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91" w:rsidRPr="00680091" w:rsidRDefault="00680091" w:rsidP="003638D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Министерство образования</w:t>
      </w:r>
      <w:r w:rsidR="00BB33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Pr="0068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науки Самарской области</w:t>
      </w:r>
    </w:p>
    <w:p w:rsidR="00680091" w:rsidRPr="00680091" w:rsidRDefault="00680091" w:rsidP="003638D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0091" w:rsidRPr="00680091" w:rsidRDefault="00680091" w:rsidP="003638D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Государственное автономное образовательное учреждение дополнительного профессионального образования (повышения квалификации) специалистов </w:t>
      </w:r>
    </w:p>
    <w:p w:rsidR="00680091" w:rsidRPr="00680091" w:rsidRDefault="00680091" w:rsidP="003638D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00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Самарский областной институт повышения квалификации</w:t>
      </w:r>
    </w:p>
    <w:p w:rsidR="00680091" w:rsidRPr="00680091" w:rsidRDefault="00680091" w:rsidP="003638D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00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переподготовки работников образования</w:t>
      </w:r>
    </w:p>
    <w:p w:rsidR="00680091" w:rsidRPr="00680091" w:rsidRDefault="00680091" w:rsidP="003638D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80091" w:rsidRPr="00680091" w:rsidRDefault="00680091" w:rsidP="003638D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80091" w:rsidRPr="00680091" w:rsidRDefault="00680091" w:rsidP="003638D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80091" w:rsidRPr="00680091" w:rsidRDefault="00680091" w:rsidP="003638D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Итоговая работа по курсу повышения квалификации по ИОЧ</w:t>
      </w:r>
    </w:p>
    <w:p w:rsidR="00680091" w:rsidRPr="00680091" w:rsidRDefault="00680091" w:rsidP="003638D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«Основные направления региональной образовательной политики в контексте модернизации российского образования»</w:t>
      </w:r>
    </w:p>
    <w:p w:rsidR="00680091" w:rsidRPr="00680091" w:rsidRDefault="00680091" w:rsidP="003638D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тему:</w:t>
      </w:r>
    </w:p>
    <w:p w:rsidR="00680091" w:rsidRPr="00680091" w:rsidRDefault="00680091" w:rsidP="003638D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8009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«</w:t>
      </w:r>
      <w:r w:rsidR="0073399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</w:t>
      </w:r>
      <w:r w:rsidR="009F78F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еализаци</w:t>
      </w:r>
      <w:r w:rsidR="0073399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я</w:t>
      </w:r>
      <w:r w:rsidR="009F78F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компетентностно-ориентированного подхода к обучению в процессе преподавания </w:t>
      </w:r>
      <w:r w:rsidR="00B752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математики</w:t>
      </w:r>
      <w:r w:rsidRPr="0068009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</w:p>
    <w:p w:rsidR="00680091" w:rsidRPr="00680091" w:rsidRDefault="00680091" w:rsidP="003638D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680091" w:rsidRPr="00680091" w:rsidRDefault="00680091" w:rsidP="003638D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0091" w:rsidRPr="00680091" w:rsidRDefault="00680091" w:rsidP="003638DC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</w:t>
      </w:r>
    </w:p>
    <w:p w:rsidR="00680091" w:rsidRPr="00680091" w:rsidRDefault="00680091" w:rsidP="003638DC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0091" w:rsidRDefault="00680091" w:rsidP="003638DC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526C" w:rsidRPr="00680091" w:rsidRDefault="00B7526C" w:rsidP="003638DC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0091" w:rsidRPr="00680091" w:rsidRDefault="00680091" w:rsidP="003638DC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800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</w:t>
      </w:r>
    </w:p>
    <w:p w:rsidR="00680091" w:rsidRDefault="00B7526C" w:rsidP="003638DC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Холоденина Юлия Анатольевна</w:t>
      </w:r>
      <w:r w:rsidR="006800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78F0" w:rsidRDefault="00680091" w:rsidP="00B7526C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  <w:r w:rsidR="00B752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80091" w:rsidRPr="00680091" w:rsidRDefault="00680091" w:rsidP="003638DC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СОШ с.Богатое</w:t>
      </w:r>
    </w:p>
    <w:p w:rsidR="00680091" w:rsidRPr="00680091" w:rsidRDefault="00680091" w:rsidP="003638DC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091" w:rsidRDefault="00680091" w:rsidP="003638D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Самара, 2013г.</w:t>
      </w:r>
    </w:p>
    <w:p w:rsidR="00B7526C" w:rsidRPr="00680091" w:rsidRDefault="00B7526C" w:rsidP="003638D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57D" w:rsidRDefault="00600217" w:rsidP="003638D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="007C69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</w:t>
      </w:r>
      <w:r w:rsidRPr="0047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</w:t>
      </w:r>
      <w:r w:rsidR="00DE3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7C69F0" w:rsidRPr="0047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первостепенной задачей государства является </w:t>
      </w:r>
      <w:r w:rsidRPr="0047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модернизация </w:t>
      </w:r>
      <w:r w:rsidRPr="00472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472AC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7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российского образования.</w:t>
      </w:r>
      <w:r w:rsidR="007C69F0" w:rsidRPr="007C69F0">
        <w:t xml:space="preserve"> </w:t>
      </w:r>
      <w:r w:rsidR="007C69F0">
        <w:rPr>
          <w:rFonts w:ascii="Times New Roman" w:hAnsi="Times New Roman" w:cs="Times New Roman"/>
          <w:sz w:val="28"/>
          <w:szCs w:val="28"/>
        </w:rPr>
        <w:t>В</w:t>
      </w:r>
      <w:r w:rsidR="00715B1B">
        <w:rPr>
          <w:rFonts w:ascii="Times New Roman" w:hAnsi="Times New Roman" w:cs="Times New Roman"/>
          <w:sz w:val="28"/>
          <w:szCs w:val="28"/>
        </w:rPr>
        <w:t xml:space="preserve"> </w:t>
      </w:r>
      <w:r w:rsidR="00715B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5B1B" w:rsidRPr="007C69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инновационного развития Российской Федерации на период до 2020 года</w:t>
      </w:r>
      <w:r w:rsidR="00715B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15B1B" w:rsidRPr="007C6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утверждённой Правительством Российской Федерации в декабре </w:t>
      </w:r>
      <w:r w:rsidR="00715B1B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715B1B" w:rsidRPr="007C6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15B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5B1B">
        <w:rPr>
          <w:rFonts w:ascii="Times New Roman" w:hAnsi="Times New Roman" w:cs="Times New Roman"/>
          <w:sz w:val="28"/>
          <w:szCs w:val="28"/>
        </w:rPr>
        <w:t xml:space="preserve"> </w:t>
      </w:r>
      <w:r w:rsidR="00700FD9">
        <w:rPr>
          <w:rFonts w:ascii="Times New Roman" w:hAnsi="Times New Roman" w:cs="Times New Roman"/>
          <w:sz w:val="28"/>
          <w:szCs w:val="28"/>
        </w:rPr>
        <w:t>в «</w:t>
      </w:r>
      <w:r w:rsidR="00700FD9" w:rsidRPr="00700FD9">
        <w:rPr>
          <w:rFonts w:ascii="Times New Roman" w:hAnsi="Times New Roman" w:cs="Times New Roman"/>
          <w:sz w:val="28"/>
          <w:szCs w:val="28"/>
        </w:rPr>
        <w:t>Стратегии экономического развития Самарской области до 2020 года</w:t>
      </w:r>
      <w:r w:rsidR="00700FD9">
        <w:rPr>
          <w:rFonts w:ascii="Times New Roman" w:hAnsi="Times New Roman" w:cs="Times New Roman"/>
          <w:sz w:val="28"/>
          <w:szCs w:val="28"/>
        </w:rPr>
        <w:t>»</w:t>
      </w:r>
      <w:r w:rsidR="00700FD9" w:rsidRPr="00700FD9">
        <w:rPr>
          <w:rFonts w:ascii="Times New Roman" w:hAnsi="Times New Roman" w:cs="Times New Roman"/>
          <w:sz w:val="28"/>
          <w:szCs w:val="28"/>
        </w:rPr>
        <w:t xml:space="preserve">, </w:t>
      </w:r>
      <w:r w:rsidR="00700FD9">
        <w:rPr>
          <w:rFonts w:ascii="Times New Roman" w:hAnsi="Times New Roman" w:cs="Times New Roman"/>
          <w:sz w:val="28"/>
          <w:szCs w:val="28"/>
        </w:rPr>
        <w:t>в д</w:t>
      </w:r>
      <w:r w:rsidR="00700FD9" w:rsidRPr="007C69F0">
        <w:rPr>
          <w:rFonts w:ascii="Times New Roman" w:hAnsi="Times New Roman" w:cs="Times New Roman"/>
          <w:sz w:val="28"/>
          <w:szCs w:val="28"/>
        </w:rPr>
        <w:t>оклад</w:t>
      </w:r>
      <w:r w:rsidR="00700FD9">
        <w:rPr>
          <w:rFonts w:ascii="Times New Roman" w:hAnsi="Times New Roman" w:cs="Times New Roman"/>
          <w:sz w:val="28"/>
          <w:szCs w:val="28"/>
        </w:rPr>
        <w:t>е</w:t>
      </w:r>
      <w:r w:rsidR="00700FD9" w:rsidRPr="007C69F0">
        <w:rPr>
          <w:rFonts w:ascii="Times New Roman" w:hAnsi="Times New Roman" w:cs="Times New Roman"/>
          <w:sz w:val="28"/>
          <w:szCs w:val="28"/>
        </w:rPr>
        <w:t xml:space="preserve"> министра образования и науки Самарской области Д.Е. Овчинникова на августовской конференции работников образования Самарской области </w:t>
      </w:r>
      <w:r w:rsidR="00700FD9">
        <w:rPr>
          <w:rFonts w:ascii="Times New Roman" w:hAnsi="Times New Roman" w:cs="Times New Roman"/>
          <w:sz w:val="28"/>
          <w:szCs w:val="28"/>
        </w:rPr>
        <w:t>«</w:t>
      </w:r>
      <w:r w:rsidR="00700FD9" w:rsidRPr="007C69F0">
        <w:rPr>
          <w:rFonts w:ascii="Times New Roman" w:hAnsi="Times New Roman" w:cs="Times New Roman"/>
          <w:sz w:val="28"/>
          <w:szCs w:val="28"/>
        </w:rPr>
        <w:t>Результаты и перспективы модернизации системы  образования Самарской области в контексте социально-экономического развития губернии</w:t>
      </w:r>
      <w:r w:rsidR="00700FD9">
        <w:rPr>
          <w:rFonts w:ascii="Times New Roman" w:hAnsi="Times New Roman" w:cs="Times New Roman"/>
          <w:sz w:val="28"/>
          <w:szCs w:val="28"/>
        </w:rPr>
        <w:t>»</w:t>
      </w:r>
      <w:r w:rsidR="00700FD9" w:rsidRPr="00700FD9">
        <w:rPr>
          <w:rFonts w:ascii="Times New Roman" w:hAnsi="Times New Roman" w:cs="Times New Roman"/>
          <w:sz w:val="28"/>
          <w:szCs w:val="28"/>
        </w:rPr>
        <w:t xml:space="preserve">  стратегически</w:t>
      </w:r>
      <w:r w:rsidR="00DE3A1A">
        <w:rPr>
          <w:rFonts w:ascii="Times New Roman" w:hAnsi="Times New Roman" w:cs="Times New Roman"/>
          <w:sz w:val="28"/>
          <w:szCs w:val="28"/>
        </w:rPr>
        <w:t>е</w:t>
      </w:r>
      <w:r w:rsidR="00700FD9" w:rsidRPr="00700FD9">
        <w:rPr>
          <w:rFonts w:ascii="Times New Roman" w:hAnsi="Times New Roman" w:cs="Times New Roman"/>
          <w:sz w:val="28"/>
          <w:szCs w:val="28"/>
        </w:rPr>
        <w:t xml:space="preserve"> вектор</w:t>
      </w:r>
      <w:r w:rsidR="00DE3A1A">
        <w:rPr>
          <w:rFonts w:ascii="Times New Roman" w:hAnsi="Times New Roman" w:cs="Times New Roman"/>
          <w:sz w:val="28"/>
          <w:szCs w:val="28"/>
        </w:rPr>
        <w:t>а</w:t>
      </w:r>
      <w:r w:rsidR="00700FD9" w:rsidRPr="00700FD9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700FD9">
        <w:rPr>
          <w:rFonts w:ascii="Times New Roman" w:hAnsi="Times New Roman" w:cs="Times New Roman"/>
          <w:sz w:val="28"/>
          <w:szCs w:val="28"/>
        </w:rPr>
        <w:t xml:space="preserve"> Российской Федерации в целом и Самарского </w:t>
      </w:r>
      <w:r w:rsidR="00700FD9" w:rsidRPr="00700FD9">
        <w:rPr>
          <w:rFonts w:ascii="Times New Roman" w:hAnsi="Times New Roman" w:cs="Times New Roman"/>
          <w:sz w:val="28"/>
          <w:szCs w:val="28"/>
        </w:rPr>
        <w:t>региона</w:t>
      </w:r>
      <w:r w:rsidR="00700FD9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700FD9" w:rsidRPr="00700FD9">
        <w:rPr>
          <w:rFonts w:ascii="Times New Roman" w:hAnsi="Times New Roman" w:cs="Times New Roman"/>
          <w:sz w:val="28"/>
          <w:szCs w:val="28"/>
        </w:rPr>
        <w:t xml:space="preserve"> определены</w:t>
      </w:r>
      <w:r w:rsidR="00700FD9">
        <w:rPr>
          <w:rFonts w:ascii="Times New Roman" w:hAnsi="Times New Roman" w:cs="Times New Roman"/>
          <w:sz w:val="28"/>
          <w:szCs w:val="28"/>
        </w:rPr>
        <w:t xml:space="preserve"> так</w:t>
      </w:r>
      <w:r w:rsidR="00700FD9" w:rsidRPr="00700FD9">
        <w:rPr>
          <w:rFonts w:ascii="Times New Roman" w:hAnsi="Times New Roman" w:cs="Times New Roman"/>
          <w:sz w:val="28"/>
          <w:szCs w:val="28"/>
        </w:rPr>
        <w:t xml:space="preserve">: </w:t>
      </w:r>
      <w:r w:rsidR="00700FD9">
        <w:rPr>
          <w:rFonts w:ascii="Times New Roman" w:hAnsi="Times New Roman" w:cs="Times New Roman"/>
          <w:sz w:val="28"/>
          <w:szCs w:val="28"/>
        </w:rPr>
        <w:t>«</w:t>
      </w:r>
      <w:r w:rsidR="00700FD9" w:rsidRPr="00700FD9">
        <w:rPr>
          <w:rFonts w:ascii="Times New Roman" w:hAnsi="Times New Roman" w:cs="Times New Roman"/>
          <w:sz w:val="28"/>
          <w:szCs w:val="28"/>
        </w:rPr>
        <w:t>развитие человеческого капитала и обеспечение экономического роста</w:t>
      </w:r>
      <w:r w:rsidR="00700FD9">
        <w:rPr>
          <w:rFonts w:ascii="Times New Roman" w:hAnsi="Times New Roman" w:cs="Times New Roman"/>
          <w:sz w:val="28"/>
          <w:szCs w:val="28"/>
        </w:rPr>
        <w:t>»</w:t>
      </w:r>
      <w:r w:rsidR="00700FD9" w:rsidRPr="00700FD9">
        <w:rPr>
          <w:rFonts w:ascii="Times New Roman" w:hAnsi="Times New Roman" w:cs="Times New Roman"/>
          <w:sz w:val="28"/>
          <w:szCs w:val="28"/>
        </w:rPr>
        <w:t xml:space="preserve">. </w:t>
      </w:r>
      <w:r w:rsidR="00315D92">
        <w:rPr>
          <w:rFonts w:ascii="Times New Roman" w:hAnsi="Times New Roman" w:cs="Times New Roman"/>
          <w:sz w:val="28"/>
          <w:szCs w:val="28"/>
        </w:rPr>
        <w:t>В</w:t>
      </w:r>
      <w:r w:rsidR="00315D92" w:rsidRPr="0047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средства достижения основной цели перехода российской экономики к инновационному социально-ориентированному типу развития назван процесс превращения интеллекта, творческого потенциала человека в ведущий фактор  экономического роста, источником доходов должно стать производство новых идей, технологий, социальных инноваций.</w:t>
      </w:r>
      <w:r w:rsidR="0031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6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35B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F716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 свою очередь требует постоянного обновления технологий, ускоренного освоения инноваций внутри самой системы образования. Таких инноваций, которые обеспечили бы достижение качественно новых результатов при сохранении здоровья учащихся: компетенций, метапредметных умений, способности к личностному и профессиональному самоопределению</w:t>
      </w:r>
      <w:r w:rsidR="00F71607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F716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3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BA4" w:rsidRDefault="00315D92" w:rsidP="00CE5B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приоритетных направлений в </w:t>
      </w:r>
      <w:r w:rsidR="0062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является компетентностно-ориентированный подход, в результате которого у обучающегося формируются ключевые компетенции</w:t>
      </w:r>
      <w:r w:rsidR="0060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2518E">
        <w:rPr>
          <w:rFonts w:ascii="Times New Roman" w:eastAsia="Times New Roman" w:hAnsi="Times New Roman" w:cs="Times New Roman"/>
          <w:sz w:val="28"/>
          <w:szCs w:val="28"/>
          <w:lang w:eastAsia="ru-RU"/>
        </w:rPr>
        <w:t>2004 год  «Концепци</w:t>
      </w:r>
      <w:r w:rsidR="006003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компетентностно-ориентированного образования»</w:t>
      </w:r>
      <w:r w:rsidR="006003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E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Такой подход позволяет воспитать человека творческого, думающего, способного самостоятельно решать проблемы, коммуникабельного, социально ориентированного, </w:t>
      </w:r>
      <w:r w:rsidR="006003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владеющего информационными технологиями, </w:t>
      </w:r>
      <w:r w:rsidR="00CE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востребованного на рынке труда. </w:t>
      </w:r>
    </w:p>
    <w:p w:rsidR="006003CE" w:rsidRPr="00CE5BA4" w:rsidRDefault="006003CE" w:rsidP="00CE5BA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анализ результатов моей деятельности показывает, что я на данном этапе не смогла организовать процесса реализации компетентностно-ориентированного подхода на уроке. Да, мои ученики показывают хорошие результаты на ЕГЭ и ГИА, но нельзя забывать о цене, которую и я, и они платим.</w:t>
      </w:r>
    </w:p>
    <w:p w:rsidR="00096771" w:rsidRDefault="00315D92" w:rsidP="002010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для меня очевидно, что </w:t>
      </w:r>
      <w:r w:rsidR="0060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возникло явное </w:t>
      </w:r>
      <w:r w:rsidR="006003CE" w:rsidRPr="00DE3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противоречие</w:t>
      </w:r>
      <w:r w:rsidR="0060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одной стороны </w:t>
      </w:r>
      <w:r w:rsidR="00363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 переход к новой компетентностно-ориент</w:t>
      </w:r>
      <w:r w:rsidR="00CE5BA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ированной парадигме образования</w:t>
      </w:r>
      <w:r w:rsidR="006003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</w:t>
      </w:r>
      <w:r w:rsidR="006003C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</w:t>
      </w:r>
      <w:r w:rsidR="0022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классно-урочную систему, критерии оценки результатов, </w:t>
      </w:r>
      <w:r w:rsidR="0020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требующей </w:t>
      </w:r>
      <w:r w:rsidR="00227A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внедрения эффективных технологий</w:t>
      </w:r>
      <w:r w:rsidR="00DE3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 другой - </w:t>
      </w:r>
      <w:r w:rsidR="0022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C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4C5B" w:rsidRPr="007E4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путях перехода к новой образовательной парадигме остается открытым</w:t>
      </w:r>
      <w:r w:rsidR="00733991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="00844C5B" w:rsidRPr="007E44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E4403" w:rsidRDefault="00096771" w:rsidP="00DE3A1A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появляется и </w:t>
      </w:r>
      <w:r w:rsidRPr="00DE3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которую </w:t>
      </w:r>
      <w:r w:rsidR="0020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решать</w:t>
      </w:r>
      <w:r w:rsidR="007E44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E4403" w:rsidRPr="007E4403">
        <w:t xml:space="preserve"> </w:t>
      </w:r>
      <w:r w:rsidR="00844C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качество образование может быть достигнуто только при компетентностно-ориентированном подходе, который несёт с собой принципиальные изменения в организации учебного процесса</w:t>
      </w:r>
      <w:r w:rsidR="0073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4C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4403" w:rsidRPr="007E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днако </w:t>
      </w:r>
      <w:r w:rsidR="0084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733991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</w:t>
      </w:r>
      <w:r w:rsidR="0084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пути перехода к новом</w:t>
      </w:r>
      <w:r w:rsidR="0073399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качеству и содержанию образования.</w:t>
      </w:r>
    </w:p>
    <w:p w:rsidR="00733991" w:rsidRPr="00DE3A1A" w:rsidRDefault="00733991" w:rsidP="00733991">
      <w:pPr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поэтому </w:t>
      </w:r>
      <w:r w:rsidRPr="00DE3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</w:t>
      </w:r>
      <w:r w:rsidR="00B25D96" w:rsidRPr="00DE3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 работы </w:t>
      </w:r>
      <w:r w:rsidRPr="00DE3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«Реализация компетентностно-ориентированного подхода в обучении в процессе преподавания </w:t>
      </w:r>
      <w:r w:rsidR="00B752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математики</w:t>
      </w:r>
      <w:r w:rsidRPr="00DE3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».</w:t>
      </w:r>
    </w:p>
    <w:p w:rsidR="00733991" w:rsidRPr="00DE3A1A" w:rsidRDefault="00733991" w:rsidP="00733991">
      <w:pPr>
        <w:spacing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:</w:t>
      </w:r>
    </w:p>
    <w:p w:rsidR="00CD4D50" w:rsidRDefault="00CD4D50" w:rsidP="00CD4D5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систему работы по реализации компетентностно –ориентированного подхода в обучении в п</w:t>
      </w:r>
      <w:r w:rsidR="0076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роцессе преподавания </w:t>
      </w:r>
      <w:r w:rsidR="00B752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</w:p>
    <w:p w:rsidR="00BB330A" w:rsidRDefault="00BB330A" w:rsidP="0076036E">
      <w:pPr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30A" w:rsidRDefault="00BB330A" w:rsidP="0076036E">
      <w:pPr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36E" w:rsidRDefault="0076036E" w:rsidP="0076036E">
      <w:pPr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Задачи:</w:t>
      </w:r>
    </w:p>
    <w:p w:rsidR="0076036E" w:rsidRDefault="0076036E" w:rsidP="00DE3A1A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роль учителя и ученика</w:t>
      </w:r>
      <w:r w:rsidR="008C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компетентностно-ориентированном процессе обучения;</w:t>
      </w:r>
    </w:p>
    <w:p w:rsidR="008C78F2" w:rsidRDefault="0076036E" w:rsidP="00DE3A1A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проследить особенности организации </w:t>
      </w:r>
      <w:r w:rsidR="008C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современного компетентностно-ориентированного </w:t>
      </w:r>
      <w:r w:rsidR="00B7526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  <w:r w:rsidR="008C78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036E" w:rsidRPr="008C78F2" w:rsidRDefault="0076036E" w:rsidP="00DE3A1A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составляющие учебной деятельности при компетентностно</w:t>
      </w:r>
      <w:r w:rsidR="002010D4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-ориентированно</w:t>
      </w:r>
      <w:r w:rsidRPr="008C78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подходе;</w:t>
      </w:r>
    </w:p>
    <w:p w:rsidR="0076036E" w:rsidRDefault="0076036E" w:rsidP="00DE3A1A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603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</w:t>
      </w:r>
      <w:r w:rsidRPr="007603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методы, способствующие формированию </w:t>
      </w:r>
      <w:r w:rsidR="006B1D9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позиции;</w:t>
      </w:r>
    </w:p>
    <w:p w:rsidR="0076036E" w:rsidRPr="0076036E" w:rsidRDefault="00EE2955" w:rsidP="00DE3A1A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назвать основные образовательные технологии, позволяющие реализовывать компетентностно-ориентированный подход в образовательном процессе. </w:t>
      </w:r>
    </w:p>
    <w:p w:rsidR="002010D4" w:rsidRDefault="00096771" w:rsidP="009B3B18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предполагаю, что при условии создания системы работы по реализации компетентностно-ориентированного обучения в процессе преподавания </w:t>
      </w:r>
      <w:r w:rsidR="00B752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r w:rsidR="0020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смогу </w:t>
      </w:r>
      <w:r w:rsidR="002010D4" w:rsidRPr="002D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продумать и организовать активную работу учащихся, обеспечить </w:t>
      </w:r>
      <w:r w:rsidR="009B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2010D4" w:rsidRPr="002D1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средствами, создать условия для самодвижения ученика</w:t>
      </w:r>
      <w:r w:rsidR="002010D4">
        <w:rPr>
          <w:rFonts w:ascii="Times New Roman" w:eastAsia="Times New Roman" w:hAnsi="Times New Roman" w:cs="Times New Roman"/>
          <w:sz w:val="28"/>
          <w:szCs w:val="28"/>
          <w:lang w:eastAsia="ru-RU"/>
        </w:rPr>
        <w:t>,  организовать урок в соответствии с компетентностно-ориентированной парадигмой образования. В результате чего,  мои ученики овладеют</w:t>
      </w:r>
      <w:r w:rsidR="002010D4" w:rsidRPr="002D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способами эффективно действовать в различных жизненных ситуациях на основе умений самостоятельно ставить цели, определять средства, оценивать результат</w:t>
      </w:r>
      <w:r w:rsidR="009B3B1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приобретут новые качества – компетентности через проживание социальных ситуаций.</w:t>
      </w:r>
    </w:p>
    <w:p w:rsidR="0076036E" w:rsidRDefault="004D137B" w:rsidP="003638D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D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овое качество образования связано, прежде всего, со сменой характера взаимоотношений между учителем и учеником. Иная позиция педагога в учебном процессе характеризуется новыми функциями: учитель - как собеседник, учитель – исследователь, учитель - человек, создающий условия для учения, учитель – эксперт. Компетентностный подход предполагает и иную позицию ученика - он выступает субъектом деятельности. </w:t>
      </w:r>
      <w:r w:rsidR="0029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учится действовать по образцу, самостоятельно </w:t>
      </w:r>
      <w:r w:rsidR="00294F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принимать решение, получает опыт эмоционально-ценностных отношений, творческой, познавательной  деятельности, опыт осуществления способов действия. </w:t>
      </w:r>
    </w:p>
    <w:p w:rsidR="004D137B" w:rsidRDefault="004D137B" w:rsidP="003638D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3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характер взаимоотношений между учителем и учащимися заключается в иной организации урока и деятельности на нем, что выражается в следующих характеристиках образовательного процесса на уроке:</w:t>
      </w:r>
    </w:p>
    <w:p w:rsidR="004D137B" w:rsidRDefault="004D137B" w:rsidP="00230E1C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 диалогических форм учебной деятельности и отношение к диалогу как обмену смыслами, </w:t>
      </w:r>
    </w:p>
    <w:p w:rsidR="004D137B" w:rsidRDefault="004D137B" w:rsidP="00230E1C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сотрудничества учителя и учеников, доброжелательность в общении, взаимность обратной связи без боязни самовыражения, </w:t>
      </w:r>
    </w:p>
    <w:p w:rsidR="004D137B" w:rsidRDefault="004D137B" w:rsidP="00230E1C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успешности учащихся в разных видах деятельности, взаимная заинтересованность в рефлексии, развитии адекватной самооценки действий, усилий, результатов.</w:t>
      </w:r>
    </w:p>
    <w:p w:rsidR="00740390" w:rsidRPr="004D137B" w:rsidRDefault="004D137B" w:rsidP="004D137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41D" w:rsidRPr="004D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утверждению Н.А.Рыбакиной, </w:t>
      </w:r>
      <w:r w:rsidR="00740390" w:rsidRPr="004D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="002D141D" w:rsidRPr="004D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="00740390" w:rsidRPr="004D1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</w:t>
      </w:r>
      <w:r w:rsidR="002D141D" w:rsidRPr="004D137B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</w:t>
      </w:r>
      <w:r w:rsidR="00740390" w:rsidRPr="004D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понятия «организация учебного (образовательного) процесса» к «организация (проектирование) образовательной среды</w:t>
      </w:r>
      <w:r w:rsidR="00740390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="00740390" w:rsidRPr="004D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D141D" w:rsidRPr="004D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="00740390" w:rsidRPr="004D13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компетентностно-ориентированн</w:t>
      </w:r>
      <w:r w:rsidR="007F3ABC" w:rsidRPr="004D137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40390" w:rsidRPr="004D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  <w:r w:rsidR="007F3ABC" w:rsidRPr="004D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выход за рамки учебной деятельности в пространство различных видов деятельности учащихся, а в деятельности педагога приоритет должен перейти к образовательным технологиям проектирования образовательных сред, которые задают новую систему ценностей и понятий</w:t>
      </w:r>
      <w:r w:rsidR="00740390" w:rsidRPr="004D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ABC" w:rsidRPr="004D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педагогической деятельности.</w:t>
      </w:r>
    </w:p>
    <w:p w:rsidR="007F3ABC" w:rsidRDefault="007F3ABC" w:rsidP="003638D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определению Д.А.Иванова, образовательная среда с одной стороны «должна мотивировать и инициировать к самостоятельному действию, а с другой – в ней обязательно должен присутствовать момент обучения способам мышления, понимания или действия, которые соответствуют самостоятельному движению учащихся.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предоставить учащимся возможность использовать разные способы мышления и действия. Они должн</w:t>
      </w:r>
      <w:r w:rsidR="00227A5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как-то представлены учащимися и апробированы ими</w:t>
      </w:r>
      <w:r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C6A24" w:rsidRDefault="00BC6A24" w:rsidP="003638D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Составляющи</w:t>
      </w:r>
      <w:r w:rsidR="00EE7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Pr="00BC6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учебной деятельности</w:t>
      </w:r>
      <w:r w:rsidR="00EE7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являются:</w:t>
      </w:r>
    </w:p>
    <w:p w:rsidR="00BC6A24" w:rsidRPr="00BC6A24" w:rsidRDefault="00BC6A24" w:rsidP="003638DC">
      <w:pPr>
        <w:pStyle w:val="a4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принципов конструирования чужой мысли на основе представления учителем укрупнённой дидактической единицы, содержащей обобщенные способы деятельности;</w:t>
      </w:r>
    </w:p>
    <w:p w:rsidR="00BC6A24" w:rsidRDefault="00BC6A24" w:rsidP="003638DC">
      <w:pPr>
        <w:pStyle w:val="a4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собственной мысли на основе обобщенного алгоритма  способов деятельности в процессе решения системы ключевых задач</w:t>
      </w:r>
    </w:p>
    <w:p w:rsidR="00BC6A24" w:rsidRPr="00BC6A24" w:rsidRDefault="00BC6A24" w:rsidP="003638DC">
      <w:pPr>
        <w:pStyle w:val="a4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плана решения задач на основе выделения в них признаков явления и обоснования возможности применения соответствующих способов деятельности  в процессе коллективной деятельности учащихся;</w:t>
      </w:r>
    </w:p>
    <w:p w:rsidR="00BC6A24" w:rsidRDefault="00BC6A24" w:rsidP="003638DC">
      <w:pPr>
        <w:pStyle w:val="a4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пошагавая рефлексия процесса решения задач и собственно учебной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A24" w:rsidRDefault="004D137B" w:rsidP="008A5F7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EE71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детей «от общего к частному»</w:t>
      </w:r>
      <w:r w:rsidR="00547D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простого к сложному, </w:t>
      </w:r>
      <w:r w:rsidR="0054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знания к незнанию. </w:t>
      </w:r>
      <w:r w:rsidR="008A5F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 компетенцию следует рассматривать как понятие многомерное,</w:t>
      </w:r>
      <w:r w:rsidR="0073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объединяющее в себе социальную</w:t>
      </w:r>
      <w:r w:rsidR="008A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учебную и рефлексивную деятельность. Если освоение знаний организовано одновременно во всех названных выше </w:t>
      </w:r>
      <w:r w:rsidR="00DE3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направлениях</w:t>
      </w:r>
      <w:r w:rsidR="008A5F7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возможность формировать у учащихся н</w:t>
      </w:r>
      <w:r w:rsidR="00DE3A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A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знания, но и универсальные учебные действия (УУД).</w:t>
      </w:r>
      <w:r w:rsidR="008A5F79" w:rsidRPr="00BC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F79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выводит нас на стандарты второго поколения.</w:t>
      </w:r>
    </w:p>
    <w:p w:rsidR="00547D48" w:rsidRDefault="008A5F79" w:rsidP="003638DC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86582" w:rsidRPr="00EE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="007603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активную</w:t>
      </w:r>
      <w:r w:rsidR="00F86582" w:rsidRPr="00EE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познавательную позицию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</w:t>
      </w:r>
      <w:r w:rsidR="00F86582"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7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методы:</w:t>
      </w:r>
    </w:p>
    <w:p w:rsidR="00547D48" w:rsidRPr="00F86582" w:rsidRDefault="00547D48" w:rsidP="00547D48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активного обучения (деловые игры, ролевые игры, дискуссии и т.д.);</w:t>
      </w:r>
    </w:p>
    <w:p w:rsidR="00547D48" w:rsidRPr="00F86582" w:rsidRDefault="00547D48" w:rsidP="00547D48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метод проблемного обучения (беседа, проблемная лекция, проблемный семинар);</w:t>
      </w:r>
    </w:p>
    <w:p w:rsidR="00547D48" w:rsidRPr="00F86582" w:rsidRDefault="00547D48" w:rsidP="00547D48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активизации творческого мышления, например мозговой штурм;</w:t>
      </w:r>
    </w:p>
    <w:p w:rsidR="00547D48" w:rsidRPr="00F86582" w:rsidRDefault="00547D48" w:rsidP="00547D48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модернизированные традиционные методы обучения;</w:t>
      </w:r>
    </w:p>
    <w:p w:rsidR="00547D48" w:rsidRPr="00F86582" w:rsidRDefault="00547D48" w:rsidP="00547D48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взаимообучения (коллективного, группового и парного обучения).</w:t>
      </w:r>
    </w:p>
    <w:p w:rsidR="00F86582" w:rsidRPr="00F86582" w:rsidRDefault="00547D48" w:rsidP="003638DC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 использования данных методов в том, что они </w:t>
      </w:r>
      <w:r w:rsidR="00F86582"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86582"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86582" w:rsidRPr="00F86582" w:rsidRDefault="00F86582" w:rsidP="003638DC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восприятию и осознанию учащимися различных взглядов на одно и тоже явление, событие;</w:t>
      </w:r>
    </w:p>
    <w:p w:rsidR="00F86582" w:rsidRPr="00F86582" w:rsidRDefault="00F86582" w:rsidP="003638DC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множества вариативных способов описания и анализа одного и того же явления, события;</w:t>
      </w:r>
    </w:p>
    <w:p w:rsidR="00F86582" w:rsidRPr="00F86582" w:rsidRDefault="00F86582" w:rsidP="003638DC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синтезированию в ходе обсуждения различных позиций и мнений относительно решения проблемы;</w:t>
      </w:r>
    </w:p>
    <w:p w:rsidR="00F86582" w:rsidRPr="00F86582" w:rsidRDefault="00F86582" w:rsidP="003638DC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появление различных идей и неоднозначных суждений.</w:t>
      </w:r>
    </w:p>
    <w:p w:rsidR="00F86582" w:rsidRPr="00F86582" w:rsidRDefault="00F86582" w:rsidP="00547D48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всем многообразии форм организации учебной деятельности, которые можно использовать при развитии ключевых комп</w:t>
      </w:r>
      <w:r w:rsidR="00547D4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етентностей, преимущественными для  меня являются</w:t>
      </w: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те, что ориентированы на самостоятельность ученика, где явно может быть представлен «продукт» работы, который может быть оценен учителем и аудиторией. Преимущественными формами проявления самостоятельности ученика в учебной деятельности считаю следующие формы: анализ текста и обобщение информации, обсуждение, создание текста, выступление (презентация).</w:t>
      </w:r>
      <w:r w:rsidR="0054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54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</w:t>
      </w:r>
      <w:r w:rsidR="008A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</w:t>
      </w: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</w:t>
      </w:r>
      <w:r w:rsidR="00547D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5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</w:t>
      </w: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для публичной презентации итогов самостоятельных исследований учеников.</w:t>
      </w:r>
    </w:p>
    <w:p w:rsidR="00F86582" w:rsidRPr="00F86582" w:rsidRDefault="00F86582" w:rsidP="003638DC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центральным моментом в организации обучения в духе компетентностно</w:t>
      </w:r>
      <w:r w:rsidR="008A5F79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-ориентированного</w:t>
      </w: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является поиск и освоение таких форм обучения, в которых акцент ставится на самостоятельной и ответственной учебной деятельности самих учащихся.</w:t>
      </w:r>
    </w:p>
    <w:p w:rsidR="00F62D69" w:rsidRDefault="008A5F79" w:rsidP="00F62D69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Следовательно, в силу вступают </w:t>
      </w:r>
      <w:r w:rsidR="00F62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правила</w:t>
      </w:r>
      <w:r w:rsidR="00F62D69"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527B" w:rsidRPr="00F86582" w:rsidRDefault="0073527B" w:rsidP="00F62D69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создай на уроке  ситуацию успеха;</w:t>
      </w:r>
    </w:p>
    <w:p w:rsidR="00F62D69" w:rsidRPr="00F86582" w:rsidRDefault="00F62D69" w:rsidP="00F62D69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подавля</w:t>
      </w:r>
      <w:r w:rsidR="0073527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интуицию обучаемого</w:t>
      </w:r>
      <w:r w:rsidR="0073527B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поощря</w:t>
      </w:r>
      <w:r w:rsidR="0073527B">
        <w:rPr>
          <w:rFonts w:ascii="Times New Roman" w:eastAsia="Times New Roman" w:hAnsi="Times New Roman" w:cs="Times New Roman"/>
          <w:sz w:val="28"/>
          <w:szCs w:val="28"/>
          <w:lang w:eastAsia="ru-RU"/>
        </w:rPr>
        <w:t>й его</w:t>
      </w: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попытку использовать интуицию.</w:t>
      </w:r>
    </w:p>
    <w:p w:rsidR="00F62D69" w:rsidRPr="00F86582" w:rsidRDefault="00F62D69" w:rsidP="00F62D69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</w:t>
      </w:r>
      <w:r w:rsidR="00735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уй</w:t>
      </w: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обучаемых уверенность в своих силах, веру в свою способность решить задачу. Тот, кто не верит в себя, уже обречён на не успех.</w:t>
      </w:r>
    </w:p>
    <w:p w:rsidR="00F62D69" w:rsidRPr="00F86582" w:rsidRDefault="00F62D69" w:rsidP="00F62D69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</w:t>
      </w:r>
      <w:r w:rsidR="007352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73527B">
        <w:rPr>
          <w:rFonts w:ascii="Times New Roman" w:eastAsia="Times New Roman" w:hAnsi="Times New Roman" w:cs="Times New Roman"/>
          <w:sz w:val="28"/>
          <w:szCs w:val="28"/>
          <w:lang w:eastAsia="ru-RU"/>
        </w:rPr>
        <w:t>йся</w:t>
      </w: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положительные эмоции (удивления, радости, переживание успеха, юмор).</w:t>
      </w:r>
    </w:p>
    <w:p w:rsidR="00F62D69" w:rsidRPr="00F86582" w:rsidRDefault="00F62D69" w:rsidP="00F62D69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</w:t>
      </w:r>
      <w:r w:rsidR="00735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уй</w:t>
      </w: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стремление у учащихся к самостоятельному выбору</w:t>
      </w:r>
      <w:r w:rsidR="0073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целей, задач и средств решения (ч</w:t>
      </w: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еловек, не привыкший действовать самостоятельно, брать на себя ответственность за принятые решения, теряет способность к творческой деятельности</w:t>
      </w:r>
      <w:r w:rsidR="0073527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3527B" w:rsidRDefault="00F62D69" w:rsidP="00F62D69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</w:t>
      </w:r>
      <w:r w:rsidR="00735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73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типа; </w:t>
      </w:r>
    </w:p>
    <w:p w:rsidR="00F62D69" w:rsidRPr="00F86582" w:rsidRDefault="00F62D69" w:rsidP="00F62D69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>-шире применя</w:t>
      </w:r>
      <w:r w:rsidR="0073527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проблемные методы обучения, которые стимулируют установку на самостоятельное или с помощью преподавателя открытие нового знания.</w:t>
      </w:r>
    </w:p>
    <w:p w:rsidR="00F62D69" w:rsidRPr="00BC6A24" w:rsidRDefault="00F62D69" w:rsidP="00F62D69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</w:t>
      </w:r>
      <w:r w:rsidR="0073527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совместную исследовательскую деятельность с учениками. </w:t>
      </w:r>
    </w:p>
    <w:p w:rsidR="00C875C8" w:rsidRDefault="0073527B" w:rsidP="00230E1C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моему мнению, если учитель будет следовать этим правилам, то</w:t>
      </w:r>
      <w:r w:rsidR="00F86582"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приобретет деятельностный характер</w:t>
      </w:r>
      <w:r w:rsidR="00C875C8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F86582"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акцент</w:t>
      </w:r>
      <w:r w:rsidR="00C8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="00F86582"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5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6582"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</w:t>
      </w:r>
      <w:r w:rsidR="00C875C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86582"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продуктивную работу в малых группах, развитие самостоятельности и ответственности.</w:t>
      </w:r>
      <w:r w:rsidR="0023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0E1C" w:rsidRDefault="00F62D69" w:rsidP="00230E1C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тут встает вопрос о технологиях, которые помогают учителю в реализации компетентностно-ор</w:t>
      </w:r>
      <w:r w:rsidR="00230E1C">
        <w:rPr>
          <w:rFonts w:ascii="Times New Roman" w:eastAsia="Times New Roman" w:hAnsi="Times New Roman" w:cs="Times New Roman"/>
          <w:sz w:val="28"/>
          <w:szCs w:val="28"/>
          <w:lang w:eastAsia="ru-RU"/>
        </w:rPr>
        <w:t>иентированного подхода на уроке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</w:t>
      </w:r>
      <w:r w:rsidR="00230E1C" w:rsidRPr="00230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на процесс усвоения учениками знаний, но и на общее развитие личности ребенка, развитие его интеллектуальных и коммуникативных умений, формирование социально значимых надпредметных умений</w:t>
      </w:r>
      <w:r w:rsidR="00CE23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обеспечивают внедрение основных направлений педагогической стратегии: гуманизации и личностно-ориентированного подхода,</w:t>
      </w:r>
      <w:r w:rsidR="00B7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обеспечивают интеллектуальное развитие обучающихся, их </w:t>
      </w:r>
      <w:r w:rsidR="00CE23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самостоятельности, сохранение здоровья</w:t>
      </w:r>
      <w:r w:rsidR="00230E1C" w:rsidRPr="00230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помнить, что образовательная технология – это совокупность методологических, инструментальных и личных средств, используемых для достижения педагогических целей, организованная на основе целеполагания, систематизации</w:t>
      </w:r>
      <w:r w:rsidR="0029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алгоритмизации учебных действий, мониторинга образовательного результата. </w:t>
      </w:r>
      <w:r w:rsidR="00CE238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компетентностно-ориентированных технологий выделяют технологии, направленные на</w:t>
      </w:r>
    </w:p>
    <w:p w:rsidR="00CE238D" w:rsidRDefault="00CE238D" w:rsidP="00CE238D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субъектности и самостоятельности обучающихся:</w:t>
      </w:r>
    </w:p>
    <w:p w:rsidR="00CE238D" w:rsidRDefault="00CE238D" w:rsidP="00230E1C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модульного обучения,</w:t>
      </w:r>
    </w:p>
    <w:p w:rsidR="00CE238D" w:rsidRDefault="00CE238D" w:rsidP="00230E1C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рефлексивного обучения,</w:t>
      </w:r>
    </w:p>
    <w:p w:rsidR="00CE238D" w:rsidRDefault="00CE238D" w:rsidP="00230E1C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оценки достижений,</w:t>
      </w:r>
    </w:p>
    <w:p w:rsidR="00CE238D" w:rsidRDefault="00CE238D" w:rsidP="00230E1C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самоконтроля, самообразовательной деятельности;</w:t>
      </w:r>
    </w:p>
    <w:p w:rsidR="00CE238D" w:rsidRPr="00A10E5C" w:rsidRDefault="00A10E5C" w:rsidP="00A10E5C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различными источниками информации</w:t>
      </w:r>
    </w:p>
    <w:p w:rsidR="00A10E5C" w:rsidRDefault="00A10E5C" w:rsidP="00230E1C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технологии,</w:t>
      </w:r>
    </w:p>
    <w:p w:rsidR="00A10E5C" w:rsidRDefault="00A10E5C" w:rsidP="00230E1C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критического мышления,</w:t>
      </w:r>
    </w:p>
    <w:p w:rsidR="00A10E5C" w:rsidRDefault="00F62D69" w:rsidP="00A10E5C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E5C" w:rsidRPr="00A1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r w:rsidR="00A10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проблемного обучения,</w:t>
      </w:r>
    </w:p>
    <w:p w:rsidR="00294FB2" w:rsidRDefault="00294FB2" w:rsidP="00A10E5C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структурирования учебного материала,</w:t>
      </w:r>
    </w:p>
    <w:p w:rsidR="00A10E5C" w:rsidRPr="00A10E5C" w:rsidRDefault="00A10E5C" w:rsidP="00A10E5C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«кейс» технология;</w:t>
      </w:r>
    </w:p>
    <w:p w:rsidR="00F62D69" w:rsidRPr="00A10E5C" w:rsidRDefault="00A10E5C" w:rsidP="00A10E5C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продуктный подход:</w:t>
      </w:r>
    </w:p>
    <w:p w:rsidR="00A10E5C" w:rsidRDefault="00A10E5C" w:rsidP="00F62D6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технологии,</w:t>
      </w:r>
    </w:p>
    <w:p w:rsidR="00A10E5C" w:rsidRPr="00A10E5C" w:rsidRDefault="00A10E5C" w:rsidP="00A10E5C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проектной деятельности,</w:t>
      </w:r>
    </w:p>
    <w:p w:rsidR="00F62D69" w:rsidRDefault="00A10E5C" w:rsidP="00F62D6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организации учебно-исследовательской деятельности</w:t>
      </w:r>
      <w:r w:rsidR="00BF42C3" w:rsidRPr="00A10E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0E5C" w:rsidRPr="00A10E5C" w:rsidRDefault="00A10E5C" w:rsidP="00A10E5C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группового взаимодействия:</w:t>
      </w:r>
    </w:p>
    <w:p w:rsidR="00A10E5C" w:rsidRPr="00A10E5C" w:rsidRDefault="00A10E5C" w:rsidP="00A10E5C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моделирования групповой работы,</w:t>
      </w:r>
    </w:p>
    <w:p w:rsidR="00BF42C3" w:rsidRPr="00294FB2" w:rsidRDefault="00A10E5C" w:rsidP="00294FB2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дискуссий и т.п.</w:t>
      </w:r>
    </w:p>
    <w:p w:rsidR="00F86582" w:rsidRPr="00F86582" w:rsidRDefault="00DE3A1A" w:rsidP="003638DC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технология помогает учить результативно, ориентируется на заданный, а не на предполагаемый результат. Именно поэтому надо помнить о п</w:t>
      </w:r>
      <w:r w:rsidR="00F86582"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6582"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 технологий:</w:t>
      </w:r>
    </w:p>
    <w:p w:rsidR="00F86582" w:rsidRPr="00F86582" w:rsidRDefault="00F86582" w:rsidP="003638DC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сопоставление тем учебного плана и компетенций, личностных качеств, в результате чего выявляются тематические зоны для поиска адекватных им образовательных технологий;</w:t>
      </w:r>
    </w:p>
    <w:p w:rsidR="00F86582" w:rsidRDefault="00F86582" w:rsidP="003638DC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основе организационных форм обучения осуществляется выбор конкретных технологий в зависимости доминирующих в конкретной теме, модуле компетенций.</w:t>
      </w:r>
    </w:p>
    <w:p w:rsidR="009B3B18" w:rsidRPr="00FA3752" w:rsidRDefault="00EE2955" w:rsidP="00FA3752">
      <w:pPr>
        <w:pStyle w:val="a4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предполагаю, </w:t>
      </w:r>
      <w:r w:rsidR="009C4C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если я смогу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практике </w:t>
      </w:r>
      <w:r w:rsidR="009C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компетентностно-ориентированный подход в обучении</w:t>
      </w:r>
      <w:r w:rsidR="009C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мои ученики станут компетентными специалистами в будущем, будут </w:t>
      </w:r>
      <w:r w:rsidR="0029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успешны, </w:t>
      </w:r>
      <w:r w:rsidR="009C4C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востребованы на рынке труда.</w:t>
      </w:r>
      <w:r w:rsidR="0029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</w:p>
    <w:sectPr w:rsidR="009B3B18" w:rsidRPr="00FA3752" w:rsidSect="00EE2955">
      <w:footerReference w:type="default" r:id="rId8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FD4" w:rsidRDefault="00CC2FD4" w:rsidP="00F71607">
      <w:pPr>
        <w:spacing w:after="0" w:line="240" w:lineRule="auto"/>
      </w:pPr>
      <w:r>
        <w:separator/>
      </w:r>
    </w:p>
  </w:endnote>
  <w:endnote w:type="continuationSeparator" w:id="1">
    <w:p w:rsidR="00CC2FD4" w:rsidRDefault="00CC2FD4" w:rsidP="00F7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869489"/>
      <w:docPartObj>
        <w:docPartGallery w:val="Page Numbers (Bottom of Page)"/>
        <w:docPartUnique/>
      </w:docPartObj>
    </w:sdtPr>
    <w:sdtContent>
      <w:p w:rsidR="00EE2955" w:rsidRDefault="00AF78CC">
        <w:pPr>
          <w:pStyle w:val="ab"/>
          <w:jc w:val="right"/>
        </w:pPr>
        <w:r>
          <w:fldChar w:fldCharType="begin"/>
        </w:r>
        <w:r w:rsidR="00EE2955">
          <w:instrText>PAGE   \* MERGEFORMAT</w:instrText>
        </w:r>
        <w:r>
          <w:fldChar w:fldCharType="separate"/>
        </w:r>
        <w:r w:rsidR="00B7526C">
          <w:rPr>
            <w:noProof/>
          </w:rPr>
          <w:t>10</w:t>
        </w:r>
        <w:r>
          <w:fldChar w:fldCharType="end"/>
        </w:r>
      </w:p>
    </w:sdtContent>
  </w:sdt>
  <w:p w:rsidR="00EE2955" w:rsidRDefault="00EE295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FD4" w:rsidRDefault="00CC2FD4" w:rsidP="00F71607">
      <w:pPr>
        <w:spacing w:after="0" w:line="240" w:lineRule="auto"/>
      </w:pPr>
      <w:r>
        <w:separator/>
      </w:r>
    </w:p>
  </w:footnote>
  <w:footnote w:type="continuationSeparator" w:id="1">
    <w:p w:rsidR="00CC2FD4" w:rsidRDefault="00CC2FD4" w:rsidP="00F71607">
      <w:pPr>
        <w:spacing w:after="0" w:line="240" w:lineRule="auto"/>
      </w:pPr>
      <w:r>
        <w:continuationSeparator/>
      </w:r>
    </w:p>
  </w:footnote>
  <w:footnote w:id="2">
    <w:p w:rsidR="00F71607" w:rsidRPr="00315D92" w:rsidRDefault="00F71607">
      <w:pPr>
        <w:pStyle w:val="a5"/>
        <w:rPr>
          <w:rFonts w:ascii="Times New Roman" w:hAnsi="Times New Roman" w:cs="Times New Roman"/>
        </w:rPr>
      </w:pPr>
      <w:r w:rsidRPr="00315D92">
        <w:rPr>
          <w:rStyle w:val="a7"/>
          <w:rFonts w:ascii="Times New Roman" w:hAnsi="Times New Roman" w:cs="Times New Roman"/>
        </w:rPr>
        <w:footnoteRef/>
      </w:r>
      <w:r w:rsidRPr="00315D92">
        <w:rPr>
          <w:rFonts w:ascii="Times New Roman" w:hAnsi="Times New Roman" w:cs="Times New Roman"/>
        </w:rPr>
        <w:t xml:space="preserve">  Проектирование компетентностно-ориентированной образовательной среды: Монография/ под ред. Н.А.Рыбакиной.-Самара: ГОУ СИПКРО, 2010.-с.4</w:t>
      </w:r>
    </w:p>
  </w:footnote>
  <w:footnote w:id="3">
    <w:p w:rsidR="00733991" w:rsidRDefault="00733991">
      <w:pPr>
        <w:pStyle w:val="a5"/>
      </w:pPr>
      <w:r>
        <w:rPr>
          <w:rStyle w:val="a7"/>
        </w:rPr>
        <w:footnoteRef/>
      </w:r>
      <w:r>
        <w:t xml:space="preserve"> Там же, с.25</w:t>
      </w:r>
    </w:p>
  </w:footnote>
  <w:footnote w:id="4">
    <w:p w:rsidR="00740390" w:rsidRPr="0073527B" w:rsidRDefault="00740390">
      <w:pPr>
        <w:pStyle w:val="a5"/>
        <w:rPr>
          <w:rFonts w:ascii="Times New Roman" w:hAnsi="Times New Roman" w:cs="Times New Roman"/>
        </w:rPr>
      </w:pPr>
      <w:r w:rsidRPr="0073527B">
        <w:rPr>
          <w:rStyle w:val="a7"/>
          <w:rFonts w:ascii="Times New Roman" w:hAnsi="Times New Roman" w:cs="Times New Roman"/>
        </w:rPr>
        <w:footnoteRef/>
      </w:r>
      <w:r w:rsidRPr="0073527B">
        <w:rPr>
          <w:rFonts w:ascii="Times New Roman" w:hAnsi="Times New Roman" w:cs="Times New Roman"/>
        </w:rPr>
        <w:t xml:space="preserve"> Проектирование компетентностно-ориентированной образовательной среды: Монография/ под ред. Н.А.Рыбакиной.-Самара: ГОУ СИПКРО, 2010.-с.7</w:t>
      </w:r>
    </w:p>
  </w:footnote>
  <w:footnote w:id="5">
    <w:p w:rsidR="007F3ABC" w:rsidRPr="0073527B" w:rsidRDefault="007F3ABC">
      <w:pPr>
        <w:pStyle w:val="a5"/>
        <w:rPr>
          <w:rFonts w:ascii="Times New Roman" w:hAnsi="Times New Roman" w:cs="Times New Roman"/>
        </w:rPr>
      </w:pPr>
      <w:r w:rsidRPr="0073527B">
        <w:rPr>
          <w:rStyle w:val="a7"/>
          <w:rFonts w:ascii="Times New Roman" w:hAnsi="Times New Roman" w:cs="Times New Roman"/>
        </w:rPr>
        <w:footnoteRef/>
      </w:r>
      <w:r w:rsidRPr="0073527B">
        <w:rPr>
          <w:rFonts w:ascii="Times New Roman" w:hAnsi="Times New Roman" w:cs="Times New Roman"/>
        </w:rPr>
        <w:t xml:space="preserve"> </w:t>
      </w:r>
      <w:r w:rsidR="0074457A" w:rsidRPr="0073527B">
        <w:rPr>
          <w:rFonts w:ascii="Times New Roman" w:hAnsi="Times New Roman" w:cs="Times New Roman"/>
        </w:rPr>
        <w:t>ИвановД.А. Экспертиза в образовании: учеб.пособие для студ. высших учеб. заведений</w:t>
      </w:r>
      <w:r w:rsidR="00117469" w:rsidRPr="0073527B">
        <w:rPr>
          <w:rFonts w:ascii="Times New Roman" w:hAnsi="Times New Roman" w:cs="Times New Roman"/>
        </w:rPr>
        <w:t>/Д.А.Иванов.-М.:Издательский центр «Академия», 2008.-с.125</w:t>
      </w:r>
      <w:r w:rsidR="0074457A" w:rsidRPr="0073527B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7C41"/>
    <w:multiLevelType w:val="hybridMultilevel"/>
    <w:tmpl w:val="20560AB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175D7F"/>
    <w:multiLevelType w:val="hybridMultilevel"/>
    <w:tmpl w:val="75140644"/>
    <w:lvl w:ilvl="0" w:tplc="F1FA8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6602B"/>
    <w:multiLevelType w:val="hybridMultilevel"/>
    <w:tmpl w:val="89EA6F1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347819"/>
    <w:multiLevelType w:val="hybridMultilevel"/>
    <w:tmpl w:val="6E42715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5486B64"/>
    <w:multiLevelType w:val="hybridMultilevel"/>
    <w:tmpl w:val="3F76FC1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BC84270"/>
    <w:multiLevelType w:val="hybridMultilevel"/>
    <w:tmpl w:val="0FF8EE6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3815CEC"/>
    <w:multiLevelType w:val="hybridMultilevel"/>
    <w:tmpl w:val="E22A0758"/>
    <w:lvl w:ilvl="0" w:tplc="4112E0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69B6445"/>
    <w:multiLevelType w:val="hybridMultilevel"/>
    <w:tmpl w:val="F97248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DC96D72"/>
    <w:multiLevelType w:val="hybridMultilevel"/>
    <w:tmpl w:val="EADCB52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74E07DF"/>
    <w:multiLevelType w:val="hybridMultilevel"/>
    <w:tmpl w:val="38DCA760"/>
    <w:lvl w:ilvl="0" w:tplc="ED044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267CC"/>
    <w:multiLevelType w:val="hybridMultilevel"/>
    <w:tmpl w:val="B4084F0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DA3507F"/>
    <w:multiLevelType w:val="hybridMultilevel"/>
    <w:tmpl w:val="9E64091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52E45D5"/>
    <w:multiLevelType w:val="hybridMultilevel"/>
    <w:tmpl w:val="710438B0"/>
    <w:lvl w:ilvl="0" w:tplc="F1FA8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AF2"/>
    <w:rsid w:val="00096771"/>
    <w:rsid w:val="00117469"/>
    <w:rsid w:val="001835BE"/>
    <w:rsid w:val="001B4DD5"/>
    <w:rsid w:val="002010D4"/>
    <w:rsid w:val="00227A53"/>
    <w:rsid w:val="00230E1C"/>
    <w:rsid w:val="00294FB2"/>
    <w:rsid w:val="002D141D"/>
    <w:rsid w:val="00315D92"/>
    <w:rsid w:val="00345930"/>
    <w:rsid w:val="003638DC"/>
    <w:rsid w:val="00424BD6"/>
    <w:rsid w:val="00472ACE"/>
    <w:rsid w:val="004A0E4D"/>
    <w:rsid w:val="004C7985"/>
    <w:rsid w:val="004D137B"/>
    <w:rsid w:val="00500621"/>
    <w:rsid w:val="005367C9"/>
    <w:rsid w:val="00547D48"/>
    <w:rsid w:val="00596218"/>
    <w:rsid w:val="00600217"/>
    <w:rsid w:val="006003CE"/>
    <w:rsid w:val="0062518E"/>
    <w:rsid w:val="00640D7D"/>
    <w:rsid w:val="00680091"/>
    <w:rsid w:val="006B1D91"/>
    <w:rsid w:val="00700FD9"/>
    <w:rsid w:val="00715B1B"/>
    <w:rsid w:val="00733991"/>
    <w:rsid w:val="0073527B"/>
    <w:rsid w:val="00740390"/>
    <w:rsid w:val="0074457A"/>
    <w:rsid w:val="0076036E"/>
    <w:rsid w:val="007B71E9"/>
    <w:rsid w:val="007C69F0"/>
    <w:rsid w:val="007D6AF2"/>
    <w:rsid w:val="007E4403"/>
    <w:rsid w:val="007F3ABC"/>
    <w:rsid w:val="00844C5B"/>
    <w:rsid w:val="008A5F79"/>
    <w:rsid w:val="008C601C"/>
    <w:rsid w:val="008C78F2"/>
    <w:rsid w:val="00923EA0"/>
    <w:rsid w:val="009B3B18"/>
    <w:rsid w:val="009C4CDE"/>
    <w:rsid w:val="009D46C2"/>
    <w:rsid w:val="009F78F0"/>
    <w:rsid w:val="00A10E5C"/>
    <w:rsid w:val="00A16F05"/>
    <w:rsid w:val="00A916A4"/>
    <w:rsid w:val="00AA129D"/>
    <w:rsid w:val="00AF78CC"/>
    <w:rsid w:val="00B25D96"/>
    <w:rsid w:val="00B6273D"/>
    <w:rsid w:val="00B7526C"/>
    <w:rsid w:val="00BB330A"/>
    <w:rsid w:val="00BC6A24"/>
    <w:rsid w:val="00BF42C3"/>
    <w:rsid w:val="00C064B4"/>
    <w:rsid w:val="00C875C8"/>
    <w:rsid w:val="00CC2FD4"/>
    <w:rsid w:val="00CD4D50"/>
    <w:rsid w:val="00CE238D"/>
    <w:rsid w:val="00CE5BA4"/>
    <w:rsid w:val="00D70E3D"/>
    <w:rsid w:val="00DE3A1A"/>
    <w:rsid w:val="00E00774"/>
    <w:rsid w:val="00EA256B"/>
    <w:rsid w:val="00EA257D"/>
    <w:rsid w:val="00EA337D"/>
    <w:rsid w:val="00EB1A1E"/>
    <w:rsid w:val="00EC559C"/>
    <w:rsid w:val="00EE2955"/>
    <w:rsid w:val="00EE712D"/>
    <w:rsid w:val="00F525FA"/>
    <w:rsid w:val="00F62D69"/>
    <w:rsid w:val="00F71607"/>
    <w:rsid w:val="00F86582"/>
    <w:rsid w:val="00FA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6A2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7160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7160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71607"/>
    <w:rPr>
      <w:vertAlign w:val="superscript"/>
    </w:rPr>
  </w:style>
  <w:style w:type="table" w:styleId="a8">
    <w:name w:val="Table Grid"/>
    <w:basedOn w:val="a1"/>
    <w:uiPriority w:val="59"/>
    <w:rsid w:val="00183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E2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2955"/>
  </w:style>
  <w:style w:type="paragraph" w:styleId="ab">
    <w:name w:val="footer"/>
    <w:basedOn w:val="a"/>
    <w:link w:val="ac"/>
    <w:uiPriority w:val="99"/>
    <w:unhideWhenUsed/>
    <w:rsid w:val="00EE2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2955"/>
  </w:style>
  <w:style w:type="paragraph" w:styleId="ad">
    <w:name w:val="Balloon Text"/>
    <w:basedOn w:val="a"/>
    <w:link w:val="ae"/>
    <w:uiPriority w:val="99"/>
    <w:semiHidden/>
    <w:unhideWhenUsed/>
    <w:rsid w:val="00BB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6A2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7160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7160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71607"/>
    <w:rPr>
      <w:vertAlign w:val="superscript"/>
    </w:rPr>
  </w:style>
  <w:style w:type="table" w:styleId="a8">
    <w:name w:val="Table Grid"/>
    <w:basedOn w:val="a1"/>
    <w:uiPriority w:val="59"/>
    <w:rsid w:val="00183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E2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2955"/>
  </w:style>
  <w:style w:type="paragraph" w:styleId="ab">
    <w:name w:val="footer"/>
    <w:basedOn w:val="a"/>
    <w:link w:val="ac"/>
    <w:uiPriority w:val="99"/>
    <w:unhideWhenUsed/>
    <w:rsid w:val="00EE2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2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7736A-6486-4DDC-AB6B-8931B9CF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10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17</cp:revision>
  <cp:lastPrinted>2013-06-07T07:01:00Z</cp:lastPrinted>
  <dcterms:created xsi:type="dcterms:W3CDTF">2013-06-03T14:32:00Z</dcterms:created>
  <dcterms:modified xsi:type="dcterms:W3CDTF">2014-02-16T17:56:00Z</dcterms:modified>
</cp:coreProperties>
</file>