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34" w:rsidRPr="00845534" w:rsidRDefault="00845534" w:rsidP="00845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t2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ИНСТРУКЦИЯ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по ведению журналов учебных занятий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в общеобразовательном учреждении</w:t>
      </w:r>
      <w:bookmarkEnd w:id="0"/>
    </w:p>
    <w:p w:rsidR="00845534" w:rsidRPr="00845534" w:rsidRDefault="00845534" w:rsidP="00845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Закона РФ «Об образовании» (ст.32 п.3.2) образовательное учреждение несет ответственность за «реализацию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выпускников». К компетентности образовательного учреждения относится «осуществление</w:t>
      </w: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текущего контроля успеваемости и промежуточной аттестации </w:t>
      </w:r>
      <w:proofErr w:type="gramStart"/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…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(ст.32., п.2.16).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Классный журнал 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является государственным документом, отражающим этапы и результаты фактического усвоения учебных программ обучающимися.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журнал, а также журналы индивидуальных и групповых занятий, журналы для факультативных занятий, журналы для надомного обучении, журналы учета пропущенных и замещенных уроков, журналы группы продленного дня, журналы факультативных занятий, журналы учета кружковой работы – являются финансовыми документами, в которых фиксируется фактически проработанное время, поэтому </w:t>
      </w:r>
      <w:r w:rsidRPr="008455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заполнение журналов заранее не допускается.</w:t>
      </w:r>
      <w:proofErr w:type="gramEnd"/>
    </w:p>
    <w:p w:rsidR="00845534" w:rsidRPr="00845534" w:rsidRDefault="00845534" w:rsidP="00845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Общие рекомендации</w:t>
      </w:r>
    </w:p>
    <w:p w:rsidR="00845534" w:rsidRPr="00845534" w:rsidRDefault="00845534" w:rsidP="0084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журнал рассчитан на один учебный год. В образовательном учреждении используются три вида классных журналов: для 1 – 4 классов, 5 – 9 классов, 10 – 11 классов. Журналы параллельных классов нумеруются литерами (5 – А класс) </w:t>
      </w:r>
    </w:p>
    <w:p w:rsidR="00845534" w:rsidRPr="00845534" w:rsidRDefault="00845534" w:rsidP="0084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Журналы хранятся в образовательном учреждении в течени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образовательном учреждении не менее 25 лет. </w:t>
      </w:r>
    </w:p>
    <w:p w:rsidR="00845534" w:rsidRPr="00845534" w:rsidRDefault="00845534" w:rsidP="0084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распределении страниц журнала для текущего учета успеваемости и посещаемости по предметам следует руководствоваться примерными нормами: 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1 час в неделю – 2 страницы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2 часа – 4 страницы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3 часа – 5 страниц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4 часа – 7 страниц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5 часов – 8 страниц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6 часов – 9 страниц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Номенклатура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 и согласованного с окружным методическим центром.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предметов пишется со строчной (маленькой) буквы. Дата проведения урока указывается арабскими цифрами (09.12)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«Показатели физической подготовленности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заполняются учителем физкультуры.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«Листок здоровья» заполняется медицинским работником образовательного учреждения.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«Замечания по ведению классного журнала» заполняются  заместителем директора по УВР и директором общеобразовательного учреждения.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классном журнале записываются только предметы инвариантной части учебного плана (входящие в обязательную учебную нагрузку и стоящие в расписании первой половины дня). Факультативы, элективные курсы, индивидуальные занятия, проводимые во второй половине дня, записываются в отдельных журналах. Не рекомендуется записывать в классном журнале темы классных часов, занятий по ПДД и других занятий вне учебного плана (даже при внесении записи «без оплаты»)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сдвоенных уроков делается запись даты и название темы каждого урока.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Отметки по письменным работам выставляются в графе того дня, когда проводилась работа. Если в течение урока выставлено более одной отметки, то они выставляются рядом в одну клеточку (не через дробь).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Отметки за четверть, полугодие выставляются после записи о проведении последнего урока по данному предмету) </w:t>
      </w:r>
      <w:proofErr w:type="gramEnd"/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урока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«замена», подпись и расшифровка подписи учителя, осуществившего замену.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 «замена урока (название того предмета который заменял) и подпись). </w:t>
      </w:r>
      <w:proofErr w:type="gramEnd"/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Журналы оформляются синими (фиолетовыми) чернилами (желательно заполнение журнала в одной цветовой гамме), без подчисток; </w:t>
      </w: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запрещается использование штриха для замазывания неверных записей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; исправление неправильно выставленных отметок осуществляется путем зачеркивания одной чертой предыдущей отметки и выставление рядом новой. При этом в конце данной страницы журнала делается соответствующая запись, например, «Отметка Иванову Петру за 09.12 исправлена на «4» (хорошо), далее подпись учителя и печать учреждения. </w:t>
      </w: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 допускается использование записей карандашом.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и имя (полное) ученика записываются в алфавитном порядке. </w:t>
      </w:r>
    </w:p>
    <w:p w:rsidR="00845534" w:rsidRPr="00845534" w:rsidRDefault="00845534" w:rsidP="0084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Запрещается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уносить журнал домой, выдавать на руки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5534" w:rsidRPr="00845534" w:rsidRDefault="00845534" w:rsidP="00845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534" w:rsidRPr="00845534" w:rsidRDefault="00845534" w:rsidP="00845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Содержание образования и система оценивания результатов учебных достижений обучающихся в основной и средней школе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Классный журнал отражает реализацию индивидуальной образовательной программы государственного образовательного учреждения в соответствии с его статусом, утвержденным учебным планом. Номенклатура предметов в ГОУ должна соответствовать  рекомендациям Московского регионального учебного плана, а также отражать статус образовательного учреждения в соответствии с Типовым положением и Уставом.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Инвариантную часть учебного плана  составляют предметы из следующих образовательных областей: филология, математика, обществознание, естествознание, физическая культура, искусство, технология.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Следует обратить внимание на то, что содержание образования в гимназиях и гимназических классах (как и в школах (классах) с углубленным изучением иностранных языков) предполагает реализацию III  или IV моделей языкового образования, т.е. изучение не менее двух иностранных языков (на изучение основного языка – не менее 4-5 часов в неделю и не менее 2 ч. – на изучение второго языка) и раннее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(с 1 – 2 классов) изучение иностранного языка. 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Количественные отметки за уровень освоения учебных программ выставляются в соответствии с закрепленной в Уставе ОУ бальной системой оценивания. Как правило,  это «2 – неудовлетворительно», «3 – удовлетворительно», «4 – хорошо» и «5 – отлично». Образовательное учреждение вправе разработать и закрепить в Уставе иную шкалу оценивания. Использование других, произвольных, знаков в журналах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( «</w:t>
      </w: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.», «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+», «-» ), 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они не предусмотрены Уставом, </w:t>
      </w: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допускается. 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При выставлении отметок по итогам четверти (триместра), полугодия Окружной методический центр предлагает руководствоваться следующими общими количественными нормами: не менее трех – отметок в четверти (триместре) и не менее пяти  - в полугодии. Критерии оценивания учитель вправе разрабатывать самостоятельно, с учетом требований стандарта образования, рекомендаций методических структур, но эти критерии должны быть сформулированы, открыты, известны обучающимся и их родителям.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Учитывая специфику отдельных предметов учебного плана, требующих наличия природных задатков и индивидуальных способностей, Министерство образования предложило изменить систему оценивания по физической культуре, музыке, изобразительному искусству, рекомендуя 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безотметочное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по зачетной системе с последующим внесением записи «зачтено/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незачтено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результатам обучения в школьную документацию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в классный журнал, личные дела, дневники и т.д.) и записи «зачтено» - в документы государственного образца (аттестаты). На получение золотой и серебряной медалей отсутствие количественных отметок не влияет. При этом в тех школах, где данные предметы изучаются на профильном (углубленном) уровне, сохраняется прежняя система оценивания. Кроме того, при оценивании по физической культуре учащихся, отнесенных к специальной медицинской группе, Министерство образования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при наличии факта регулярного посещения занятий по физкультуре, проявленной старательности при выполнении упражнений.</w:t>
      </w:r>
    </w:p>
    <w:p w:rsidR="00845534" w:rsidRPr="00845534" w:rsidRDefault="00845534" w:rsidP="00845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Ответственность педагогических и руководящих работников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 ведение классного журнала.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Ведение классного журнала обязательно для каждого общеобразовательного учреждения (для каждого учителя, классного руководителя)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 общеобразовательного учреждения: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534" w:rsidRPr="00845534" w:rsidRDefault="00845534" w:rsidP="00845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перед вышестоящими органами управления образованием за правильность оформления журналов, их сохранность; </w:t>
      </w:r>
    </w:p>
    <w:p w:rsidR="00845534" w:rsidRPr="00845534" w:rsidRDefault="00845534" w:rsidP="00845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необходимое количество классных журналов, их хранение, систематический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их ведения; </w:t>
      </w:r>
    </w:p>
    <w:p w:rsidR="00845534" w:rsidRPr="00845534" w:rsidRDefault="00845534" w:rsidP="00845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другие обязанности в соответствии с должностной инструкцией и иными локальными нормативными актами образовательного учреждения. 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Заместитель директора по УВР:</w:t>
      </w:r>
    </w:p>
    <w:p w:rsidR="00845534" w:rsidRPr="00845534" w:rsidRDefault="00845534" w:rsidP="0084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непосредственное руководство системой работы в образовательном учреждении по ведению классных журналов и всех других видов используемых журналов; </w:t>
      </w:r>
    </w:p>
    <w:p w:rsidR="00845534" w:rsidRPr="00845534" w:rsidRDefault="00845534" w:rsidP="0084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инструктивные совещания по заполнению классных журналов обязательно перед началом учебного года и в течение года – по необходимости; </w:t>
      </w:r>
    </w:p>
    <w:p w:rsidR="00845534" w:rsidRPr="00845534" w:rsidRDefault="00845534" w:rsidP="0084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 систематический (не реже 2 раз в четверть)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оформления журналов в соответствии с планом ВШК, внося соответствующие записи на страницу замечаний, отмечает устранение выявленных нарушений; </w:t>
      </w:r>
    </w:p>
    <w:p w:rsidR="00845534" w:rsidRPr="00845534" w:rsidRDefault="00845534" w:rsidP="0084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качественную замену уроков в случае отсутствия учителя; </w:t>
      </w:r>
    </w:p>
    <w:p w:rsidR="00845534" w:rsidRPr="00845534" w:rsidRDefault="00845534" w:rsidP="0084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журнал замены уроков, заполняет табель; </w:t>
      </w:r>
    </w:p>
    <w:p w:rsidR="00845534" w:rsidRPr="00845534" w:rsidRDefault="00845534" w:rsidP="00845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</w:p>
    <w:p w:rsidR="00845534" w:rsidRPr="00845534" w:rsidRDefault="00845534" w:rsidP="0084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записывает дату (арабскими цифрами, например, 30.09), тему каждого урока и домашнее задание (учитель записывает содержание задания и характер его выполнения, страницу, номера задач или упражнений); объем и степень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данной возрастной группы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 5 – 6 классах – до 2,5 часов,    в 7 – 8 классах – до 3 часов, в 9 – 11 классах – до 4 часов); </w:t>
      </w:r>
    </w:p>
    <w:p w:rsidR="00845534" w:rsidRPr="00845534" w:rsidRDefault="00845534" w:rsidP="0084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 отражает в журнале результаты проверок знаний обучающихся, в том числе проведенных в форме лабораторных, контрольных, самостоятельных работ – в соответствии с требованиями программы; </w:t>
      </w:r>
    </w:p>
    <w:p w:rsidR="00845534" w:rsidRPr="00845534" w:rsidRDefault="00845534" w:rsidP="0084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 отметки по итогам четверти (триместра), полугодия, года после проведения последнего урока в отчетном периоде; </w:t>
      </w:r>
    </w:p>
    <w:p w:rsidR="00845534" w:rsidRPr="00845534" w:rsidRDefault="00845534" w:rsidP="0084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отмечает посещаемость обучающихся на каждом своем уроке (в случае отсутствия ученика ставится «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»); </w:t>
      </w:r>
    </w:p>
    <w:p w:rsidR="00845534" w:rsidRPr="00845534" w:rsidRDefault="00845534" w:rsidP="0084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другие обязанности в соответствии с должностной инструкцией и иными локальными нормативными актами образовательного учреждения. 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Классный руководитель: </w:t>
      </w:r>
    </w:p>
    <w:p w:rsidR="00845534" w:rsidRPr="00845534" w:rsidRDefault="00845534" w:rsidP="0084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 журнал на начало учебного года (номенклатура предметов, списки учащихся, ФИО преподавателей (полностью), общие сведения об обучающемся, сведения о количестве уроков, пропущенных обучающимися, сведения об участии обучающихся в кружках, факультативных занятиях и других дополнительных занятиях; </w:t>
      </w:r>
      <w:proofErr w:type="gramEnd"/>
    </w:p>
    <w:p w:rsidR="00845534" w:rsidRPr="00845534" w:rsidRDefault="00845534" w:rsidP="0084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в конце каждой четверти (триместра) вносит итоговые отметки в сводную ведомость, в конце учебного года оформляет последние страницы журнала с итоговыми отметками, вносит запись о решении педсовета по итогам учебного года («переведен в следующий класс», «допущен к итоговой аттестации», «выдан аттестат…» и т.д.), проверив наличие всех итоговых отметок по всем предметам и оформление всех записей сдает журнал на проверку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хранение заместителю директора образовательного учреждения (директору); </w:t>
      </w:r>
    </w:p>
    <w:p w:rsidR="00845534" w:rsidRPr="00845534" w:rsidRDefault="00845534" w:rsidP="0084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фиксирует все изменения в списочном составе обучающихся (прибытие, выбытие, перевод на надомное обучение и др.) на основании приказа по образовательному учреждению (например, Петров Андрей выбыл 09.10.2005, приказ № 19 от 09.10.2005); </w:t>
      </w:r>
    </w:p>
    <w:p w:rsidR="00845534" w:rsidRPr="00845534" w:rsidRDefault="00845534" w:rsidP="0084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собирает и хранит в течение года медицинские справки; </w:t>
      </w:r>
    </w:p>
    <w:p w:rsidR="00845534" w:rsidRPr="00845534" w:rsidRDefault="00845534" w:rsidP="0084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несет ответственность за состояние классного журнала, следит за своевременностью его заполнения учителями-предметниками; </w:t>
      </w:r>
    </w:p>
    <w:p w:rsidR="00845534" w:rsidRPr="00845534" w:rsidRDefault="00845534" w:rsidP="0084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другие обязанности в соответствии с должностной инструкцией и иными локальными нормативными актами образовательного учреждения. </w:t>
      </w:r>
    </w:p>
    <w:p w:rsidR="00845534" w:rsidRPr="00845534" w:rsidRDefault="00845534" w:rsidP="00845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Памятка заместителю директора по УВР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55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организации контроля ведения классных журналов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534" w:rsidRPr="00845534" w:rsidRDefault="00845534" w:rsidP="008455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журнал является наиболее информативным документом, по которому можно определить уровень обучения, состояние преподавания, 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организационной культуры образовательного учреждения, профессиональную квалификацию педагогического состава и эффективность управления. Классный журнал может дать сведения о психологическом микроклимате в коллективе, заботе о здоровье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организации работы по профилактике 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обучении, финансовой дисциплине и многое другое. Поэтому так важна четкая, системная организация работы с классным журналом в образовательном учреждении.</w:t>
      </w: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br/>
        <w:t>Предметом контроля со стороны заместителя директора при проверке журналов могут быть следующие аспекты: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своевременность и правильность внесения записей в журнал;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объективность выставления текущих и итоговых отметок;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проверки и оценки знаний, регулярность опроса, разнообразие форм проверки знаний, 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накопляемость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отметок;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норм контрольных, самостоятельных, лабораторных работ;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тематического контроля знаний обучающихся;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дозировка домашних заданий;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программы (соответствие учебному плану, тематическому планированию);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правильность оформления замены уроков;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форм проведения уроков;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итоговой аттестации, организация повторения материала;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программ интегрированных курсов;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над ошибками;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с разными категориями </w:t>
      </w:r>
      <w:proofErr w:type="gram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профилактика </w:t>
      </w:r>
      <w:proofErr w:type="spellStart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обучении; </w:t>
      </w:r>
    </w:p>
    <w:p w:rsidR="00845534" w:rsidRPr="00845534" w:rsidRDefault="00845534" w:rsidP="0084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53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посещаемость уроков и др. </w:t>
      </w:r>
    </w:p>
    <w:p w:rsidR="0031165F" w:rsidRPr="00845534" w:rsidRDefault="0031165F" w:rsidP="00845534"/>
    <w:sectPr w:rsidR="0031165F" w:rsidRPr="00845534" w:rsidSect="0031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597"/>
    <w:multiLevelType w:val="multilevel"/>
    <w:tmpl w:val="F1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2001"/>
    <w:multiLevelType w:val="multilevel"/>
    <w:tmpl w:val="07D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E56"/>
    <w:multiLevelType w:val="multilevel"/>
    <w:tmpl w:val="B64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334A"/>
    <w:multiLevelType w:val="multilevel"/>
    <w:tmpl w:val="9596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8419E"/>
    <w:multiLevelType w:val="multilevel"/>
    <w:tmpl w:val="F83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A0330"/>
    <w:multiLevelType w:val="multilevel"/>
    <w:tmpl w:val="CC0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60244"/>
    <w:multiLevelType w:val="multilevel"/>
    <w:tmpl w:val="4B9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34"/>
    <w:rsid w:val="0021698E"/>
    <w:rsid w:val="0031165F"/>
    <w:rsid w:val="004F6E88"/>
    <w:rsid w:val="00626362"/>
    <w:rsid w:val="00845534"/>
    <w:rsid w:val="00CB4FB1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Е.Н.Каменева</dc:creator>
  <cp:lastModifiedBy>uservdvc</cp:lastModifiedBy>
  <cp:revision>2</cp:revision>
  <dcterms:created xsi:type="dcterms:W3CDTF">2014-11-22T02:32:00Z</dcterms:created>
  <dcterms:modified xsi:type="dcterms:W3CDTF">2014-11-22T02:32:00Z</dcterms:modified>
</cp:coreProperties>
</file>