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79" w:rsidRDefault="00716979" w:rsidP="00716979">
      <w:pPr>
        <w:pStyle w:val="1"/>
        <w:shd w:val="clear" w:color="auto" w:fill="FFFFFF"/>
        <w:ind w:firstLine="163"/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Психологическая готовность ребенка к школе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 xml:space="preserve">Совсем немного времени осталось до начала учебного года. Если Вы – мама будущего первоклассника, Вам просто необходимо знать, готов ли Ваш ребенок к школе. Ответ на этот вопрос осложняется полным непониманием сути подготовленности ребенка к школе, </w:t>
      </w:r>
      <w:proofErr w:type="gramStart"/>
      <w:r>
        <w:rPr>
          <w:rStyle w:val="a5"/>
          <w:rFonts w:ascii="Verdana" w:hAnsi="Verdana"/>
          <w:color w:val="000000"/>
          <w:sz w:val="16"/>
          <w:szCs w:val="16"/>
        </w:rPr>
        <w:t>которое</w:t>
      </w:r>
      <w:proofErr w:type="gramEnd"/>
      <w:r>
        <w:rPr>
          <w:rStyle w:val="a5"/>
          <w:rFonts w:ascii="Verdana" w:hAnsi="Verdana"/>
          <w:color w:val="000000"/>
          <w:sz w:val="16"/>
          <w:szCs w:val="16"/>
        </w:rPr>
        <w:t xml:space="preserve"> встречается сплошь и рядом. На вопрос: «Готов ли Ваш ребенок к школе?» многие мамочки с достоинством отвечают: «Конечно! Он прекрасно считает до 100, умеет писать и читает большие тексты!». Между тем, психологическая готовность ребенка к школе – намного более многогранное понятие, нежели просто умение читать, писать и считать. О том, что такое психологическая готовность ребенка к школе, мы сегодня и поговорим!</w:t>
      </w:r>
      <w:r>
        <w:rPr>
          <w:rFonts w:ascii="Verdana" w:hAnsi="Verdana"/>
          <w:noProof/>
          <w:color w:val="000000"/>
          <w:sz w:val="27"/>
          <w:szCs w:val="27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90725"/>
            <wp:effectExtent l="19050" t="0" r="0" b="0"/>
            <wp:wrapSquare wrapText="bothSides"/>
            <wp:docPr id="2" name="Рисунок 2" descr="Психологическая готовнос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сихологическая готовнос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979" w:rsidRDefault="00716979" w:rsidP="00716979">
      <w:pPr>
        <w:pStyle w:val="4"/>
        <w:shd w:val="clear" w:color="auto" w:fill="FFFFFF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Что такое психологическая готовность ребенка к школе?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Психологическая готовность ребенка к школе представляет собой совокупность личностных качеств, умений и навыков, а также, определенный уровень развития психических функций. Таким образом, психологическая готовность ребенка к школе предполагает несколько составляющих: интеллектуальная готовность, социально-личностная готовность, эмоционально-волевая готовность, мотивационная готовность.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Разные психологи называют эти составляющие по-разному и выделяют разное их количество. Тем не менее, без наличия определенных признаков, составляющих суть психологической готовности ребенка к школе, невозможно его нормальное обучение.</w:t>
      </w:r>
    </w:p>
    <w:p w:rsidR="00716979" w:rsidRDefault="00716979" w:rsidP="00716979">
      <w:pPr>
        <w:pStyle w:val="4"/>
        <w:shd w:val="clear" w:color="auto" w:fill="FFFFFF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Интеллектуальная готовность ребенка к школе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Под интеллектуальной готовностью понимают определенный уровень развития психических функций, облегчающих процесс обучения. Это память, мышление, воображение, логика, способность обобщать, анализировать и некоторые другие.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Не имея достаточного представления о сути</w:t>
      </w:r>
      <w:r>
        <w:rPr>
          <w:rStyle w:val="apple-converted-space"/>
          <w:rFonts w:ascii="Verdana" w:eastAsiaTheme="majorEastAsia" w:hAnsi="Verdana"/>
          <w:color w:val="000000"/>
          <w:sz w:val="16"/>
          <w:szCs w:val="16"/>
        </w:rPr>
        <w:t> </w:t>
      </w:r>
      <w:r>
        <w:rPr>
          <w:rStyle w:val="a5"/>
          <w:rFonts w:ascii="Verdana" w:hAnsi="Verdana"/>
          <w:color w:val="000000"/>
          <w:sz w:val="16"/>
          <w:szCs w:val="16"/>
        </w:rPr>
        <w:t>интеллектуальной готовности ребенка к школе</w:t>
      </w:r>
      <w:r>
        <w:rPr>
          <w:rFonts w:ascii="Verdana" w:hAnsi="Verdana"/>
          <w:color w:val="000000"/>
          <w:sz w:val="16"/>
          <w:szCs w:val="16"/>
        </w:rPr>
        <w:t xml:space="preserve">, можно подумать, что </w:t>
      </w:r>
      <w:proofErr w:type="gramStart"/>
      <w:r>
        <w:rPr>
          <w:rFonts w:ascii="Verdana" w:hAnsi="Verdana"/>
          <w:color w:val="000000"/>
          <w:sz w:val="16"/>
          <w:szCs w:val="16"/>
        </w:rPr>
        <w:t>это то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самое умение читать, считать и писать, а также, некоторые представления об окружающем мире. Конечно, все это станет хорошей базой для обучения ребенка в школе, но всех этих умений и знаний недостаточно. На самом деле, надо смотреть шире – интеллектуальная готовность ребенка к школе подразумевает не только и не столько определенные умения и навыки, сколько его готовность к интеллектуальному </w:t>
      </w:r>
      <w:proofErr w:type="gramStart"/>
      <w:r>
        <w:rPr>
          <w:rFonts w:ascii="Verdana" w:hAnsi="Verdana"/>
          <w:color w:val="000000"/>
          <w:sz w:val="16"/>
          <w:szCs w:val="16"/>
        </w:rPr>
        <w:t>труду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в общем.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К моменту поступления в школу у ребенка должен быть накоплен определенный багаж знаний, полученных опытным путем. Для этого малыш должен не просто задавать бесконечные «почему?» маме и папе, а самостоятельно находить ответы на все свои вопросы, постигая причинно-следственные связи.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Об умении устанавливать причинно-следственные связи говорит употребление ребенком в речи таких оборотов, как: «…если, то…», «потому что», «поэтому» и т.п.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Что касается аналитического мышления, также крайне важного для формирования психологической готовности ребенка к школе, то оно начинает развиваться уже в младенческом возрасте. Когда малыш гремит погремушками, наблюдает за поведением мяча, проверяет, что будет, если ударить игрушкой по мягкому ковру – он развивает свое аналитическое мышление.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Чтобы проверить уровень развития памяти у Вашего дошкольника, достаточно узнать, способен ли он запомнить 3-5 слов из 10, не связанных тематически, с первой попытки.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Чтобы понять, насколько развито у ребенка воображение, дайте ему импровизированную карту с изображением «клада» – например, карту квартиры. Пусть он найдет </w:t>
      </w:r>
      <w:proofErr w:type="gramStart"/>
      <w:r>
        <w:rPr>
          <w:rFonts w:ascii="Verdana" w:hAnsi="Verdana"/>
          <w:color w:val="000000"/>
          <w:sz w:val="16"/>
          <w:szCs w:val="16"/>
        </w:rPr>
        <w:t>указанные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на карте клад.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Логическое мышление определяет способность ребенка классифицировать предметы и явления на основе определенных признаков. Ребенок должен уметь перечислить домашних животных, овощи, фрукты, ягоды, деревья и т.п.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Психологическая готовность ребенка к школе</w:t>
      </w:r>
      <w:r>
        <w:rPr>
          <w:rStyle w:val="apple-converted-space"/>
          <w:rFonts w:ascii="Verdana" w:eastAsiaTheme="majorEastAsi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должна проявляться также в том, насколько быстро он понимает суть поставленных перед ним задач, насколько точно он следует предоставленным алгоритмам и как хорошо он планирует свою деятельность.</w:t>
      </w:r>
    </w:p>
    <w:p w:rsidR="00716979" w:rsidRDefault="00716979" w:rsidP="00716979">
      <w:pPr>
        <w:pStyle w:val="4"/>
        <w:shd w:val="clear" w:color="auto" w:fill="FFFFFF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Личностно-социальная готовность ребенка к школе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09875" cy="2857500"/>
            <wp:effectExtent l="19050" t="0" r="9525" b="0"/>
            <wp:wrapSquare wrapText="bothSides"/>
            <wp:docPr id="3" name="Рисунок 3" descr="Личностно-социальная готовнос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чностно-социальная готовнос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6"/>
          <w:szCs w:val="16"/>
        </w:rPr>
        <w:t xml:space="preserve">Под личностно-социальной готовностью ребенка к школе понимают его готовность к новой для себя роли – роди школьника – и, естественно, ответственности, которая ложится на него вместе с новой ролью. Школьник должен быть готов к взаимодействию со сверстниками, </w:t>
      </w:r>
      <w:proofErr w:type="gramStart"/>
      <w:r>
        <w:rPr>
          <w:rFonts w:ascii="Verdana" w:hAnsi="Verdana"/>
          <w:color w:val="000000"/>
          <w:sz w:val="16"/>
          <w:szCs w:val="16"/>
        </w:rPr>
        <w:t>со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взрослыми, а также, уметь контролировать себя и ставить какие-то ограничения.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 xml:space="preserve">К сожалению, многие дети </w:t>
      </w:r>
      <w:proofErr w:type="gramStart"/>
      <w:r>
        <w:rPr>
          <w:rFonts w:ascii="Verdana" w:hAnsi="Verdana"/>
          <w:color w:val="000000"/>
          <w:sz w:val="16"/>
          <w:szCs w:val="16"/>
        </w:rPr>
        <w:t>оказываются не готовы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к школе именно по этому критерию. Они не могут рационально построить диалог с учителем, со сверстниками, не способны усердно выполнять уроки, если в это время за окном играют их друзья.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Зачастую отсутствие этого компонента психологической готовности ребенка к школе выражается в его неспособности сделать домашнее задание в паре. Обычно это ярко выражено у детей, не ходивших в детский сад, и не имеющих достаточного опыта общения со сверстниками – в том числе, и опыта </w:t>
      </w:r>
      <w:proofErr w:type="spellStart"/>
      <w:r>
        <w:rPr>
          <w:rFonts w:ascii="Verdana" w:hAnsi="Verdana"/>
          <w:color w:val="000000"/>
          <w:sz w:val="16"/>
          <w:szCs w:val="16"/>
        </w:rPr>
        <w:t>разруливания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конфликтных ситуаций и принятия совместных решений.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Чтобы ребенок чувствовал</w:t>
      </w:r>
      <w:r>
        <w:rPr>
          <w:rStyle w:val="apple-converted-space"/>
          <w:rFonts w:ascii="Verdana" w:eastAsiaTheme="majorEastAsia" w:hAnsi="Verdana"/>
          <w:color w:val="000000"/>
          <w:sz w:val="16"/>
          <w:szCs w:val="16"/>
        </w:rPr>
        <w:t> </w:t>
      </w:r>
      <w:r>
        <w:rPr>
          <w:rStyle w:val="a5"/>
          <w:rFonts w:ascii="Verdana" w:hAnsi="Verdana"/>
          <w:color w:val="000000"/>
          <w:sz w:val="16"/>
          <w:szCs w:val="16"/>
        </w:rPr>
        <w:t>личностно-социальную готовность к школе</w:t>
      </w:r>
      <w:r>
        <w:rPr>
          <w:rFonts w:ascii="Verdana" w:hAnsi="Verdana"/>
          <w:color w:val="000000"/>
          <w:sz w:val="16"/>
          <w:szCs w:val="16"/>
        </w:rPr>
        <w:t>, родителям на каком-то этапе необходимо «отделиться» от него и дать ему возможность общаться с разными людьми. Пусть ребенок сам устанавливает контакты, не надо его подталкивать или частично брать на себя его функции, «помогая» ему знакомиться.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Если </w:t>
      </w:r>
      <w:proofErr w:type="gramStart"/>
      <w:r>
        <w:rPr>
          <w:rFonts w:ascii="Verdana" w:hAnsi="Verdana"/>
          <w:color w:val="000000"/>
          <w:sz w:val="16"/>
          <w:szCs w:val="16"/>
        </w:rPr>
        <w:t>у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Ваш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домашний ребенок, старайтесь чаще выбираться в места скопления народа, чтобы приучать его к коллективу.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Очень важна для формирования личностно-социальной готовности ребенка к школе его адекватная самооценка. Ребенок не должен ни занижать свои способности, ни ставить себя выше других – и то, и другое создаст ему проблемы при обучении в школе.</w:t>
      </w:r>
    </w:p>
    <w:p w:rsidR="00716979" w:rsidRDefault="00716979" w:rsidP="00716979">
      <w:pPr>
        <w:pStyle w:val="4"/>
        <w:shd w:val="clear" w:color="auto" w:fill="FFFFFF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Мотивационная готовность ребенка к школе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Под мотивационной готовностью понимается правильно сформированная мотивация к обучению. Когда будущих первоклашек спрашивают, почему они хотят в школу, многие приводят в качестве аргументов что угодно, но не желание учиться: красивый портфель, друг будет учиться в параллельном классе, стремление быть похожим на старшего брата…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 этом случае родители должны объяснить, зачем дети ходят в школу, и сформировать у ребенка желание учиться, ответственное отношение к учебе и, естественно, положительную мотивацию: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к школе,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к учителю,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к учебной деятельности,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к самому себе.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Чтобы сформировать</w:t>
      </w:r>
      <w:r>
        <w:rPr>
          <w:rStyle w:val="apple-converted-space"/>
          <w:rFonts w:ascii="Verdana" w:eastAsiaTheme="majorEastAsia" w:hAnsi="Verdana"/>
          <w:color w:val="000000"/>
          <w:sz w:val="16"/>
          <w:szCs w:val="16"/>
        </w:rPr>
        <w:t> </w:t>
      </w:r>
      <w:r>
        <w:rPr>
          <w:rStyle w:val="a5"/>
          <w:rFonts w:ascii="Verdana" w:hAnsi="Verdana"/>
          <w:color w:val="000000"/>
          <w:sz w:val="16"/>
          <w:szCs w:val="16"/>
        </w:rPr>
        <w:t>мотивационную готовность ребенка к школе</w:t>
      </w:r>
      <w:r>
        <w:rPr>
          <w:rFonts w:ascii="Verdana" w:hAnsi="Verdana"/>
          <w:color w:val="000000"/>
          <w:sz w:val="16"/>
          <w:szCs w:val="16"/>
        </w:rPr>
        <w:t>, предоставьте ему больше самостоятельности в действиях. Если раньше Вы хвалили его за каждый шаг, то теперь хвалите только за готовый результат. Не пугая ребенка, объясните, что в школе его не будут хвалить за каждую мелочь, у него будут задания, которые надо будет выполнить. В то же время, настройте его на успех и дайте понять, что Вы в него верите.</w:t>
      </w:r>
    </w:p>
    <w:p w:rsidR="00716979" w:rsidRDefault="00716979" w:rsidP="00716979">
      <w:pPr>
        <w:pStyle w:val="4"/>
        <w:shd w:val="clear" w:color="auto" w:fill="FFFFFF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Эмоционально-волевая готовность ребенка к школе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Эмоционально-волевая готовность представляет собой готовность к трудностям и поиску путей их разрешения. Распознать отсутствие эмоционально-волевой готовности ребенка к школе можно по его словам: «Я не буду это делать, потому что это неинтересно», «Я не хочу идти в школу, потому что там не разрешают бегать во время уроков» и т.п.</w:t>
      </w:r>
      <w:r>
        <w:rPr>
          <w:rFonts w:ascii="Verdana" w:hAnsi="Verdana"/>
          <w:noProof/>
          <w:color w:val="000000"/>
          <w:sz w:val="19"/>
          <w:szCs w:val="19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24050" cy="1914525"/>
            <wp:effectExtent l="19050" t="0" r="0" b="0"/>
            <wp:wrapSquare wrapText="bothSides"/>
            <wp:docPr id="4" name="Рисунок 4" descr="Эмоционально-волевая готовнос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оционально-волевая готовнос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Часто бывает так, что ребенок, до школы успешно занимавшийся с педагогом подготовительными занятиями, в школу ходить отказывается и уроки учить тоже. В чем же дело? Дело все в разных формах занятий в школе и дома. Если дошкольные занятия проходят в игровой форме, то система обучения в школе может на первый взгляд показаться скучной и неинтересной.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Конечно, многое в этом случае зависит от педагога, но и родителям не надо </w:t>
      </w:r>
      <w:proofErr w:type="gramStart"/>
      <w:r>
        <w:rPr>
          <w:rFonts w:ascii="Verdana" w:hAnsi="Verdana"/>
          <w:color w:val="000000"/>
          <w:sz w:val="16"/>
          <w:szCs w:val="16"/>
        </w:rPr>
        <w:t>сидеть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сложа руки, ожидая, что</w:t>
      </w:r>
      <w:r>
        <w:rPr>
          <w:rStyle w:val="apple-converted-space"/>
          <w:rFonts w:ascii="Verdana" w:eastAsiaTheme="majorEastAsia" w:hAnsi="Verdana"/>
          <w:color w:val="000000"/>
          <w:sz w:val="16"/>
          <w:szCs w:val="16"/>
        </w:rPr>
        <w:t> </w:t>
      </w:r>
      <w:r>
        <w:rPr>
          <w:rStyle w:val="a5"/>
          <w:rFonts w:ascii="Verdana" w:hAnsi="Verdana"/>
          <w:color w:val="000000"/>
          <w:sz w:val="16"/>
          <w:szCs w:val="16"/>
        </w:rPr>
        <w:t>эмоционально-волевая готовность ребенка к школе</w:t>
      </w:r>
      <w:r>
        <w:rPr>
          <w:rStyle w:val="apple-converted-space"/>
          <w:rFonts w:ascii="Verdana" w:eastAsiaTheme="majorEastAsi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 xml:space="preserve">придет сама. И помочь в этом может игра по правилам – та, где надо дожидаться своего хода, выполнять все правила и решать возникающие проблемы. Это могут быть игры с кубиком и фишками, домино и др. Такие игры не только научат ребенка выдержке, но и помогут ему научиться </w:t>
      </w:r>
      <w:proofErr w:type="gramStart"/>
      <w:r>
        <w:rPr>
          <w:rFonts w:ascii="Verdana" w:hAnsi="Verdana"/>
          <w:color w:val="000000"/>
          <w:sz w:val="16"/>
          <w:szCs w:val="16"/>
        </w:rPr>
        <w:t>достойно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проигрывать.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Заранее подготавливайте ребенка к смене деятельности. Пусть </w:t>
      </w:r>
      <w:proofErr w:type="gramStart"/>
      <w:r>
        <w:rPr>
          <w:rFonts w:ascii="Verdana" w:hAnsi="Verdana"/>
          <w:color w:val="000000"/>
          <w:sz w:val="16"/>
          <w:szCs w:val="16"/>
        </w:rPr>
        <w:t>он то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сидит за столом, то играет в подвижные игры. Даже в психологическом плане ребенку будет проще высидеть урок, если он будет знать, что сможет побегать на перемене.</w:t>
      </w:r>
    </w:p>
    <w:p w:rsidR="00716979" w:rsidRDefault="00716979" w:rsidP="00716979">
      <w:pPr>
        <w:pStyle w:val="basic"/>
        <w:shd w:val="clear" w:color="auto" w:fill="FFFFFF"/>
        <w:spacing w:before="82" w:beforeAutospacing="0" w:after="82" w:afterAutospacing="0"/>
        <w:ind w:firstLine="16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Готовиться к школе нужно заранее – и лучше делать это постепенно в течение всего дошкольного периода. Только тогда сформируется психологическая готовность ребенка к школе – и первый класс будет пройден им без проблем</w:t>
      </w:r>
      <w:r>
        <w:rPr>
          <w:rFonts w:ascii="Verdana" w:hAnsi="Verdana"/>
          <w:color w:val="000000"/>
          <w:sz w:val="16"/>
          <w:szCs w:val="16"/>
        </w:rPr>
        <w:t>!</w:t>
      </w:r>
    </w:p>
    <w:p w:rsidR="00005C76" w:rsidRPr="00716979" w:rsidRDefault="00005C76" w:rsidP="00716979"/>
    <w:sectPr w:rsidR="00005C76" w:rsidRPr="00716979" w:rsidSect="0071697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6979"/>
    <w:rsid w:val="00005C76"/>
    <w:rsid w:val="0071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6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9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16979"/>
  </w:style>
  <w:style w:type="paragraph" w:styleId="a3">
    <w:name w:val="Normal (Web)"/>
    <w:basedOn w:val="a"/>
    <w:uiPriority w:val="99"/>
    <w:semiHidden/>
    <w:unhideWhenUsed/>
    <w:rsid w:val="0071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16979"/>
    <w:rPr>
      <w:i/>
      <w:iCs/>
    </w:rPr>
  </w:style>
  <w:style w:type="character" w:styleId="a5">
    <w:name w:val="Strong"/>
    <w:basedOn w:val="a0"/>
    <w:uiPriority w:val="22"/>
    <w:qFormat/>
    <w:rsid w:val="007169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6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69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asic">
    <w:name w:val="basic"/>
    <w:basedOn w:val="a"/>
    <w:rsid w:val="0071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505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6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06561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2014-04-21T17:23:00Z</dcterms:created>
  <dcterms:modified xsi:type="dcterms:W3CDTF">2014-04-21T17:33:00Z</dcterms:modified>
</cp:coreProperties>
</file>