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935" w:rsidRPr="00311915" w:rsidRDefault="00721935" w:rsidP="00303B0C">
      <w:pPr>
        <w:ind w:left="540"/>
        <w:rPr>
          <w:rFonts w:ascii="Times New Roman" w:hAnsi="Times New Roman"/>
          <w:i/>
          <w:sz w:val="36"/>
          <w:szCs w:val="36"/>
        </w:rPr>
      </w:pPr>
      <w:r w:rsidRPr="002E46F6">
        <w:rPr>
          <w:rFonts w:ascii="Times New Roman" w:hAnsi="Times New Roman"/>
          <w:i/>
          <w:sz w:val="36"/>
          <w:szCs w:val="36"/>
        </w:rPr>
        <w:t xml:space="preserve">Система оценивания достижений планируемых  </w:t>
      </w:r>
      <w:r w:rsidR="00303B0C">
        <w:rPr>
          <w:rFonts w:ascii="Times New Roman" w:hAnsi="Times New Roman"/>
          <w:i/>
          <w:sz w:val="36"/>
          <w:szCs w:val="36"/>
        </w:rPr>
        <w:t xml:space="preserve">   </w:t>
      </w:r>
      <w:r w:rsidRPr="002E46F6">
        <w:rPr>
          <w:rFonts w:ascii="Times New Roman" w:hAnsi="Times New Roman"/>
          <w:i/>
          <w:sz w:val="36"/>
          <w:szCs w:val="36"/>
        </w:rPr>
        <w:t>результатов младших школьников.</w:t>
      </w:r>
      <w:r w:rsidR="00311915" w:rsidRPr="00311915">
        <w:rPr>
          <w:rFonts w:ascii="Times New Roman" w:hAnsi="Times New Roman"/>
          <w:i/>
          <w:sz w:val="36"/>
          <w:szCs w:val="36"/>
        </w:rPr>
        <w:t xml:space="preserve">         </w:t>
      </w:r>
      <w:r w:rsidR="00311915">
        <w:rPr>
          <w:rFonts w:ascii="Times New Roman" w:hAnsi="Times New Roman"/>
          <w:sz w:val="32"/>
          <w:szCs w:val="32"/>
        </w:rPr>
        <w:t xml:space="preserve">                     </w:t>
      </w:r>
      <w:r w:rsidRPr="002E46F6">
        <w:rPr>
          <w:rFonts w:ascii="Times New Roman" w:hAnsi="Times New Roman"/>
          <w:sz w:val="32"/>
          <w:szCs w:val="32"/>
        </w:rPr>
        <w:t>Лукьянова Л.Н. МБОУ СОШ № 12</w:t>
      </w:r>
    </w:p>
    <w:p w:rsidR="006168D6" w:rsidRPr="006168D6" w:rsidRDefault="006168D6" w:rsidP="00410229">
      <w:pPr>
        <w:ind w:firstLine="540"/>
        <w:rPr>
          <w:rFonts w:ascii="Times New Roman" w:hAnsi="Times New Roman"/>
          <w:sz w:val="28"/>
          <w:szCs w:val="28"/>
        </w:rPr>
      </w:pPr>
      <w:r w:rsidRPr="00311915">
        <w:rPr>
          <w:rFonts w:ascii="Times New Roman" w:hAnsi="Times New Roman"/>
          <w:sz w:val="32"/>
          <w:szCs w:val="32"/>
        </w:rPr>
        <w:t xml:space="preserve">                        </w:t>
      </w:r>
      <w:r>
        <w:rPr>
          <w:rFonts w:ascii="Times New Roman" w:hAnsi="Times New Roman"/>
          <w:sz w:val="32"/>
          <w:szCs w:val="32"/>
        </w:rPr>
        <w:t xml:space="preserve">г </w:t>
      </w:r>
      <w:proofErr w:type="gramStart"/>
      <w:r>
        <w:rPr>
          <w:rFonts w:ascii="Times New Roman" w:hAnsi="Times New Roman"/>
          <w:sz w:val="32"/>
          <w:szCs w:val="32"/>
        </w:rPr>
        <w:t>о</w:t>
      </w:r>
      <w:proofErr w:type="gramEnd"/>
      <w:r>
        <w:rPr>
          <w:rFonts w:ascii="Times New Roman" w:hAnsi="Times New Roman"/>
          <w:sz w:val="32"/>
          <w:szCs w:val="32"/>
        </w:rPr>
        <w:t xml:space="preserve">  Самара.</w:t>
      </w:r>
    </w:p>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Многие педагоги рано или поздно сталкиваются с проблемой отсутствия интереса к учебе у некоторых детей. Я очень люблю, когда дети на уроке активны и задумываюсь над вопросом, как поддерживать эту активность на протяжении всего урока. Как организовать урок так, чтобы он стал для школьников радостью познания мира и активизировал бы их желание учиться? Какие методы и приемы стимулирования учебной деятельности школьников использует современный учитель? Приведенные ниже примеры небольшие наработки учителей нашей школы.</w:t>
      </w:r>
    </w:p>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 xml:space="preserve"> Система оценивания достижений планируемых результатов младших школьников, разработанная ФГОС,  предусматривает </w:t>
      </w:r>
      <w:proofErr w:type="spellStart"/>
      <w:r w:rsidRPr="00C92851">
        <w:rPr>
          <w:rFonts w:ascii="Times New Roman" w:hAnsi="Times New Roman"/>
          <w:sz w:val="24"/>
          <w:szCs w:val="24"/>
        </w:rPr>
        <w:t>безотметочное</w:t>
      </w:r>
      <w:proofErr w:type="spellEnd"/>
      <w:r w:rsidRPr="00C92851">
        <w:rPr>
          <w:rFonts w:ascii="Times New Roman" w:hAnsi="Times New Roman"/>
          <w:sz w:val="24"/>
          <w:szCs w:val="24"/>
        </w:rPr>
        <w:t xml:space="preserve"> обучении, однако  каждый учитель использует свою определённую систему оценивания:</w:t>
      </w:r>
    </w:p>
    <w:p w:rsidR="00721935" w:rsidRPr="00C92851" w:rsidRDefault="00721935" w:rsidP="00410229">
      <w:pPr>
        <w:ind w:firstLine="360"/>
        <w:jc w:val="both"/>
        <w:rPr>
          <w:rFonts w:ascii="Times New Roman" w:hAnsi="Times New Roman"/>
          <w:sz w:val="24"/>
          <w:szCs w:val="24"/>
        </w:rPr>
      </w:pPr>
      <w:r w:rsidRPr="00C92851">
        <w:rPr>
          <w:rFonts w:ascii="Times New Roman" w:hAnsi="Times New Roman"/>
          <w:sz w:val="24"/>
          <w:szCs w:val="24"/>
        </w:rPr>
        <w:t>1. диагностические тесты;</w:t>
      </w:r>
    </w:p>
    <w:p w:rsidR="00721935" w:rsidRPr="00C92851" w:rsidRDefault="00721935" w:rsidP="00410229">
      <w:pPr>
        <w:ind w:firstLine="360"/>
        <w:jc w:val="both"/>
        <w:rPr>
          <w:rFonts w:ascii="Times New Roman" w:hAnsi="Times New Roman"/>
          <w:sz w:val="24"/>
          <w:szCs w:val="24"/>
        </w:rPr>
      </w:pPr>
      <w:r w:rsidRPr="00C92851">
        <w:rPr>
          <w:rFonts w:ascii="Times New Roman" w:hAnsi="Times New Roman"/>
          <w:sz w:val="24"/>
          <w:szCs w:val="24"/>
        </w:rPr>
        <w:t>2. портфолио;</w:t>
      </w:r>
    </w:p>
    <w:p w:rsidR="00721935" w:rsidRPr="00C92851" w:rsidRDefault="00721935" w:rsidP="00410229">
      <w:pPr>
        <w:jc w:val="both"/>
        <w:rPr>
          <w:rFonts w:ascii="Times New Roman" w:hAnsi="Times New Roman"/>
          <w:sz w:val="24"/>
          <w:szCs w:val="24"/>
        </w:rPr>
      </w:pPr>
      <w:r w:rsidRPr="00C92851">
        <w:rPr>
          <w:rFonts w:ascii="Times New Roman" w:hAnsi="Times New Roman"/>
          <w:sz w:val="24"/>
          <w:szCs w:val="24"/>
        </w:rPr>
        <w:t xml:space="preserve">     3. графические символы;</w:t>
      </w:r>
    </w:p>
    <w:p w:rsidR="00721935" w:rsidRPr="00C92851" w:rsidRDefault="00721935" w:rsidP="00410229">
      <w:pPr>
        <w:jc w:val="both"/>
        <w:rPr>
          <w:rFonts w:ascii="Times New Roman" w:hAnsi="Times New Roman"/>
          <w:sz w:val="24"/>
          <w:szCs w:val="24"/>
        </w:rPr>
      </w:pPr>
      <w:r w:rsidRPr="00C92851">
        <w:rPr>
          <w:rFonts w:ascii="Times New Roman" w:hAnsi="Times New Roman"/>
          <w:sz w:val="24"/>
          <w:szCs w:val="24"/>
        </w:rPr>
        <w:t xml:space="preserve">     4. </w:t>
      </w:r>
      <w:proofErr w:type="spellStart"/>
      <w:r w:rsidRPr="00C92851">
        <w:rPr>
          <w:rFonts w:ascii="Times New Roman" w:hAnsi="Times New Roman"/>
          <w:sz w:val="24"/>
          <w:szCs w:val="24"/>
        </w:rPr>
        <w:t>цветопись</w:t>
      </w:r>
      <w:proofErr w:type="spellEnd"/>
      <w:r w:rsidRPr="00C92851">
        <w:rPr>
          <w:rFonts w:ascii="Times New Roman" w:hAnsi="Times New Roman"/>
          <w:sz w:val="24"/>
          <w:szCs w:val="24"/>
        </w:rPr>
        <w:t>;</w:t>
      </w:r>
    </w:p>
    <w:p w:rsidR="00721935" w:rsidRPr="00C92851" w:rsidRDefault="00721935" w:rsidP="00410229">
      <w:pPr>
        <w:jc w:val="both"/>
        <w:rPr>
          <w:rFonts w:ascii="Times New Roman" w:hAnsi="Times New Roman"/>
          <w:sz w:val="24"/>
          <w:szCs w:val="24"/>
        </w:rPr>
      </w:pPr>
      <w:r w:rsidRPr="00C92851">
        <w:rPr>
          <w:rFonts w:ascii="Times New Roman" w:hAnsi="Times New Roman"/>
          <w:sz w:val="24"/>
          <w:szCs w:val="24"/>
        </w:rPr>
        <w:t xml:space="preserve">      5.соревнования. </w:t>
      </w:r>
    </w:p>
    <w:p w:rsidR="00311915" w:rsidRPr="00C92851" w:rsidRDefault="00311915" w:rsidP="00410229">
      <w:pPr>
        <w:jc w:val="both"/>
        <w:rPr>
          <w:rFonts w:ascii="Times New Roman" w:hAnsi="Times New Roman"/>
          <w:sz w:val="24"/>
          <w:szCs w:val="24"/>
        </w:rPr>
      </w:pPr>
      <w:r w:rsidRPr="00C92851">
        <w:rPr>
          <w:rFonts w:ascii="Times New Roman" w:hAnsi="Times New Roman"/>
          <w:sz w:val="24"/>
          <w:szCs w:val="24"/>
        </w:rPr>
        <w:t xml:space="preserve">      6. шаги самооценки.</w:t>
      </w:r>
    </w:p>
    <w:p w:rsidR="004377E0"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 xml:space="preserve">    Смысл познавательной активности школьника, разумеется, нельзя свести к смыслу познавательной активности взрослого человека, занятого преобразованием действительности, а тем более ученого. Однако есть то главное, что способно внести в учебную деятельность познавательную «струю». Этим главным является мотив. Мотив познания — личностное состояние; он всегда непосредствен</w:t>
      </w:r>
      <w:r w:rsidR="00FB3C70" w:rsidRPr="00C92851">
        <w:rPr>
          <w:rFonts w:ascii="Times New Roman" w:hAnsi="Times New Roman"/>
          <w:sz w:val="24"/>
          <w:szCs w:val="24"/>
        </w:rPr>
        <w:t xml:space="preserve">но связан с объектом познания и </w:t>
      </w:r>
      <w:r w:rsidRPr="00C92851">
        <w:rPr>
          <w:rFonts w:ascii="Times New Roman" w:hAnsi="Times New Roman"/>
          <w:sz w:val="24"/>
          <w:szCs w:val="24"/>
        </w:rPr>
        <w:t>потому является действенным.</w:t>
      </w:r>
      <w:r w:rsidR="00311915" w:rsidRPr="00C92851">
        <w:rPr>
          <w:rFonts w:ascii="Times New Roman" w:hAnsi="Times New Roman"/>
          <w:sz w:val="24"/>
          <w:szCs w:val="24"/>
        </w:rPr>
        <w:t xml:space="preserve"> Ли</w:t>
      </w:r>
      <w:r w:rsidR="00FB3C70" w:rsidRPr="00C92851">
        <w:rPr>
          <w:rFonts w:ascii="Times New Roman" w:hAnsi="Times New Roman"/>
          <w:sz w:val="24"/>
          <w:szCs w:val="24"/>
        </w:rPr>
        <w:t>чность ребенка с его интересами, возможностями и способностями – вот тот элемент, который должен всегда быть всегда в центре пристального педагогического внимания. На этом основывается формирование</w:t>
      </w:r>
      <w:r w:rsidR="004377E0" w:rsidRPr="00C92851">
        <w:rPr>
          <w:rFonts w:ascii="Times New Roman" w:hAnsi="Times New Roman"/>
          <w:sz w:val="24"/>
          <w:szCs w:val="24"/>
        </w:rPr>
        <w:t xml:space="preserve"> самооценки и </w:t>
      </w:r>
      <w:r w:rsidR="00FB3C70" w:rsidRPr="00C92851">
        <w:rPr>
          <w:rFonts w:ascii="Times New Roman" w:hAnsi="Times New Roman"/>
          <w:sz w:val="24"/>
          <w:szCs w:val="24"/>
        </w:rPr>
        <w:t xml:space="preserve"> </w:t>
      </w:r>
      <w:proofErr w:type="spellStart"/>
      <w:r w:rsidR="00FB3C70" w:rsidRPr="00C92851">
        <w:rPr>
          <w:rFonts w:ascii="Times New Roman" w:hAnsi="Times New Roman"/>
          <w:sz w:val="24"/>
          <w:szCs w:val="24"/>
        </w:rPr>
        <w:t>взаимооценки</w:t>
      </w:r>
      <w:proofErr w:type="spellEnd"/>
      <w:r w:rsidR="004377E0" w:rsidRPr="00C92851">
        <w:rPr>
          <w:rFonts w:ascii="Times New Roman" w:hAnsi="Times New Roman"/>
          <w:sz w:val="24"/>
          <w:szCs w:val="24"/>
        </w:rPr>
        <w:t>.</w:t>
      </w:r>
    </w:p>
    <w:p w:rsidR="00721935" w:rsidRPr="00C92851" w:rsidRDefault="004377E0" w:rsidP="00410229">
      <w:pPr>
        <w:ind w:firstLine="540"/>
        <w:jc w:val="both"/>
        <w:rPr>
          <w:rFonts w:ascii="Times New Roman" w:hAnsi="Times New Roman"/>
          <w:sz w:val="24"/>
          <w:szCs w:val="24"/>
        </w:rPr>
      </w:pPr>
      <w:r w:rsidRPr="00C92851">
        <w:rPr>
          <w:rFonts w:ascii="Times New Roman" w:hAnsi="Times New Roman"/>
          <w:sz w:val="24"/>
          <w:szCs w:val="24"/>
        </w:rPr>
        <w:t xml:space="preserve">Современные стандарты, само их наличие, поможет учителю в формировании представления о роли предмета в развитии </w:t>
      </w:r>
      <w:r w:rsidR="003910C5" w:rsidRPr="00C92851">
        <w:rPr>
          <w:rFonts w:ascii="Times New Roman" w:hAnsi="Times New Roman"/>
          <w:sz w:val="24"/>
          <w:szCs w:val="24"/>
        </w:rPr>
        <w:t>личности младшего школьника и в профессиональном учёте знаний, умений и личностных качеств учащихся.</w:t>
      </w:r>
      <w:r w:rsidRPr="00C92851">
        <w:rPr>
          <w:rFonts w:ascii="Times New Roman" w:hAnsi="Times New Roman"/>
          <w:sz w:val="24"/>
          <w:szCs w:val="24"/>
        </w:rPr>
        <w:t xml:space="preserve"> </w:t>
      </w:r>
      <w:r w:rsidR="00FB3C70" w:rsidRPr="00C92851">
        <w:rPr>
          <w:rFonts w:ascii="Times New Roman" w:hAnsi="Times New Roman"/>
          <w:sz w:val="24"/>
          <w:szCs w:val="24"/>
        </w:rPr>
        <w:t xml:space="preserve"> </w:t>
      </w:r>
    </w:p>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Для начала необходимо понять, в чем причины спада школьной мотивации? И познавательной активности в частности.</w:t>
      </w:r>
    </w:p>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Можно выделить огромное количество всевозможных причин:</w:t>
      </w:r>
    </w:p>
    <w:p w:rsidR="00721935" w:rsidRPr="00C92851" w:rsidRDefault="00721935" w:rsidP="00410229">
      <w:pPr>
        <w:pStyle w:val="a3"/>
        <w:numPr>
          <w:ilvl w:val="0"/>
          <w:numId w:val="1"/>
        </w:numPr>
        <w:ind w:firstLine="540"/>
        <w:jc w:val="both"/>
        <w:rPr>
          <w:rFonts w:ascii="Times New Roman" w:hAnsi="Times New Roman"/>
          <w:sz w:val="24"/>
          <w:szCs w:val="24"/>
        </w:rPr>
      </w:pPr>
      <w:r w:rsidRPr="00C92851">
        <w:rPr>
          <w:rFonts w:ascii="Times New Roman" w:hAnsi="Times New Roman"/>
          <w:sz w:val="24"/>
          <w:szCs w:val="24"/>
        </w:rPr>
        <w:lastRenderedPageBreak/>
        <w:t>Низкий уровень интеллектуального развития ребенка.</w:t>
      </w:r>
    </w:p>
    <w:p w:rsidR="00721935" w:rsidRPr="00C92851" w:rsidRDefault="00721935" w:rsidP="00410229">
      <w:pPr>
        <w:pStyle w:val="a3"/>
        <w:numPr>
          <w:ilvl w:val="0"/>
          <w:numId w:val="1"/>
        </w:numPr>
        <w:ind w:firstLine="540"/>
        <w:jc w:val="both"/>
        <w:rPr>
          <w:rFonts w:ascii="Times New Roman" w:hAnsi="Times New Roman"/>
          <w:sz w:val="24"/>
          <w:szCs w:val="24"/>
        </w:rPr>
      </w:pPr>
      <w:r w:rsidRPr="00C92851">
        <w:rPr>
          <w:rFonts w:ascii="Times New Roman" w:hAnsi="Times New Roman"/>
          <w:sz w:val="24"/>
          <w:szCs w:val="24"/>
        </w:rPr>
        <w:t>Нет опоры на союзников учителя родителей.</w:t>
      </w:r>
    </w:p>
    <w:p w:rsidR="00721935" w:rsidRPr="00C92851" w:rsidRDefault="00721935" w:rsidP="00410229">
      <w:pPr>
        <w:pStyle w:val="a3"/>
        <w:numPr>
          <w:ilvl w:val="0"/>
          <w:numId w:val="1"/>
        </w:numPr>
        <w:ind w:firstLine="540"/>
        <w:jc w:val="both"/>
        <w:rPr>
          <w:rFonts w:ascii="Times New Roman" w:hAnsi="Times New Roman"/>
          <w:sz w:val="24"/>
          <w:szCs w:val="24"/>
        </w:rPr>
      </w:pPr>
      <w:r w:rsidRPr="00C92851">
        <w:rPr>
          <w:rFonts w:ascii="Times New Roman" w:hAnsi="Times New Roman"/>
          <w:sz w:val="24"/>
          <w:szCs w:val="24"/>
        </w:rPr>
        <w:t>Отсутствие адекватной самооценки со стороны учащихся (я не  пойму)</w:t>
      </w:r>
    </w:p>
    <w:p w:rsidR="00721935" w:rsidRPr="00C92851" w:rsidRDefault="00721935" w:rsidP="00410229">
      <w:pPr>
        <w:pStyle w:val="a3"/>
        <w:numPr>
          <w:ilvl w:val="0"/>
          <w:numId w:val="1"/>
        </w:numPr>
        <w:ind w:firstLine="540"/>
        <w:jc w:val="both"/>
        <w:rPr>
          <w:rFonts w:ascii="Times New Roman" w:hAnsi="Times New Roman"/>
          <w:sz w:val="24"/>
          <w:szCs w:val="24"/>
        </w:rPr>
      </w:pPr>
      <w:r w:rsidRPr="00C92851">
        <w:rPr>
          <w:rFonts w:ascii="Times New Roman" w:hAnsi="Times New Roman"/>
          <w:sz w:val="24"/>
          <w:szCs w:val="24"/>
        </w:rPr>
        <w:t>Предпочитает пустое время препровождение (никто ему не открыл радость познания)</w:t>
      </w:r>
    </w:p>
    <w:p w:rsidR="00721935" w:rsidRPr="00C92851" w:rsidRDefault="00721935" w:rsidP="00410229">
      <w:pPr>
        <w:pStyle w:val="a3"/>
        <w:numPr>
          <w:ilvl w:val="0"/>
          <w:numId w:val="1"/>
        </w:numPr>
        <w:ind w:firstLine="540"/>
        <w:jc w:val="both"/>
        <w:rPr>
          <w:rFonts w:ascii="Times New Roman" w:hAnsi="Times New Roman"/>
          <w:sz w:val="24"/>
          <w:szCs w:val="24"/>
        </w:rPr>
      </w:pPr>
      <w:r w:rsidRPr="00C92851">
        <w:rPr>
          <w:rFonts w:ascii="Times New Roman" w:hAnsi="Times New Roman"/>
          <w:sz w:val="24"/>
          <w:szCs w:val="24"/>
        </w:rPr>
        <w:t>Отсутствие эффекта новизны.</w:t>
      </w:r>
    </w:p>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Для изменения ситуации существует много методов</w:t>
      </w:r>
      <w:r w:rsidR="00E11416" w:rsidRPr="00C92851">
        <w:rPr>
          <w:rFonts w:ascii="Times New Roman" w:hAnsi="Times New Roman"/>
          <w:sz w:val="24"/>
          <w:szCs w:val="24"/>
        </w:rPr>
        <w:t>. И один из них поощрение детей и побуждение</w:t>
      </w:r>
      <w:r w:rsidR="00BE2536" w:rsidRPr="00C92851">
        <w:rPr>
          <w:rFonts w:ascii="Times New Roman" w:hAnsi="Times New Roman"/>
          <w:sz w:val="24"/>
          <w:szCs w:val="24"/>
        </w:rPr>
        <w:t xml:space="preserve"> их к формированию мотивации</w:t>
      </w:r>
      <w:r w:rsidR="00652BBC" w:rsidRPr="00C92851">
        <w:rPr>
          <w:rFonts w:ascii="Times New Roman" w:hAnsi="Times New Roman"/>
          <w:sz w:val="24"/>
          <w:szCs w:val="24"/>
        </w:rPr>
        <w:t xml:space="preserve"> к учению, обеспечению успешности учебной деятельности и адекватной самооценки учащихся.</w:t>
      </w:r>
    </w:p>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Дело в том, что поощрение борется с такой причиной, как отсутствие адекватной самооценки у учащихся, позволяет формировать у  учеников уверенность в своих силах, в своих знаниях, в возможности учиться.</w:t>
      </w:r>
    </w:p>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Каким же может быть поощрение?</w:t>
      </w:r>
    </w:p>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Виды поощрений в школьной ситуации могут быть самыми разнообразными: одобрение, похвала, устная и письменная благодарность, награда, ответственное поручение, проявление доверия и восхищения, з</w:t>
      </w:r>
      <w:r w:rsidR="008D5287" w:rsidRPr="00C92851">
        <w:rPr>
          <w:rFonts w:ascii="Times New Roman" w:hAnsi="Times New Roman"/>
          <w:sz w:val="24"/>
          <w:szCs w:val="24"/>
        </w:rPr>
        <w:t>аботы и внимания, прощение за п</w:t>
      </w:r>
      <w:r w:rsidRPr="00C92851">
        <w:rPr>
          <w:rFonts w:ascii="Times New Roman" w:hAnsi="Times New Roman"/>
          <w:sz w:val="24"/>
          <w:szCs w:val="24"/>
        </w:rPr>
        <w:t>оступок.</w:t>
      </w:r>
    </w:p>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Самое простое -  это словесное поощрение.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1"/>
        <w:gridCol w:w="4179"/>
        <w:gridCol w:w="3447"/>
      </w:tblGrid>
      <w:tr w:rsidR="00721935" w:rsidRPr="00C92851" w:rsidTr="00CB217D">
        <w:tc>
          <w:tcPr>
            <w:tcW w:w="0" w:type="auto"/>
          </w:tcPr>
          <w:p w:rsidR="00721935" w:rsidRPr="00C92851" w:rsidRDefault="00721935" w:rsidP="00410229">
            <w:pPr>
              <w:ind w:firstLine="540"/>
              <w:jc w:val="both"/>
              <w:rPr>
                <w:rFonts w:ascii="Times New Roman" w:hAnsi="Times New Roman"/>
                <w:b/>
                <w:sz w:val="24"/>
                <w:szCs w:val="24"/>
              </w:rPr>
            </w:pPr>
            <w:r w:rsidRPr="00C92851">
              <w:rPr>
                <w:rFonts w:ascii="Times New Roman" w:hAnsi="Times New Roman"/>
                <w:b/>
                <w:sz w:val="24"/>
                <w:szCs w:val="24"/>
              </w:rPr>
              <w:t>Приемы</w:t>
            </w:r>
          </w:p>
        </w:tc>
        <w:tc>
          <w:tcPr>
            <w:tcW w:w="0" w:type="auto"/>
          </w:tcPr>
          <w:p w:rsidR="00721935" w:rsidRPr="00C92851" w:rsidRDefault="00721935" w:rsidP="00410229">
            <w:pPr>
              <w:ind w:firstLine="540"/>
              <w:jc w:val="both"/>
              <w:rPr>
                <w:rFonts w:ascii="Times New Roman" w:hAnsi="Times New Roman"/>
                <w:b/>
                <w:sz w:val="24"/>
                <w:szCs w:val="24"/>
              </w:rPr>
            </w:pPr>
            <w:r w:rsidRPr="00C92851">
              <w:rPr>
                <w:rFonts w:ascii="Times New Roman" w:hAnsi="Times New Roman"/>
                <w:b/>
                <w:sz w:val="24"/>
                <w:szCs w:val="24"/>
              </w:rPr>
              <w:t>Что говорит учитель?</w:t>
            </w:r>
          </w:p>
        </w:tc>
        <w:tc>
          <w:tcPr>
            <w:tcW w:w="3447" w:type="dxa"/>
          </w:tcPr>
          <w:p w:rsidR="00721935" w:rsidRPr="00C92851" w:rsidRDefault="00721935" w:rsidP="00410229">
            <w:pPr>
              <w:ind w:firstLine="540"/>
              <w:jc w:val="both"/>
              <w:rPr>
                <w:rFonts w:ascii="Times New Roman" w:hAnsi="Times New Roman"/>
                <w:b/>
                <w:sz w:val="24"/>
                <w:szCs w:val="24"/>
              </w:rPr>
            </w:pPr>
            <w:r w:rsidRPr="00C92851">
              <w:rPr>
                <w:rFonts w:ascii="Times New Roman" w:hAnsi="Times New Roman"/>
                <w:b/>
                <w:sz w:val="24"/>
                <w:szCs w:val="24"/>
              </w:rPr>
              <w:t>Что слышит ученик?</w:t>
            </w:r>
          </w:p>
        </w:tc>
      </w:tr>
      <w:tr w:rsidR="00721935" w:rsidRPr="00C92851" w:rsidTr="00CB217D">
        <w:tc>
          <w:tcPr>
            <w:tcW w:w="0" w:type="auto"/>
          </w:tcPr>
          <w:p w:rsidR="00721935" w:rsidRPr="00C92851" w:rsidRDefault="00721935" w:rsidP="002D4D4F">
            <w:pPr>
              <w:jc w:val="both"/>
              <w:rPr>
                <w:rFonts w:ascii="Times New Roman" w:hAnsi="Times New Roman"/>
                <w:sz w:val="24"/>
                <w:szCs w:val="24"/>
              </w:rPr>
            </w:pPr>
            <w:r w:rsidRPr="00C92851">
              <w:rPr>
                <w:rFonts w:ascii="Times New Roman" w:hAnsi="Times New Roman"/>
                <w:sz w:val="24"/>
                <w:szCs w:val="24"/>
              </w:rPr>
              <w:t>Принятие</w:t>
            </w:r>
          </w:p>
        </w:tc>
        <w:tc>
          <w:tcPr>
            <w:tcW w:w="0" w:type="auto"/>
          </w:tcPr>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«Ты хороший»</w:t>
            </w:r>
          </w:p>
        </w:tc>
        <w:tc>
          <w:tcPr>
            <w:tcW w:w="3447" w:type="dxa"/>
          </w:tcPr>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«Я хороший»</w:t>
            </w:r>
          </w:p>
        </w:tc>
      </w:tr>
      <w:tr w:rsidR="00721935" w:rsidRPr="00C92851" w:rsidTr="00CB217D">
        <w:tc>
          <w:tcPr>
            <w:tcW w:w="0" w:type="auto"/>
          </w:tcPr>
          <w:p w:rsidR="00721935" w:rsidRPr="00C92851" w:rsidRDefault="002D4D4F" w:rsidP="00570B29">
            <w:pPr>
              <w:jc w:val="both"/>
              <w:rPr>
                <w:rFonts w:ascii="Times New Roman" w:hAnsi="Times New Roman"/>
                <w:sz w:val="24"/>
                <w:szCs w:val="24"/>
              </w:rPr>
            </w:pPr>
            <w:r w:rsidRPr="00C92851">
              <w:rPr>
                <w:rFonts w:ascii="Times New Roman" w:hAnsi="Times New Roman"/>
                <w:sz w:val="24"/>
                <w:szCs w:val="24"/>
              </w:rPr>
              <w:t xml:space="preserve"> </w:t>
            </w:r>
            <w:r w:rsidR="00721935" w:rsidRPr="00C92851">
              <w:rPr>
                <w:rFonts w:ascii="Times New Roman" w:hAnsi="Times New Roman"/>
                <w:sz w:val="24"/>
                <w:szCs w:val="24"/>
              </w:rPr>
              <w:t>Внимание</w:t>
            </w:r>
          </w:p>
        </w:tc>
        <w:tc>
          <w:tcPr>
            <w:tcW w:w="0" w:type="auto"/>
          </w:tcPr>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«Я вижу тебя»</w:t>
            </w:r>
          </w:p>
        </w:tc>
        <w:tc>
          <w:tcPr>
            <w:tcW w:w="3447" w:type="dxa"/>
          </w:tcPr>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«Я что-то значу»</w:t>
            </w:r>
          </w:p>
        </w:tc>
      </w:tr>
      <w:tr w:rsidR="00721935" w:rsidRPr="00C92851" w:rsidTr="00CB217D">
        <w:tc>
          <w:tcPr>
            <w:tcW w:w="0" w:type="auto"/>
          </w:tcPr>
          <w:p w:rsidR="00721935" w:rsidRPr="00C92851" w:rsidRDefault="00721935" w:rsidP="002D4D4F">
            <w:pPr>
              <w:jc w:val="both"/>
              <w:rPr>
                <w:rFonts w:ascii="Times New Roman" w:hAnsi="Times New Roman"/>
                <w:sz w:val="24"/>
                <w:szCs w:val="24"/>
              </w:rPr>
            </w:pPr>
            <w:r w:rsidRPr="00C92851">
              <w:rPr>
                <w:rFonts w:ascii="Times New Roman" w:hAnsi="Times New Roman"/>
                <w:sz w:val="24"/>
                <w:szCs w:val="24"/>
              </w:rPr>
              <w:t>Уважение</w:t>
            </w:r>
          </w:p>
        </w:tc>
        <w:tc>
          <w:tcPr>
            <w:tcW w:w="0" w:type="auto"/>
          </w:tcPr>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 xml:space="preserve">«Спасибо тебе </w:t>
            </w:r>
            <w:proofErr w:type="gramStart"/>
            <w:r w:rsidRPr="00C92851">
              <w:rPr>
                <w:rFonts w:ascii="Times New Roman" w:hAnsi="Times New Roman"/>
                <w:sz w:val="24"/>
                <w:szCs w:val="24"/>
              </w:rPr>
              <w:t>за</w:t>
            </w:r>
            <w:proofErr w:type="gramEnd"/>
            <w:r w:rsidRPr="00C92851">
              <w:rPr>
                <w:rFonts w:ascii="Times New Roman" w:hAnsi="Times New Roman"/>
                <w:sz w:val="24"/>
                <w:szCs w:val="24"/>
              </w:rPr>
              <w:t>…»</w:t>
            </w:r>
          </w:p>
        </w:tc>
        <w:tc>
          <w:tcPr>
            <w:tcW w:w="3447" w:type="dxa"/>
          </w:tcPr>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«Мои усилия замечены»</w:t>
            </w:r>
          </w:p>
        </w:tc>
      </w:tr>
      <w:tr w:rsidR="00721935" w:rsidRPr="00C92851" w:rsidTr="00CB217D">
        <w:tc>
          <w:tcPr>
            <w:tcW w:w="0" w:type="auto"/>
          </w:tcPr>
          <w:p w:rsidR="00721935" w:rsidRPr="00C92851" w:rsidRDefault="00721935" w:rsidP="00570B29">
            <w:pPr>
              <w:jc w:val="both"/>
              <w:rPr>
                <w:rFonts w:ascii="Times New Roman" w:hAnsi="Times New Roman"/>
                <w:sz w:val="24"/>
                <w:szCs w:val="24"/>
              </w:rPr>
            </w:pPr>
            <w:r w:rsidRPr="00C92851">
              <w:rPr>
                <w:rFonts w:ascii="Times New Roman" w:hAnsi="Times New Roman"/>
                <w:sz w:val="24"/>
                <w:szCs w:val="24"/>
              </w:rPr>
              <w:t>Одобрение</w:t>
            </w:r>
          </w:p>
        </w:tc>
        <w:tc>
          <w:tcPr>
            <w:tcW w:w="0" w:type="auto"/>
          </w:tcPr>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«Я знаю о тебе  что-то замечательное»</w:t>
            </w:r>
          </w:p>
        </w:tc>
        <w:tc>
          <w:tcPr>
            <w:tcW w:w="3447" w:type="dxa"/>
          </w:tcPr>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«Я состоятелен»</w:t>
            </w:r>
          </w:p>
        </w:tc>
      </w:tr>
      <w:tr w:rsidR="00721935" w:rsidRPr="00C92851" w:rsidTr="00CB217D">
        <w:tc>
          <w:tcPr>
            <w:tcW w:w="0" w:type="auto"/>
          </w:tcPr>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Теплые чувства</w:t>
            </w:r>
          </w:p>
        </w:tc>
        <w:tc>
          <w:tcPr>
            <w:tcW w:w="0" w:type="auto"/>
          </w:tcPr>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«Ты мне нравишься»</w:t>
            </w:r>
          </w:p>
        </w:tc>
        <w:tc>
          <w:tcPr>
            <w:tcW w:w="3447" w:type="dxa"/>
          </w:tcPr>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«Кто-то заботится обо мне»</w:t>
            </w:r>
          </w:p>
        </w:tc>
      </w:tr>
    </w:tbl>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Отметка это тоже метод стимулирования. Любой педагог тонко чувствует влияние его отметки на учащихся, улавливает те моменты, когда можно немного ее завысить с целью поддержки и поощрения.</w:t>
      </w:r>
    </w:p>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Среди методов стимулирования большое место занимает соревнование. Суть соревнования состоит в том, чтобы добиваться общего подъема работы. Соревнование помогает учителю-воспитателю увидеть и оценить возможности каждого ребенка, помочь наметить посильную перспективу в продвижении вперед, воспитать волю и характер. Сложно соревноваться с 25 человеками в классе, сложно быть лучшим и единственным. Но когда та часть группы, задача уже не выглядит столь невыполнимой.</w:t>
      </w:r>
    </w:p>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lastRenderedPageBreak/>
        <w:t>Успех в учении зависит не только от прилежания, но и от имеющихся у каждого ученика способностей к интеллектуальной деятельности и общего уровня развития. Ребенок может обладать такими способностями, тогда ему будет легко даваться учение и работать он может без особого старания и прилежания. Другой ребенок при наличии средних способностей может проявлять прилежание, обладать хорошей усидчивостью и работоспособностью. Даже при наличии совершенно одинаковых показателей в учении нельзя одинаково оценить их учебные успехи. Поэтому в условия соревнования можно вносить такие показатели: всегда выполнять домашние задания, работать прилежно, не иметь замечаний учителя на уроке, иметь опрятные тетради, выполнять школьный и домашний режим дня, не опаздывать на уроки, читать дополнительную литературу по предметам, иметь высшую оценку по дисциплине. Эти показатели характеризуют отношение ученика к учению, и их следует включать в пункты соревнования.</w:t>
      </w:r>
    </w:p>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На данном эт</w:t>
      </w:r>
      <w:r w:rsidR="00463EEE">
        <w:rPr>
          <w:rFonts w:ascii="Times New Roman" w:hAnsi="Times New Roman"/>
          <w:sz w:val="24"/>
          <w:szCs w:val="24"/>
        </w:rPr>
        <w:t>апе нами</w:t>
      </w:r>
      <w:r w:rsidR="002D4D4F" w:rsidRPr="00C92851">
        <w:rPr>
          <w:rFonts w:ascii="Times New Roman" w:hAnsi="Times New Roman"/>
          <w:sz w:val="24"/>
          <w:szCs w:val="24"/>
        </w:rPr>
        <w:t xml:space="preserve"> в классе организован</w:t>
      </w:r>
      <w:r w:rsidRPr="00C92851">
        <w:rPr>
          <w:rFonts w:ascii="Times New Roman" w:hAnsi="Times New Roman"/>
          <w:sz w:val="24"/>
          <w:szCs w:val="24"/>
        </w:rPr>
        <w:t xml:space="preserve"> именно такой вид соревнования. Дети сами делились на команды, придумывали названия. И теперь каждый стремится внести посиль</w:t>
      </w:r>
      <w:r w:rsidR="002D4D4F" w:rsidRPr="00C92851">
        <w:rPr>
          <w:rFonts w:ascii="Times New Roman" w:hAnsi="Times New Roman"/>
          <w:sz w:val="24"/>
          <w:szCs w:val="24"/>
        </w:rPr>
        <w:t>ную лепту в наполнение вазы каме</w:t>
      </w:r>
      <w:r w:rsidRPr="00C92851">
        <w:rPr>
          <w:rFonts w:ascii="Times New Roman" w:hAnsi="Times New Roman"/>
          <w:sz w:val="24"/>
          <w:szCs w:val="24"/>
        </w:rPr>
        <w:t>шками: приготовить доклад по окружающему миру, чаще всех поднимать руку на уроках, стараться выполнять дополнительные задания со звездочкой, выучить правило лучше всех, создать памятку опору или алгоритм, понятный для большинства. Самое главное нет четких критериев. С одной стороны это может насторожить. Но такой подход дает широкое поле деятельности для педагога. Можно найти</w:t>
      </w:r>
      <w:r w:rsidR="002D4D4F" w:rsidRPr="00C92851">
        <w:rPr>
          <w:rFonts w:ascii="Times New Roman" w:hAnsi="Times New Roman"/>
          <w:sz w:val="24"/>
          <w:szCs w:val="24"/>
        </w:rPr>
        <w:t>,</w:t>
      </w:r>
      <w:r w:rsidRPr="00C92851">
        <w:rPr>
          <w:rFonts w:ascii="Times New Roman" w:hAnsi="Times New Roman"/>
          <w:sz w:val="24"/>
          <w:szCs w:val="24"/>
        </w:rPr>
        <w:t xml:space="preserve"> за что поощрить слабых детей. Также в классе на видном месте висит таблица</w:t>
      </w:r>
      <w:r w:rsidR="002D4D4F" w:rsidRPr="00C92851">
        <w:rPr>
          <w:rFonts w:ascii="Times New Roman" w:hAnsi="Times New Roman"/>
          <w:sz w:val="24"/>
          <w:szCs w:val="24"/>
        </w:rPr>
        <w:t>,</w:t>
      </w:r>
      <w:r w:rsidRPr="00C92851">
        <w:rPr>
          <w:rFonts w:ascii="Times New Roman" w:hAnsi="Times New Roman"/>
          <w:sz w:val="24"/>
          <w:szCs w:val="24"/>
        </w:rPr>
        <w:t xml:space="preserve"> в которой отражается готовность детей к уроку: пустая клетка </w:t>
      </w:r>
      <w:r w:rsidR="002D4D4F" w:rsidRPr="00C92851">
        <w:rPr>
          <w:rFonts w:ascii="Times New Roman" w:hAnsi="Times New Roman"/>
          <w:sz w:val="24"/>
          <w:szCs w:val="24"/>
        </w:rPr>
        <w:t xml:space="preserve">- </w:t>
      </w:r>
      <w:r w:rsidRPr="00C92851">
        <w:rPr>
          <w:rFonts w:ascii="Times New Roman" w:hAnsi="Times New Roman"/>
          <w:sz w:val="24"/>
          <w:szCs w:val="24"/>
        </w:rPr>
        <w:t>готов, минус</w:t>
      </w:r>
      <w:r w:rsidR="002D4D4F" w:rsidRPr="00C92851">
        <w:rPr>
          <w:rFonts w:ascii="Times New Roman" w:hAnsi="Times New Roman"/>
          <w:sz w:val="24"/>
          <w:szCs w:val="24"/>
        </w:rPr>
        <w:t xml:space="preserve"> -</w:t>
      </w:r>
      <w:r w:rsidRPr="00C92851">
        <w:rPr>
          <w:rFonts w:ascii="Times New Roman" w:hAnsi="Times New Roman"/>
          <w:sz w:val="24"/>
          <w:szCs w:val="24"/>
        </w:rPr>
        <w:t xml:space="preserve"> не готов, плюс – был не готов, исправился и подготовился. В конце недели происходит  подведение итогов все ребята, которые не получили ни одного минуса получают камушек, а 2-3 человека с максимальным количеством минусов, напротив</w:t>
      </w:r>
      <w:r w:rsidR="00B24F67">
        <w:rPr>
          <w:rFonts w:ascii="Times New Roman" w:hAnsi="Times New Roman"/>
          <w:sz w:val="24"/>
          <w:szCs w:val="24"/>
        </w:rPr>
        <w:t>,</w:t>
      </w:r>
      <w:r w:rsidRPr="00C92851">
        <w:rPr>
          <w:rFonts w:ascii="Times New Roman" w:hAnsi="Times New Roman"/>
          <w:sz w:val="24"/>
          <w:szCs w:val="24"/>
        </w:rPr>
        <w:t xml:space="preserve"> приносят минусовые очки своей группе.</w:t>
      </w:r>
    </w:p>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 xml:space="preserve">Также следует отметить технологию педагогики сотрудничества. Главная идея обучения в сотрудничестве – учиться вместе, а не просто выполнять </w:t>
      </w:r>
      <w:r w:rsidR="002D4D4F" w:rsidRPr="00C92851">
        <w:rPr>
          <w:rFonts w:ascii="Times New Roman" w:hAnsi="Times New Roman"/>
          <w:sz w:val="24"/>
          <w:szCs w:val="24"/>
        </w:rPr>
        <w:t xml:space="preserve">совместно </w:t>
      </w:r>
      <w:r w:rsidR="00F8474D" w:rsidRPr="00C92851">
        <w:rPr>
          <w:rFonts w:ascii="Times New Roman" w:hAnsi="Times New Roman"/>
          <w:sz w:val="24"/>
          <w:szCs w:val="24"/>
        </w:rPr>
        <w:t>определённую работу</w:t>
      </w:r>
      <w:r w:rsidRPr="00C92851">
        <w:rPr>
          <w:rFonts w:ascii="Times New Roman" w:hAnsi="Times New Roman"/>
          <w:sz w:val="24"/>
          <w:szCs w:val="24"/>
        </w:rPr>
        <w:t>. Метод обучения в команде – как вариант обучения в сотрудничестве. По этому методу класс разбивается на 3–4 команды разного уровня. Выбирается капитан, который ведет подсчет баллов, заработанных каждым учеником и всей команды в целом. “Награды” команды получают одну на всех в виде оценки в соответствии с набранным количеством баллов. “Индивидуальная” ответственность каждого ученика означает, что успех или неуспех всей группы зависит от удач или неудач каждого его члена. Это стимулирует всю команду следить за успехами друг друга и приходить на помощь своему товарищу. Равные возможности для достижения успеха обеспечиваются тем, что каждая команда получает задания разного уровня. Это дает сильным, средним и отстающим ученикам равные возможности в получении очков для своей команды. Позволяет отстающим ученикам чувствовать себя полноправными членами команды и стимулирует желание учиться. Даже индивидуальная самостоятельная работа для слабых учеников становится как бы частицей самостоятельной коллективной работы. Они используют знания, полученные и обработанные всей группой.</w:t>
      </w:r>
    </w:p>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 xml:space="preserve">Хотелось бы отметить, что творчество учителя в выборе или изобретении системы поощрений играет определяющую роль. Приведу еще несколько примеров, которые использовала в разные годы. Для малышей: дети собирали картинки, которые получали за </w:t>
      </w:r>
      <w:r w:rsidRPr="00C92851">
        <w:rPr>
          <w:rFonts w:ascii="Times New Roman" w:hAnsi="Times New Roman"/>
          <w:sz w:val="24"/>
          <w:szCs w:val="24"/>
        </w:rPr>
        <w:lastRenderedPageBreak/>
        <w:t>активную работы (важно не наличие правильных ответов, а желание их дать), собрав 5</w:t>
      </w:r>
      <w:r w:rsidR="0075596D" w:rsidRPr="00C92851">
        <w:rPr>
          <w:rFonts w:ascii="Times New Roman" w:hAnsi="Times New Roman"/>
          <w:sz w:val="24"/>
          <w:szCs w:val="24"/>
        </w:rPr>
        <w:t>,</w:t>
      </w:r>
      <w:r w:rsidRPr="00C92851">
        <w:rPr>
          <w:rFonts w:ascii="Times New Roman" w:hAnsi="Times New Roman"/>
          <w:sz w:val="24"/>
          <w:szCs w:val="24"/>
        </w:rPr>
        <w:t xml:space="preserve"> они обменивались на одну пятерку, собрав 3 пятерки</w:t>
      </w:r>
      <w:r w:rsidR="0075596D" w:rsidRPr="00C92851">
        <w:rPr>
          <w:rFonts w:ascii="Times New Roman" w:hAnsi="Times New Roman"/>
          <w:sz w:val="24"/>
          <w:szCs w:val="24"/>
        </w:rPr>
        <w:t>,</w:t>
      </w:r>
      <w:bookmarkStart w:id="0" w:name="_GoBack"/>
      <w:bookmarkEnd w:id="0"/>
      <w:r w:rsidRPr="00C92851">
        <w:rPr>
          <w:rFonts w:ascii="Times New Roman" w:hAnsi="Times New Roman"/>
          <w:sz w:val="24"/>
          <w:szCs w:val="24"/>
        </w:rPr>
        <w:t xml:space="preserve"> ребенок мог их обменять на приз. Названия групп призов были нанесены на грани кубика. Конкретный приз выбранной тематики выбирал ребенок. Для детей постарше диаграмма «Я расту». Каждый ребенок за значимое для него дост</w:t>
      </w:r>
      <w:r w:rsidR="000A5CE3" w:rsidRPr="00C92851">
        <w:rPr>
          <w:rFonts w:ascii="Times New Roman" w:hAnsi="Times New Roman"/>
          <w:sz w:val="24"/>
          <w:szCs w:val="24"/>
        </w:rPr>
        <w:t>ижение получал звездочку, которая</w:t>
      </w:r>
      <w:r w:rsidRPr="00C92851">
        <w:rPr>
          <w:rFonts w:ascii="Times New Roman" w:hAnsi="Times New Roman"/>
          <w:sz w:val="24"/>
          <w:szCs w:val="24"/>
        </w:rPr>
        <w:t xml:space="preserve"> клеились одна над другой, образуя столбчатую диаграмму. Можно собирать жетоны, а в конце четверти устроить ярмарку и обмен жетонов на ценные призы. Можно взять идею сетевых супермаркетов, когда покупатели не могут остановиться и приобретают товары, копя баллы, наклейки и прочее. Так же и дети будут стремиться к лучшему, через простые методы поощрения.</w:t>
      </w:r>
    </w:p>
    <w:p w:rsidR="000A5CE3" w:rsidRPr="00C92851" w:rsidRDefault="00F8474D" w:rsidP="00410229">
      <w:pPr>
        <w:ind w:firstLine="540"/>
        <w:jc w:val="both"/>
        <w:rPr>
          <w:rFonts w:ascii="Times New Roman" w:hAnsi="Times New Roman"/>
          <w:sz w:val="24"/>
          <w:szCs w:val="24"/>
        </w:rPr>
      </w:pPr>
      <w:r w:rsidRPr="00C92851">
        <w:rPr>
          <w:rFonts w:ascii="Times New Roman" w:hAnsi="Times New Roman"/>
          <w:sz w:val="24"/>
          <w:szCs w:val="24"/>
        </w:rPr>
        <w:t>Метод рапортичек основывается на доступности (может быть использован  на любом виде учебных и внеурочных занятий)</w:t>
      </w:r>
      <w:r w:rsidR="005A07B8" w:rsidRPr="00C92851">
        <w:rPr>
          <w:rFonts w:ascii="Times New Roman" w:hAnsi="Times New Roman"/>
          <w:sz w:val="24"/>
          <w:szCs w:val="24"/>
        </w:rPr>
        <w:t>, наглядности (демонстрация критериев посредством иллюстраций или демонстрационных карт), осуществление самооценки, результативности (</w:t>
      </w:r>
      <w:r w:rsidR="007A0DE3" w:rsidRPr="00C92851">
        <w:rPr>
          <w:rFonts w:ascii="Times New Roman" w:hAnsi="Times New Roman"/>
          <w:sz w:val="24"/>
          <w:szCs w:val="24"/>
        </w:rPr>
        <w:t>отслеживание результатов и коррекция</w:t>
      </w:r>
      <w:r w:rsidR="005A07B8" w:rsidRPr="00C92851">
        <w:rPr>
          <w:rFonts w:ascii="Times New Roman" w:hAnsi="Times New Roman"/>
          <w:sz w:val="24"/>
          <w:szCs w:val="24"/>
        </w:rPr>
        <w:t>)</w:t>
      </w:r>
      <w:r w:rsidR="007A0DE3" w:rsidRPr="00C92851">
        <w:rPr>
          <w:rFonts w:ascii="Times New Roman" w:hAnsi="Times New Roman"/>
          <w:sz w:val="24"/>
          <w:szCs w:val="24"/>
        </w:rPr>
        <w:t>, рациональности (</w:t>
      </w:r>
      <w:proofErr w:type="spellStart"/>
      <w:r w:rsidR="007A0DE3" w:rsidRPr="00C92851">
        <w:rPr>
          <w:rFonts w:ascii="Times New Roman" w:hAnsi="Times New Roman"/>
          <w:sz w:val="24"/>
          <w:szCs w:val="24"/>
        </w:rPr>
        <w:t>минимали</w:t>
      </w:r>
      <w:r w:rsidR="000A5CE3" w:rsidRPr="00C92851">
        <w:rPr>
          <w:rFonts w:ascii="Times New Roman" w:hAnsi="Times New Roman"/>
          <w:sz w:val="24"/>
          <w:szCs w:val="24"/>
        </w:rPr>
        <w:t>зация</w:t>
      </w:r>
      <w:proofErr w:type="spellEnd"/>
      <w:r w:rsidR="000A5CE3" w:rsidRPr="00C92851">
        <w:rPr>
          <w:rFonts w:ascii="Times New Roman" w:hAnsi="Times New Roman"/>
          <w:sz w:val="24"/>
          <w:szCs w:val="24"/>
        </w:rPr>
        <w:t xml:space="preserve"> затрат и экономия времени</w:t>
      </w:r>
      <w:r w:rsidR="007A0DE3" w:rsidRPr="00C92851">
        <w:rPr>
          <w:rFonts w:ascii="Times New Roman" w:hAnsi="Times New Roman"/>
          <w:sz w:val="24"/>
          <w:szCs w:val="24"/>
        </w:rPr>
        <w:t>)</w:t>
      </w:r>
      <w:r w:rsidR="000A5CE3" w:rsidRPr="00C92851">
        <w:rPr>
          <w:rFonts w:ascii="Times New Roman" w:hAnsi="Times New Roman"/>
          <w:sz w:val="24"/>
          <w:szCs w:val="24"/>
        </w:rPr>
        <w:t xml:space="preserve">. </w:t>
      </w:r>
    </w:p>
    <w:p w:rsidR="000A5CE3" w:rsidRPr="00C92851" w:rsidRDefault="000A5CE3" w:rsidP="00410229">
      <w:pPr>
        <w:ind w:firstLine="540"/>
        <w:jc w:val="both"/>
        <w:rPr>
          <w:rFonts w:ascii="Times New Roman" w:hAnsi="Times New Roman"/>
          <w:sz w:val="24"/>
          <w:szCs w:val="24"/>
        </w:rPr>
      </w:pPr>
      <w:r w:rsidRPr="00C92851">
        <w:rPr>
          <w:rFonts w:ascii="Times New Roman" w:hAnsi="Times New Roman"/>
          <w:sz w:val="24"/>
          <w:szCs w:val="24"/>
        </w:rPr>
        <w:t>Для этого необходимо принять правила шагов по семи цветам радуги;</w:t>
      </w:r>
    </w:p>
    <w:p w:rsidR="000A5CE3" w:rsidRPr="00C92851" w:rsidRDefault="006A51DD" w:rsidP="00410229">
      <w:pPr>
        <w:ind w:firstLine="540"/>
        <w:jc w:val="both"/>
        <w:rPr>
          <w:rFonts w:ascii="Times New Roman" w:hAnsi="Times New Roman"/>
          <w:sz w:val="24"/>
          <w:szCs w:val="24"/>
        </w:rPr>
      </w:pPr>
      <w:r w:rsidRPr="00C92851">
        <w:rPr>
          <w:rFonts w:ascii="Times New Roman" w:hAnsi="Times New Roman"/>
          <w:sz w:val="24"/>
          <w:szCs w:val="24"/>
        </w:rPr>
        <w:t>*</w:t>
      </w:r>
      <w:r w:rsidR="000A5CE3" w:rsidRPr="00C92851">
        <w:rPr>
          <w:rFonts w:ascii="Times New Roman" w:hAnsi="Times New Roman"/>
          <w:sz w:val="24"/>
          <w:szCs w:val="24"/>
        </w:rPr>
        <w:t xml:space="preserve">  определение критериев оценки.</w:t>
      </w:r>
    </w:p>
    <w:p w:rsidR="006A51DD" w:rsidRPr="00C92851" w:rsidRDefault="006A51DD" w:rsidP="00410229">
      <w:pPr>
        <w:ind w:firstLine="540"/>
        <w:jc w:val="both"/>
        <w:rPr>
          <w:rFonts w:ascii="Times New Roman" w:hAnsi="Times New Roman"/>
          <w:sz w:val="24"/>
          <w:szCs w:val="24"/>
        </w:rPr>
      </w:pPr>
      <w:r w:rsidRPr="00C92851">
        <w:rPr>
          <w:rFonts w:ascii="Times New Roman" w:hAnsi="Times New Roman"/>
          <w:sz w:val="24"/>
          <w:szCs w:val="24"/>
        </w:rPr>
        <w:t>*</w:t>
      </w:r>
      <w:r w:rsidR="000A5CE3" w:rsidRPr="00C92851">
        <w:rPr>
          <w:rFonts w:ascii="Times New Roman" w:hAnsi="Times New Roman"/>
          <w:sz w:val="24"/>
          <w:szCs w:val="24"/>
        </w:rPr>
        <w:t xml:space="preserve">  </w:t>
      </w:r>
      <w:r w:rsidR="00C6788F" w:rsidRPr="00C92851">
        <w:rPr>
          <w:rFonts w:ascii="Times New Roman" w:hAnsi="Times New Roman"/>
          <w:sz w:val="24"/>
          <w:szCs w:val="24"/>
        </w:rPr>
        <w:t xml:space="preserve"> </w:t>
      </w:r>
      <w:r w:rsidRPr="00C92851">
        <w:rPr>
          <w:rFonts w:ascii="Times New Roman" w:hAnsi="Times New Roman"/>
          <w:sz w:val="24"/>
          <w:szCs w:val="24"/>
        </w:rPr>
        <w:t>контроль и оценка своей деятельности.</w:t>
      </w:r>
      <w:r w:rsidR="000A5CE3" w:rsidRPr="00C92851">
        <w:rPr>
          <w:rFonts w:ascii="Times New Roman" w:hAnsi="Times New Roman"/>
          <w:sz w:val="24"/>
          <w:szCs w:val="24"/>
        </w:rPr>
        <w:t xml:space="preserve">    </w:t>
      </w:r>
    </w:p>
    <w:p w:rsidR="006A51DD" w:rsidRPr="00C92851" w:rsidRDefault="006A51DD" w:rsidP="00410229">
      <w:pPr>
        <w:ind w:firstLine="540"/>
        <w:jc w:val="both"/>
        <w:rPr>
          <w:rFonts w:ascii="Times New Roman" w:hAnsi="Times New Roman"/>
          <w:sz w:val="24"/>
          <w:szCs w:val="24"/>
        </w:rPr>
      </w:pPr>
      <w:r w:rsidRPr="00C92851">
        <w:rPr>
          <w:rFonts w:ascii="Times New Roman" w:hAnsi="Times New Roman"/>
          <w:sz w:val="24"/>
          <w:szCs w:val="24"/>
        </w:rPr>
        <w:t xml:space="preserve">*  </w:t>
      </w:r>
      <w:r w:rsidR="00C6788F" w:rsidRPr="00C92851">
        <w:rPr>
          <w:rFonts w:ascii="Times New Roman" w:hAnsi="Times New Roman"/>
          <w:sz w:val="24"/>
          <w:szCs w:val="24"/>
        </w:rPr>
        <w:t xml:space="preserve"> </w:t>
      </w:r>
      <w:r w:rsidRPr="00C92851">
        <w:rPr>
          <w:rFonts w:ascii="Times New Roman" w:hAnsi="Times New Roman"/>
          <w:sz w:val="24"/>
          <w:szCs w:val="24"/>
        </w:rPr>
        <w:t>заготовка листочков – рапортичек.</w:t>
      </w:r>
    </w:p>
    <w:p w:rsidR="00C6788F" w:rsidRPr="00C92851" w:rsidRDefault="006A51DD" w:rsidP="00410229">
      <w:pPr>
        <w:ind w:firstLine="540"/>
        <w:jc w:val="both"/>
        <w:rPr>
          <w:rFonts w:ascii="Times New Roman" w:hAnsi="Times New Roman"/>
          <w:sz w:val="24"/>
          <w:szCs w:val="24"/>
        </w:rPr>
      </w:pPr>
      <w:r w:rsidRPr="00C92851">
        <w:rPr>
          <w:rFonts w:ascii="Times New Roman" w:hAnsi="Times New Roman"/>
          <w:sz w:val="24"/>
          <w:szCs w:val="24"/>
        </w:rPr>
        <w:t xml:space="preserve">*  </w:t>
      </w:r>
      <w:r w:rsidR="00C6788F" w:rsidRPr="00C92851">
        <w:rPr>
          <w:rFonts w:ascii="Times New Roman" w:hAnsi="Times New Roman"/>
          <w:sz w:val="24"/>
          <w:szCs w:val="24"/>
        </w:rPr>
        <w:t xml:space="preserve"> </w:t>
      </w:r>
      <w:proofErr w:type="spellStart"/>
      <w:r w:rsidRPr="00C92851">
        <w:rPr>
          <w:rFonts w:ascii="Times New Roman" w:hAnsi="Times New Roman"/>
          <w:sz w:val="24"/>
          <w:szCs w:val="24"/>
        </w:rPr>
        <w:t>взаимооценка</w:t>
      </w:r>
      <w:proofErr w:type="spellEnd"/>
      <w:r w:rsidR="00C6788F" w:rsidRPr="00C92851">
        <w:rPr>
          <w:rFonts w:ascii="Times New Roman" w:hAnsi="Times New Roman"/>
          <w:sz w:val="24"/>
          <w:szCs w:val="24"/>
        </w:rPr>
        <w:t xml:space="preserve"> </w:t>
      </w:r>
      <w:r w:rsidRPr="00C92851">
        <w:rPr>
          <w:rFonts w:ascii="Times New Roman" w:hAnsi="Times New Roman"/>
          <w:sz w:val="24"/>
          <w:szCs w:val="24"/>
        </w:rPr>
        <w:t xml:space="preserve"> (ученик – ученик, учитель – ученик, учитель – группа и т.</w:t>
      </w:r>
      <w:r w:rsidR="00C6788F" w:rsidRPr="00C92851">
        <w:rPr>
          <w:rFonts w:ascii="Times New Roman" w:hAnsi="Times New Roman"/>
          <w:sz w:val="24"/>
          <w:szCs w:val="24"/>
        </w:rPr>
        <w:t>д.</w:t>
      </w:r>
      <w:r w:rsidRPr="00C92851">
        <w:rPr>
          <w:rFonts w:ascii="Times New Roman" w:hAnsi="Times New Roman"/>
          <w:sz w:val="24"/>
          <w:szCs w:val="24"/>
        </w:rPr>
        <w:t>)</w:t>
      </w:r>
      <w:r w:rsidR="000A5CE3" w:rsidRPr="00C92851">
        <w:rPr>
          <w:rFonts w:ascii="Times New Roman" w:hAnsi="Times New Roman"/>
          <w:sz w:val="24"/>
          <w:szCs w:val="24"/>
        </w:rPr>
        <w:t xml:space="preserve">  </w:t>
      </w:r>
    </w:p>
    <w:p w:rsidR="00C6788F" w:rsidRPr="00C92851" w:rsidRDefault="00C6788F" w:rsidP="00410229">
      <w:pPr>
        <w:ind w:firstLine="540"/>
        <w:jc w:val="both"/>
        <w:rPr>
          <w:rFonts w:ascii="Times New Roman" w:hAnsi="Times New Roman"/>
          <w:sz w:val="24"/>
          <w:szCs w:val="24"/>
        </w:rPr>
      </w:pPr>
      <w:r w:rsidRPr="00C92851">
        <w:rPr>
          <w:rFonts w:ascii="Times New Roman" w:hAnsi="Times New Roman"/>
          <w:sz w:val="24"/>
          <w:szCs w:val="24"/>
        </w:rPr>
        <w:t>*  фиксация учителем результатов деятельности учащихся.</w:t>
      </w:r>
    </w:p>
    <w:p w:rsidR="00C6788F" w:rsidRPr="00C92851" w:rsidRDefault="00C6788F" w:rsidP="00410229">
      <w:pPr>
        <w:ind w:firstLine="540"/>
        <w:jc w:val="both"/>
        <w:rPr>
          <w:rFonts w:ascii="Times New Roman" w:hAnsi="Times New Roman"/>
          <w:sz w:val="24"/>
          <w:szCs w:val="24"/>
        </w:rPr>
      </w:pPr>
      <w:r w:rsidRPr="00C92851">
        <w:rPr>
          <w:rFonts w:ascii="Times New Roman" w:hAnsi="Times New Roman"/>
          <w:sz w:val="24"/>
          <w:szCs w:val="24"/>
        </w:rPr>
        <w:t>*  обратная связь.</w:t>
      </w:r>
    </w:p>
    <w:p w:rsidR="00F8474D" w:rsidRPr="00C92851" w:rsidRDefault="00C6788F" w:rsidP="00410229">
      <w:pPr>
        <w:ind w:firstLine="540"/>
        <w:jc w:val="both"/>
        <w:rPr>
          <w:rFonts w:ascii="Times New Roman" w:hAnsi="Times New Roman"/>
          <w:sz w:val="24"/>
          <w:szCs w:val="24"/>
        </w:rPr>
      </w:pPr>
      <w:r w:rsidRPr="00C92851">
        <w:rPr>
          <w:rFonts w:ascii="Times New Roman" w:hAnsi="Times New Roman"/>
          <w:sz w:val="24"/>
          <w:szCs w:val="24"/>
        </w:rPr>
        <w:t>*  анализ коллективного</w:t>
      </w:r>
      <w:r w:rsidR="0049366A" w:rsidRPr="00C92851">
        <w:rPr>
          <w:rFonts w:ascii="Times New Roman" w:hAnsi="Times New Roman"/>
          <w:sz w:val="24"/>
          <w:szCs w:val="24"/>
        </w:rPr>
        <w:t xml:space="preserve"> творчества.</w:t>
      </w:r>
      <w:r w:rsidRPr="00C92851">
        <w:rPr>
          <w:rFonts w:ascii="Times New Roman" w:hAnsi="Times New Roman"/>
          <w:sz w:val="24"/>
          <w:szCs w:val="24"/>
        </w:rPr>
        <w:t xml:space="preserve"> </w:t>
      </w:r>
      <w:r w:rsidR="000A5CE3" w:rsidRPr="00C92851">
        <w:rPr>
          <w:rFonts w:ascii="Times New Roman" w:hAnsi="Times New Roman"/>
          <w:sz w:val="24"/>
          <w:szCs w:val="24"/>
        </w:rPr>
        <w:t xml:space="preserve">                                                            </w:t>
      </w:r>
    </w:p>
    <w:p w:rsidR="00721935" w:rsidRPr="00C92851" w:rsidRDefault="00721935" w:rsidP="00410229">
      <w:pPr>
        <w:ind w:firstLine="540"/>
        <w:jc w:val="both"/>
        <w:rPr>
          <w:rFonts w:ascii="Times New Roman" w:hAnsi="Times New Roman"/>
          <w:sz w:val="24"/>
          <w:szCs w:val="24"/>
        </w:rPr>
      </w:pPr>
      <w:r w:rsidRPr="00C92851">
        <w:rPr>
          <w:rFonts w:ascii="Times New Roman" w:hAnsi="Times New Roman"/>
          <w:sz w:val="24"/>
          <w:szCs w:val="24"/>
        </w:rPr>
        <w:t xml:space="preserve">В заключении хотелось бы отметить, что во всем нужна мера и поощрение не должно </w:t>
      </w:r>
      <w:proofErr w:type="gramStart"/>
      <w:r w:rsidRPr="00C92851">
        <w:rPr>
          <w:rFonts w:ascii="Times New Roman" w:hAnsi="Times New Roman"/>
          <w:sz w:val="24"/>
          <w:szCs w:val="24"/>
        </w:rPr>
        <w:t>быть</w:t>
      </w:r>
      <w:proofErr w:type="gramEnd"/>
      <w:r w:rsidRPr="00C92851">
        <w:rPr>
          <w:rFonts w:ascii="Times New Roman" w:hAnsi="Times New Roman"/>
          <w:sz w:val="24"/>
          <w:szCs w:val="24"/>
        </w:rPr>
        <w:t xml:space="preserve"> для детей единственной целью. Мотив приобретения должен идти рядом с мотивом познания на первых этапах развития познавательной активности, и являться приятным дополнением жажды знаний на последних этапах.</w:t>
      </w:r>
    </w:p>
    <w:sectPr w:rsidR="00721935" w:rsidRPr="00C92851" w:rsidSect="002927E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935" w:rsidRDefault="00721935">
      <w:r>
        <w:separator/>
      </w:r>
    </w:p>
  </w:endnote>
  <w:endnote w:type="continuationSeparator" w:id="0">
    <w:p w:rsidR="00721935" w:rsidRDefault="007219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935" w:rsidRDefault="00721935">
      <w:r>
        <w:separator/>
      </w:r>
    </w:p>
  </w:footnote>
  <w:footnote w:type="continuationSeparator" w:id="0">
    <w:p w:rsidR="00721935" w:rsidRDefault="007219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6DDE"/>
    <w:multiLevelType w:val="hybridMultilevel"/>
    <w:tmpl w:val="2522F326"/>
    <w:lvl w:ilvl="0" w:tplc="E4449B7A">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
    <w:nsid w:val="11C84E73"/>
    <w:multiLevelType w:val="hybridMultilevel"/>
    <w:tmpl w:val="9424AB8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2927EB"/>
    <w:rsid w:val="000A5CE3"/>
    <w:rsid w:val="000E5892"/>
    <w:rsid w:val="00246448"/>
    <w:rsid w:val="0028139A"/>
    <w:rsid w:val="002927EB"/>
    <w:rsid w:val="002D4D4F"/>
    <w:rsid w:val="002E46F6"/>
    <w:rsid w:val="00302F88"/>
    <w:rsid w:val="00303B0C"/>
    <w:rsid w:val="00311915"/>
    <w:rsid w:val="003637AB"/>
    <w:rsid w:val="00376E91"/>
    <w:rsid w:val="003910C5"/>
    <w:rsid w:val="003E0AB8"/>
    <w:rsid w:val="00410229"/>
    <w:rsid w:val="00411206"/>
    <w:rsid w:val="00423319"/>
    <w:rsid w:val="004377E0"/>
    <w:rsid w:val="00463EEE"/>
    <w:rsid w:val="0049366A"/>
    <w:rsid w:val="005003F5"/>
    <w:rsid w:val="00523E0A"/>
    <w:rsid w:val="0056417A"/>
    <w:rsid w:val="00570B29"/>
    <w:rsid w:val="005A07B8"/>
    <w:rsid w:val="006168D6"/>
    <w:rsid w:val="00646A44"/>
    <w:rsid w:val="00652BBC"/>
    <w:rsid w:val="006622D2"/>
    <w:rsid w:val="006A51DD"/>
    <w:rsid w:val="00721935"/>
    <w:rsid w:val="00732D54"/>
    <w:rsid w:val="0075596D"/>
    <w:rsid w:val="00760433"/>
    <w:rsid w:val="007A0DE3"/>
    <w:rsid w:val="00827FD7"/>
    <w:rsid w:val="00852B7B"/>
    <w:rsid w:val="008B6930"/>
    <w:rsid w:val="008D5287"/>
    <w:rsid w:val="008D534B"/>
    <w:rsid w:val="009B3ADF"/>
    <w:rsid w:val="009D2078"/>
    <w:rsid w:val="00B23A23"/>
    <w:rsid w:val="00B24F67"/>
    <w:rsid w:val="00B777F8"/>
    <w:rsid w:val="00BE2536"/>
    <w:rsid w:val="00BF4232"/>
    <w:rsid w:val="00C30853"/>
    <w:rsid w:val="00C6788F"/>
    <w:rsid w:val="00C868AC"/>
    <w:rsid w:val="00C872CD"/>
    <w:rsid w:val="00C92851"/>
    <w:rsid w:val="00CA0FDF"/>
    <w:rsid w:val="00CB217D"/>
    <w:rsid w:val="00E11416"/>
    <w:rsid w:val="00EC184B"/>
    <w:rsid w:val="00F568E7"/>
    <w:rsid w:val="00F8474D"/>
    <w:rsid w:val="00FB3C70"/>
    <w:rsid w:val="00FB4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0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76E91"/>
    <w:pPr>
      <w:ind w:left="720"/>
      <w:contextualSpacing/>
    </w:pPr>
  </w:style>
  <w:style w:type="paragraph" w:styleId="a4">
    <w:name w:val="header"/>
    <w:basedOn w:val="a"/>
    <w:link w:val="a5"/>
    <w:uiPriority w:val="99"/>
    <w:rsid w:val="00B23A23"/>
    <w:pPr>
      <w:tabs>
        <w:tab w:val="center" w:pos="4677"/>
        <w:tab w:val="right" w:pos="9355"/>
      </w:tabs>
    </w:pPr>
  </w:style>
  <w:style w:type="character" w:customStyle="1" w:styleId="a5">
    <w:name w:val="Верхний колонтитул Знак"/>
    <w:basedOn w:val="a0"/>
    <w:link w:val="a4"/>
    <w:uiPriority w:val="99"/>
    <w:semiHidden/>
    <w:rsid w:val="00EC31E3"/>
    <w:rPr>
      <w:lang w:eastAsia="en-US"/>
    </w:rPr>
  </w:style>
  <w:style w:type="paragraph" w:styleId="a6">
    <w:name w:val="footer"/>
    <w:basedOn w:val="a"/>
    <w:link w:val="a7"/>
    <w:uiPriority w:val="99"/>
    <w:rsid w:val="00B23A23"/>
    <w:pPr>
      <w:tabs>
        <w:tab w:val="center" w:pos="4677"/>
        <w:tab w:val="right" w:pos="9355"/>
      </w:tabs>
    </w:pPr>
  </w:style>
  <w:style w:type="character" w:customStyle="1" w:styleId="a7">
    <w:name w:val="Нижний колонтитул Знак"/>
    <w:basedOn w:val="a0"/>
    <w:link w:val="a6"/>
    <w:uiPriority w:val="99"/>
    <w:semiHidden/>
    <w:rsid w:val="00EC31E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0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76E91"/>
    <w:pPr>
      <w:ind w:left="720"/>
      <w:contextualSpacing/>
    </w:pPr>
  </w:style>
  <w:style w:type="paragraph" w:styleId="a4">
    <w:name w:val="header"/>
    <w:basedOn w:val="a"/>
    <w:link w:val="a5"/>
    <w:uiPriority w:val="99"/>
    <w:rsid w:val="00B23A23"/>
    <w:pPr>
      <w:tabs>
        <w:tab w:val="center" w:pos="4677"/>
        <w:tab w:val="right" w:pos="9355"/>
      </w:tabs>
    </w:pPr>
  </w:style>
  <w:style w:type="character" w:customStyle="1" w:styleId="a5">
    <w:name w:val="Верхний колонтитул Знак"/>
    <w:basedOn w:val="a0"/>
    <w:link w:val="a4"/>
    <w:uiPriority w:val="99"/>
    <w:semiHidden/>
    <w:rsid w:val="00EC31E3"/>
    <w:rPr>
      <w:lang w:eastAsia="en-US"/>
    </w:rPr>
  </w:style>
  <w:style w:type="paragraph" w:styleId="a6">
    <w:name w:val="footer"/>
    <w:basedOn w:val="a"/>
    <w:link w:val="a7"/>
    <w:uiPriority w:val="99"/>
    <w:rsid w:val="00B23A23"/>
    <w:pPr>
      <w:tabs>
        <w:tab w:val="center" w:pos="4677"/>
        <w:tab w:val="right" w:pos="9355"/>
      </w:tabs>
    </w:pPr>
  </w:style>
  <w:style w:type="character" w:customStyle="1" w:styleId="a7">
    <w:name w:val="Нижний колонтитул Знак"/>
    <w:basedOn w:val="a0"/>
    <w:link w:val="a6"/>
    <w:uiPriority w:val="99"/>
    <w:semiHidden/>
    <w:rsid w:val="00EC31E3"/>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1219</Words>
  <Characters>8064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Людмила</cp:lastModifiedBy>
  <cp:revision>21</cp:revision>
  <dcterms:created xsi:type="dcterms:W3CDTF">2014-10-18T06:43:00Z</dcterms:created>
  <dcterms:modified xsi:type="dcterms:W3CDTF">2014-10-28T11:32:00Z</dcterms:modified>
</cp:coreProperties>
</file>