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5" w:rsidRDefault="00123395" w:rsidP="00123395">
      <w:pPr>
        <w:shd w:val="clear" w:color="000000" w:fill="auto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AF0">
        <w:rPr>
          <w:rFonts w:ascii="Times New Roman" w:hAnsi="Times New Roman"/>
          <w:b/>
          <w:sz w:val="28"/>
          <w:szCs w:val="28"/>
        </w:rPr>
        <w:t>ПСИХОЛОГИЧЕСК</w:t>
      </w:r>
      <w:r>
        <w:rPr>
          <w:rFonts w:ascii="Times New Roman" w:hAnsi="Times New Roman"/>
          <w:b/>
          <w:sz w:val="28"/>
          <w:szCs w:val="28"/>
        </w:rPr>
        <w:t xml:space="preserve">ОЕ СОПРОВОЖДЕНИЕ АДАПТАЦИИ    ПЕРВОКЛАССНИКОВ </w:t>
      </w:r>
      <w:r w:rsidRPr="00280AF0">
        <w:rPr>
          <w:rFonts w:ascii="Times New Roman" w:hAnsi="Times New Roman"/>
          <w:b/>
          <w:sz w:val="28"/>
          <w:szCs w:val="28"/>
        </w:rPr>
        <w:t xml:space="preserve"> В УСЛОВИЯХ ВНЕДРЕНИЯ ФГОС</w:t>
      </w:r>
    </w:p>
    <w:p w:rsidR="00123395" w:rsidRDefault="00123395" w:rsidP="00123395">
      <w:pPr>
        <w:shd w:val="clear" w:color="000000" w:fill="auto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3395" w:rsidRDefault="00123395" w:rsidP="00123395">
      <w:pPr>
        <w:shd w:val="clear" w:color="000000" w:fill="auto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Горшенина Ю.А.</w:t>
      </w:r>
    </w:p>
    <w:p w:rsidR="00123395" w:rsidRDefault="00123395" w:rsidP="00123395">
      <w:pPr>
        <w:shd w:val="clear" w:color="000000" w:fill="auto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МОАУ «Лицей№1», г. Оренбург</w:t>
      </w:r>
    </w:p>
    <w:p w:rsidR="00123395" w:rsidRDefault="00123395" w:rsidP="00123395">
      <w:pPr>
        <w:shd w:val="clear" w:color="000000" w:fill="auto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3395" w:rsidRPr="00280AF0" w:rsidRDefault="00123395" w:rsidP="00123395">
      <w:pPr>
        <w:shd w:val="clear" w:color="000000" w:fill="auto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3395" w:rsidRDefault="00123395" w:rsidP="0012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6EA0">
        <w:rPr>
          <w:rFonts w:ascii="Times New Roman" w:hAnsi="Times New Roman" w:cs="Times New Roman"/>
          <w:sz w:val="28"/>
        </w:rPr>
        <w:t>Период адаптации к школьному обучению первоклассников совпадает с кризисом 7 лет, меняется социальная ситуация развития и ребенок оказывается на границе нового возрастного периода. Перестройка эмоционально-мотивационной сферы не ограничивается появлением новых мотивов. Изменение самосознания приводит к переоценке ценностей. Все, что имеет отношение к учебной деятельности, оказывается ценным. У абсолютного большинства детей адаптационный период проходит гладко, спокойно, но есть ребята, имеющие высокий уровень тревожности и трудности в освоении школьных правил. Такие дети, чаще всего испытывают дискомфо</w:t>
      </w:r>
      <w:proofErr w:type="gramStart"/>
      <w:r w:rsidRPr="005C6EA0">
        <w:rPr>
          <w:rFonts w:ascii="Times New Roman" w:hAnsi="Times New Roman" w:cs="Times New Roman"/>
          <w:sz w:val="28"/>
        </w:rPr>
        <w:t>рт в шк</w:t>
      </w:r>
      <w:proofErr w:type="gramEnd"/>
      <w:r w:rsidRPr="005C6EA0">
        <w:rPr>
          <w:rFonts w:ascii="Times New Roman" w:hAnsi="Times New Roman" w:cs="Times New Roman"/>
          <w:sz w:val="28"/>
        </w:rPr>
        <w:t xml:space="preserve">оле, имеют негативное отношение к школе, учителям одноклассникам. </w:t>
      </w:r>
      <w:r>
        <w:rPr>
          <w:rFonts w:ascii="Times New Roman" w:hAnsi="Times New Roman" w:cs="Times New Roman"/>
          <w:sz w:val="28"/>
        </w:rPr>
        <w:t xml:space="preserve"> </w:t>
      </w:r>
    </w:p>
    <w:p w:rsidR="00123395" w:rsidRDefault="00123395" w:rsidP="0012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Психологическое сопровождение </w:t>
      </w:r>
      <w:r w:rsidRPr="005C6EA0">
        <w:rPr>
          <w:rFonts w:ascii="Times New Roman" w:hAnsi="Times New Roman" w:cs="Times New Roman"/>
          <w:sz w:val="28"/>
        </w:rPr>
        <w:t xml:space="preserve">адаптационного периода первоклассников </w:t>
      </w:r>
      <w:r>
        <w:rPr>
          <w:rFonts w:ascii="Times New Roman" w:hAnsi="Times New Roman" w:cs="Times New Roman"/>
          <w:sz w:val="28"/>
        </w:rPr>
        <w:t>в рамках ФГОС  предполагает диагностический и коррекционный этап</w:t>
      </w:r>
      <w:r w:rsidR="00A111B1" w:rsidRPr="00A111B1">
        <w:rPr>
          <w:rFonts w:ascii="Times New Roman" w:hAnsi="Times New Roman" w:cs="Times New Roman"/>
          <w:sz w:val="28"/>
        </w:rPr>
        <w:t xml:space="preserve"> [1]</w:t>
      </w:r>
      <w:r w:rsidR="00A111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</w:p>
    <w:p w:rsidR="00F40C34" w:rsidRDefault="00123395" w:rsidP="0012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диагностического этапа используется комплект </w:t>
      </w:r>
      <w:r w:rsidR="00F40C34">
        <w:rPr>
          <w:rFonts w:ascii="Times New Roman" w:hAnsi="Times New Roman" w:cs="Times New Roman"/>
          <w:sz w:val="28"/>
        </w:rPr>
        <w:t xml:space="preserve">  методик, позволяющий отследить эмоциональное состояние ребенка в школе и определить психологическое состояние ребенка в семье. </w:t>
      </w:r>
    </w:p>
    <w:p w:rsidR="00123395" w:rsidRDefault="00123395" w:rsidP="0034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6EA0">
        <w:rPr>
          <w:rFonts w:ascii="Times New Roman" w:hAnsi="Times New Roman" w:cs="Times New Roman"/>
          <w:sz w:val="28"/>
        </w:rPr>
        <w:t xml:space="preserve"> «Цветовая анкета для детей»,</w:t>
      </w:r>
      <w:r w:rsidR="003438C4">
        <w:rPr>
          <w:rFonts w:ascii="Times New Roman" w:hAnsi="Times New Roman" w:cs="Times New Roman"/>
          <w:sz w:val="28"/>
        </w:rPr>
        <w:t xml:space="preserve"> диагностика настроения детей </w:t>
      </w:r>
      <w:r w:rsidR="00F40C34">
        <w:rPr>
          <w:rFonts w:ascii="Times New Roman" w:hAnsi="Times New Roman" w:cs="Times New Roman"/>
          <w:sz w:val="28"/>
        </w:rPr>
        <w:t xml:space="preserve"> </w:t>
      </w:r>
      <w:r w:rsidRPr="005C6EA0">
        <w:rPr>
          <w:rFonts w:ascii="Times New Roman" w:hAnsi="Times New Roman" w:cs="Times New Roman"/>
          <w:sz w:val="28"/>
        </w:rPr>
        <w:t xml:space="preserve">первые дни в школе. </w:t>
      </w:r>
      <w:r w:rsidR="00F40C34">
        <w:rPr>
          <w:rFonts w:ascii="Times New Roman" w:hAnsi="Times New Roman" w:cs="Times New Roman"/>
          <w:sz w:val="28"/>
        </w:rPr>
        <w:t xml:space="preserve">Данная методика, </w:t>
      </w:r>
      <w:r w:rsidRPr="005C6EA0">
        <w:rPr>
          <w:rFonts w:ascii="Times New Roman" w:hAnsi="Times New Roman" w:cs="Times New Roman"/>
          <w:sz w:val="28"/>
        </w:rPr>
        <w:t>как правило, дает положительные результаты по отношению к школе. Учащимся все интересно, появляются новые впечатления, новые друзья и первые дни в школе проходят всегда весело и радостно.</w:t>
      </w:r>
      <w:r w:rsidR="003438C4">
        <w:rPr>
          <w:rFonts w:ascii="Times New Roman" w:hAnsi="Times New Roman" w:cs="Times New Roman"/>
          <w:sz w:val="28"/>
        </w:rPr>
        <w:t xml:space="preserve"> </w:t>
      </w:r>
      <w:r w:rsidR="00892CD7">
        <w:rPr>
          <w:rFonts w:ascii="Times New Roman" w:hAnsi="Times New Roman" w:cs="Times New Roman"/>
          <w:sz w:val="28"/>
        </w:rPr>
        <w:t>По данным проведенного в 2014 г исследования: н</w:t>
      </w:r>
      <w:r w:rsidRPr="005C6EA0">
        <w:rPr>
          <w:rFonts w:ascii="Times New Roman" w:hAnsi="Times New Roman" w:cs="Times New Roman"/>
          <w:sz w:val="28"/>
        </w:rPr>
        <w:t xml:space="preserve">аиболее привлекательными для учащихся </w:t>
      </w:r>
      <w:r w:rsidRPr="00F40C34">
        <w:rPr>
          <w:rFonts w:ascii="Times New Roman" w:hAnsi="Times New Roman" w:cs="Times New Roman"/>
          <w:sz w:val="28"/>
        </w:rPr>
        <w:t>стали учебные занятия</w:t>
      </w:r>
      <w:r w:rsidRPr="005C6EA0">
        <w:rPr>
          <w:rFonts w:ascii="Times New Roman" w:hAnsi="Times New Roman" w:cs="Times New Roman"/>
          <w:b/>
          <w:sz w:val="28"/>
        </w:rPr>
        <w:t xml:space="preserve">, </w:t>
      </w:r>
      <w:r w:rsidRPr="005C6EA0">
        <w:rPr>
          <w:rFonts w:ascii="Times New Roman" w:hAnsi="Times New Roman" w:cs="Times New Roman"/>
          <w:sz w:val="28"/>
        </w:rPr>
        <w:t>а 49% ребят выб</w:t>
      </w:r>
      <w:r w:rsidR="003438C4">
        <w:rPr>
          <w:rFonts w:ascii="Times New Roman" w:hAnsi="Times New Roman" w:cs="Times New Roman"/>
          <w:sz w:val="28"/>
        </w:rPr>
        <w:t>и</w:t>
      </w:r>
      <w:r w:rsidRPr="005C6EA0">
        <w:rPr>
          <w:rFonts w:ascii="Times New Roman" w:hAnsi="Times New Roman" w:cs="Times New Roman"/>
          <w:sz w:val="28"/>
        </w:rPr>
        <w:t>рали перемены в качестве наиболее приятного время   препровождения в школе.</w:t>
      </w:r>
      <w:r w:rsidR="003438C4">
        <w:rPr>
          <w:rFonts w:ascii="Times New Roman" w:hAnsi="Times New Roman" w:cs="Times New Roman"/>
          <w:sz w:val="28"/>
        </w:rPr>
        <w:t xml:space="preserve"> На уроках первоклассникам больше нравится</w:t>
      </w:r>
      <w:r w:rsidRPr="005C6EA0">
        <w:rPr>
          <w:rFonts w:ascii="Times New Roman" w:hAnsi="Times New Roman" w:cs="Times New Roman"/>
          <w:sz w:val="28"/>
        </w:rPr>
        <w:t xml:space="preserve">: читать и работать с учебником, выполнять письменные задания, слушать рассказ учителя. </w:t>
      </w:r>
    </w:p>
    <w:p w:rsidR="00123395" w:rsidRDefault="00123395" w:rsidP="001233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6EA0">
        <w:rPr>
          <w:rFonts w:ascii="Times New Roman" w:hAnsi="Times New Roman" w:cs="Times New Roman"/>
          <w:sz w:val="28"/>
        </w:rPr>
        <w:t xml:space="preserve">Вызывают интерес ответы на вопрос </w:t>
      </w:r>
      <w:r w:rsidRPr="00F40C34">
        <w:rPr>
          <w:rFonts w:ascii="Times New Roman" w:hAnsi="Times New Roman" w:cs="Times New Roman"/>
          <w:sz w:val="28"/>
        </w:rPr>
        <w:t>«Чем ты больше всего любишь заниматься дома?»:</w:t>
      </w:r>
      <w:r w:rsidRPr="005C6EA0">
        <w:rPr>
          <w:rFonts w:ascii="Times New Roman" w:hAnsi="Times New Roman" w:cs="Times New Roman"/>
          <w:sz w:val="28"/>
        </w:rPr>
        <w:t xml:space="preserve"> любят читать – 15%, играть с игрушками 30%,   смотреть телевизор или работать с компьютером – 26%,  заниматься с родителями – 29 %.</w:t>
      </w:r>
    </w:p>
    <w:p w:rsidR="00123395" w:rsidRDefault="00123395" w:rsidP="001233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6EA0">
        <w:rPr>
          <w:rFonts w:ascii="Times New Roman" w:hAnsi="Times New Roman" w:cs="Times New Roman"/>
          <w:sz w:val="28"/>
        </w:rPr>
        <w:t xml:space="preserve">Небольшое  количество детей отдают предпочтение чтению, и вызывает тревогу, что много ребят проводят свое свободное время перед телевизором и компьютером. </w:t>
      </w:r>
    </w:p>
    <w:p w:rsidR="00123395" w:rsidRPr="005C6EA0" w:rsidRDefault="00123395" w:rsidP="0034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6EA0">
        <w:rPr>
          <w:rFonts w:ascii="Times New Roman" w:hAnsi="Times New Roman" w:cs="Times New Roman"/>
          <w:sz w:val="28"/>
        </w:rPr>
        <w:t xml:space="preserve">Результаты цветовой анкеты показывают </w:t>
      </w:r>
      <w:r>
        <w:rPr>
          <w:rFonts w:ascii="Times New Roman" w:hAnsi="Times New Roman" w:cs="Times New Roman"/>
          <w:sz w:val="28"/>
        </w:rPr>
        <w:t xml:space="preserve">недостаточность </w:t>
      </w:r>
      <w:proofErr w:type="spellStart"/>
      <w:r>
        <w:rPr>
          <w:rFonts w:ascii="Times New Roman" w:hAnsi="Times New Roman" w:cs="Times New Roman"/>
          <w:sz w:val="28"/>
        </w:rPr>
        <w:t>мотивированности</w:t>
      </w:r>
      <w:proofErr w:type="spellEnd"/>
      <w:r w:rsidRPr="005C6EA0">
        <w:rPr>
          <w:rFonts w:ascii="Times New Roman" w:hAnsi="Times New Roman" w:cs="Times New Roman"/>
          <w:sz w:val="28"/>
        </w:rPr>
        <w:t xml:space="preserve"> на учебу в школе, преобладание игровых  внешних мотивов, что в дальнейшем может вызвать трудности в адаптации к школе. По ответам на вопросы анкеты мы можем предположить, что детям не хватает общения с родителями, они стремятся к этому общению, хотят быть с родителями, но фактически очень мало времени проводят вместе. В условиях адаптации </w:t>
      </w:r>
      <w:r w:rsidRPr="005C6EA0">
        <w:rPr>
          <w:rFonts w:ascii="Times New Roman" w:hAnsi="Times New Roman" w:cs="Times New Roman"/>
          <w:sz w:val="28"/>
        </w:rPr>
        <w:lastRenderedPageBreak/>
        <w:t>первоклассников к школьному обучению, общение с родителями, поддержка родителей играет немаловажную роль.</w:t>
      </w:r>
    </w:p>
    <w:p w:rsidR="00123395" w:rsidRPr="005C6EA0" w:rsidRDefault="00123395" w:rsidP="001233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C6EA0">
        <w:rPr>
          <w:rFonts w:ascii="Times New Roman" w:hAnsi="Times New Roman" w:cs="Times New Roman"/>
          <w:sz w:val="28"/>
        </w:rPr>
        <w:t>Особую роль в период адаптации для ученика играет семья, она является в данном случае ресурсом.</w:t>
      </w:r>
    </w:p>
    <w:p w:rsidR="00123395" w:rsidRPr="005C6EA0" w:rsidRDefault="00123395" w:rsidP="003438C4">
      <w:pPr>
        <w:pStyle w:val="a5"/>
        <w:ind w:firstLine="708"/>
      </w:pPr>
      <w:r w:rsidRPr="003438C4">
        <w:t>Диаг</w:t>
      </w:r>
      <w:r w:rsidR="003438C4" w:rsidRPr="003438C4">
        <w:t>ностическое обследование учеников</w:t>
      </w:r>
      <w:r w:rsidRPr="003438C4">
        <w:t xml:space="preserve"> 1 - </w:t>
      </w:r>
      <w:proofErr w:type="spellStart"/>
      <w:r w:rsidRPr="003438C4">
        <w:t>х</w:t>
      </w:r>
      <w:proofErr w:type="spellEnd"/>
      <w:r w:rsidRPr="003438C4">
        <w:t xml:space="preserve"> классов по методике </w:t>
      </w:r>
      <w:r w:rsidRPr="003438C4">
        <w:rPr>
          <w:bCs/>
        </w:rPr>
        <w:t>«Моя семья»</w:t>
      </w:r>
      <w:r w:rsidRPr="003438C4">
        <w:t xml:space="preserve"> (Кинетический рисунок семьи) показало положительный стабильное эмоциональное состояние у 88 % учащихся, а 12%  демонстрировали признаки тревожности, эмоционального дискомфорта</w:t>
      </w:r>
      <w:r w:rsidRPr="005C6EA0">
        <w:t xml:space="preserve"> в семье. </w:t>
      </w:r>
      <w:r w:rsidR="003438C4">
        <w:t>В данном случае оказывается психологическая поддержка семье; п</w:t>
      </w:r>
      <w:r w:rsidRPr="005C6EA0">
        <w:t xml:space="preserve">ри необходимости </w:t>
      </w:r>
      <w:r w:rsidR="003438C4">
        <w:t>разрабатывается индивидуальная программа</w:t>
      </w:r>
      <w:r w:rsidRPr="005C6EA0">
        <w:t xml:space="preserve"> для данных детей, чтобы поддерживать их интерес к учебной деяте</w:t>
      </w:r>
      <w:r>
        <w:t>льности, создавать им на уроке «ситуацию успеха»</w:t>
      </w:r>
      <w:r w:rsidRPr="005C6EA0">
        <w:t>.</w:t>
      </w:r>
    </w:p>
    <w:p w:rsidR="00123395" w:rsidRPr="003438C4" w:rsidRDefault="00123395" w:rsidP="003438C4">
      <w:pPr>
        <w:pStyle w:val="a5"/>
        <w:ind w:firstLine="708"/>
      </w:pPr>
      <w:r w:rsidRPr="005C6EA0">
        <w:t xml:space="preserve">Особое внимание хотелось бы уделить самооценке школьников. Нужно отметить взаимосвязь самооценки и адаптации. Чем ниже уровень самооценки, тем больше трудностей может возникнуть у ребенка с адаптацией. Для выявления уровня </w:t>
      </w:r>
      <w:r w:rsidR="003438C4">
        <w:t>сформированности личностного УУД (</w:t>
      </w:r>
      <w:r w:rsidRPr="005C6EA0">
        <w:t>самооценки</w:t>
      </w:r>
      <w:r w:rsidR="003438C4">
        <w:t>)</w:t>
      </w:r>
      <w:r w:rsidRPr="005C6EA0">
        <w:t xml:space="preserve"> мы использовали методику </w:t>
      </w:r>
      <w:r w:rsidRPr="003438C4">
        <w:t xml:space="preserve">«Лесенка». </w:t>
      </w:r>
      <w:r w:rsidRPr="005C6EA0">
        <w:rPr>
          <w:b/>
        </w:rPr>
        <w:t xml:space="preserve"> </w:t>
      </w:r>
      <w:r w:rsidRPr="005C6EA0">
        <w:t xml:space="preserve">Согласно полученным </w:t>
      </w:r>
      <w:r w:rsidRPr="003438C4">
        <w:t xml:space="preserve">результатам  93% </w:t>
      </w:r>
      <w:r w:rsidRPr="005C6EA0">
        <w:t xml:space="preserve">первоклассников имеют высокую самооценку. Она чаще всего характерна для первоклассников  и является для них возрастной нормой, </w:t>
      </w:r>
      <w:proofErr w:type="gramStart"/>
      <w:r w:rsidRPr="005C6EA0">
        <w:t>это</w:t>
      </w:r>
      <w:proofErr w:type="gramEnd"/>
      <w:r w:rsidRPr="005C6EA0">
        <w:t xml:space="preserve"> прежде всего связано со слабо развитий рефлексией. Детям еще сложно анализировать свою деятельность, соотносить мнения, переживания и действия с мнениями и оценками окружающих. </w:t>
      </w:r>
      <w:r w:rsidRPr="003438C4">
        <w:t xml:space="preserve">Для 7 %  первоклассников характерна адекватная самооценка. У этих первоклассников сформировано положительное отношение к себе, они умеют оценивать себя и свою деятельность. Отметим, что  20 % учащихся испытывают чувство </w:t>
      </w:r>
      <w:proofErr w:type="spellStart"/>
      <w:r w:rsidRPr="003438C4">
        <w:t>недооцененности</w:t>
      </w:r>
      <w:proofErr w:type="spellEnd"/>
      <w:r w:rsidRPr="003438C4">
        <w:t xml:space="preserve"> со стороны родителей.</w:t>
      </w:r>
    </w:p>
    <w:p w:rsidR="00123395" w:rsidRDefault="00123395" w:rsidP="003438C4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1542B">
        <w:rPr>
          <w:sz w:val="28"/>
          <w:szCs w:val="28"/>
        </w:rPr>
        <w:t xml:space="preserve">Отслеживание хода адаптации детей к школьным условиям продолжается в течение первого полугодия. В ряде случаев составляется для ребенка </w:t>
      </w:r>
      <w:r w:rsidRPr="003438C4">
        <w:rPr>
          <w:sz w:val="28"/>
          <w:szCs w:val="28"/>
        </w:rPr>
        <w:t>индивидуальная коррекционная программа. Составление программы обязательно предполагает знание факторов, вызывающих</w:t>
      </w:r>
      <w:r w:rsidRPr="0021542B">
        <w:rPr>
          <w:sz w:val="28"/>
          <w:szCs w:val="28"/>
        </w:rPr>
        <w:t xml:space="preserve"> неуспеваемость. Эти факторы выявляются при индивидуальном обследовании ребенка. Очень эффективна в этом отношении методика А.Я.Ивановой, определяющая показатель </w:t>
      </w:r>
      <w:proofErr w:type="spellStart"/>
      <w:r w:rsidRPr="0021542B">
        <w:rPr>
          <w:sz w:val="28"/>
          <w:szCs w:val="28"/>
        </w:rPr>
        <w:t>обучаемости</w:t>
      </w:r>
      <w:proofErr w:type="spellEnd"/>
      <w:r w:rsidRPr="0021542B">
        <w:rPr>
          <w:sz w:val="28"/>
          <w:szCs w:val="28"/>
        </w:rPr>
        <w:t xml:space="preserve"> ребенка.</w:t>
      </w:r>
    </w:p>
    <w:p w:rsidR="00A7137B" w:rsidRDefault="00123395" w:rsidP="00A713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37B">
        <w:rPr>
          <w:rFonts w:ascii="Times New Roman" w:hAnsi="Times New Roman" w:cs="Times New Roman"/>
          <w:sz w:val="28"/>
          <w:szCs w:val="28"/>
        </w:rPr>
        <w:t xml:space="preserve">Наличие положительной мотивации к учебной деятельности является основой уверенного, оптимистического отношения к жизни, что особенно важно для детей, имеющих нарушение зрения. Мотив учения – это то, что побуждает ребенка работать на уроке. </w:t>
      </w:r>
      <w:r w:rsidR="00A7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BA" w:rsidRPr="00AB2EBA" w:rsidRDefault="00123395" w:rsidP="00AB2EB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EBA">
        <w:rPr>
          <w:rFonts w:ascii="Times New Roman" w:hAnsi="Times New Roman" w:cs="Times New Roman"/>
          <w:sz w:val="28"/>
          <w:szCs w:val="28"/>
        </w:rPr>
        <w:t>Диагностика школьной мотивации проводится в начале второй четверти по методике Н.Г. Лускановой. Она позволяет определить уровни учебной активности. Большую информацию несет в себе и рисуночный тест «Что мне нравится в школе». Эта проективная методика, предложенная Н.</w:t>
      </w:r>
      <w:r w:rsidR="009F45C6">
        <w:rPr>
          <w:rFonts w:ascii="Times New Roman" w:hAnsi="Times New Roman" w:cs="Times New Roman"/>
          <w:sz w:val="28"/>
          <w:szCs w:val="28"/>
        </w:rPr>
        <w:t xml:space="preserve"> </w:t>
      </w:r>
      <w:r w:rsidRPr="00AB2EBA">
        <w:rPr>
          <w:rFonts w:ascii="Times New Roman" w:hAnsi="Times New Roman" w:cs="Times New Roman"/>
          <w:sz w:val="28"/>
          <w:szCs w:val="28"/>
        </w:rPr>
        <w:t>Г.</w:t>
      </w:r>
      <w:r w:rsidR="009F45C6">
        <w:rPr>
          <w:rFonts w:ascii="Times New Roman" w:hAnsi="Times New Roman" w:cs="Times New Roman"/>
          <w:sz w:val="28"/>
          <w:szCs w:val="28"/>
        </w:rPr>
        <w:t xml:space="preserve"> </w:t>
      </w:r>
      <w:r w:rsidRPr="00AB2EBA">
        <w:rPr>
          <w:rFonts w:ascii="Times New Roman" w:hAnsi="Times New Roman" w:cs="Times New Roman"/>
          <w:sz w:val="28"/>
          <w:szCs w:val="28"/>
        </w:rPr>
        <w:t>Лускановой, дает возможность провести корреляцию и глубже изучить школьную мотивацию.</w:t>
      </w:r>
      <w:r w:rsidR="00AB2EBA" w:rsidRPr="00AB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95" w:rsidRPr="00AB2EBA" w:rsidRDefault="00DC5D20" w:rsidP="00AB2EB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отметить, что </w:t>
      </w:r>
      <w:r w:rsidR="00AB2EBA">
        <w:rPr>
          <w:rFonts w:ascii="Times New Roman" w:eastAsia="Times New Roman" w:hAnsi="Times New Roman" w:cs="Times New Roman"/>
          <w:sz w:val="28"/>
          <w:szCs w:val="28"/>
        </w:rPr>
        <w:t xml:space="preserve">младший школьный возраст </w:t>
      </w:r>
      <w:r w:rsidR="00AB2EBA" w:rsidRPr="00A7137B"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r w:rsidR="00AB2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BA" w:rsidRPr="00A7137B">
        <w:rPr>
          <w:rFonts w:ascii="Times New Roman" w:eastAsia="Times New Roman" w:hAnsi="Times New Roman" w:cs="Times New Roman"/>
          <w:sz w:val="28"/>
          <w:szCs w:val="28"/>
        </w:rPr>
        <w:t>определен как</w:t>
      </w:r>
      <w:r w:rsidR="00AB2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BA" w:rsidRPr="00A7137B">
        <w:rPr>
          <w:rFonts w:ascii="Times New Roman" w:eastAsia="Times New Roman" w:hAnsi="Times New Roman" w:cs="Times New Roman"/>
          <w:sz w:val="28"/>
          <w:szCs w:val="28"/>
        </w:rPr>
        <w:t>оптимальный период для формирования коммуникативных способностей,</w:t>
      </w:r>
      <w:r w:rsidR="00AB2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BA" w:rsidRPr="00A7137B">
        <w:rPr>
          <w:rFonts w:ascii="Times New Roman" w:eastAsia="Times New Roman" w:hAnsi="Times New Roman" w:cs="Times New Roman"/>
          <w:sz w:val="28"/>
          <w:szCs w:val="28"/>
        </w:rPr>
        <w:t>активного обучения</w:t>
      </w:r>
      <w:r w:rsidR="00AB2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BA" w:rsidRPr="00A7137B">
        <w:rPr>
          <w:rFonts w:ascii="Times New Roman" w:eastAsia="Times New Roman" w:hAnsi="Times New Roman" w:cs="Times New Roman"/>
          <w:sz w:val="28"/>
          <w:szCs w:val="28"/>
        </w:rPr>
        <w:t xml:space="preserve">социальному поведению, искусству общения между детьми разного пола, усвоение коммуникативных, речевых умений, способов различения социальных ситуаций </w:t>
      </w:r>
      <w:proofErr w:type="gramStart"/>
      <w:r w:rsidR="00AB2EBA" w:rsidRPr="00A7137B">
        <w:rPr>
          <w:rFonts w:ascii="Times New Roman" w:eastAsia="Times New Roman" w:hAnsi="Times New Roman" w:cs="Times New Roman"/>
          <w:sz w:val="28"/>
          <w:szCs w:val="28"/>
        </w:rPr>
        <w:t xml:space="preserve">[ </w:t>
      </w:r>
      <w:proofErr w:type="gramEnd"/>
      <w:r w:rsidR="005A7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2EBA" w:rsidRPr="00A7137B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:rsidR="00123395" w:rsidRDefault="00123395" w:rsidP="003438C4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1542B">
        <w:rPr>
          <w:sz w:val="28"/>
          <w:szCs w:val="28"/>
        </w:rPr>
        <w:t>Достичь успеха позволяет системная работа с родителями. С первых дней учебного года проводятся не обычн</w:t>
      </w:r>
      <w:r>
        <w:rPr>
          <w:sz w:val="28"/>
          <w:szCs w:val="28"/>
        </w:rPr>
        <w:t>ые родительские собрания с сооб</w:t>
      </w:r>
      <w:r w:rsidRPr="0021542B">
        <w:rPr>
          <w:sz w:val="28"/>
          <w:szCs w:val="28"/>
        </w:rPr>
        <w:t>щениями о поведении и успеваемости де</w:t>
      </w:r>
      <w:r w:rsidRPr="0021542B">
        <w:rPr>
          <w:sz w:val="28"/>
          <w:szCs w:val="28"/>
        </w:rPr>
        <w:softHyphen/>
        <w:t>тей, а психолого-педагогические семинары, на которых они узнают, как помочь детям включиться в учебу, как выработать у них умение быть собранными, правиль</w:t>
      </w:r>
      <w:r w:rsidRPr="0021542B">
        <w:rPr>
          <w:sz w:val="28"/>
          <w:szCs w:val="28"/>
        </w:rPr>
        <w:softHyphen/>
        <w:t>но распределять свое время, самостоятель</w:t>
      </w:r>
      <w:r w:rsidRPr="0021542B">
        <w:rPr>
          <w:sz w:val="28"/>
          <w:szCs w:val="28"/>
        </w:rPr>
        <w:softHyphen/>
        <w:t>но выполн</w:t>
      </w:r>
      <w:r>
        <w:rPr>
          <w:sz w:val="28"/>
          <w:szCs w:val="28"/>
        </w:rPr>
        <w:t>ять домашние задания. Родителями получены</w:t>
      </w:r>
      <w:r w:rsidRPr="0021542B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21542B">
        <w:rPr>
          <w:sz w:val="28"/>
          <w:szCs w:val="28"/>
        </w:rPr>
        <w:t xml:space="preserve"> диагностических и социометрических исследовани</w:t>
      </w:r>
      <w:r>
        <w:rPr>
          <w:sz w:val="28"/>
          <w:szCs w:val="28"/>
        </w:rPr>
        <w:t xml:space="preserve">й, </w:t>
      </w:r>
      <w:r w:rsidRPr="0021542B">
        <w:rPr>
          <w:sz w:val="28"/>
          <w:szCs w:val="28"/>
        </w:rPr>
        <w:t>четкие памятки-рекоменда</w:t>
      </w:r>
      <w:r w:rsidRPr="0021542B">
        <w:rPr>
          <w:sz w:val="28"/>
          <w:szCs w:val="28"/>
        </w:rPr>
        <w:softHyphen/>
        <w:t xml:space="preserve">ции. </w:t>
      </w:r>
    </w:p>
    <w:p w:rsidR="00123395" w:rsidRPr="0021542B" w:rsidRDefault="00123395" w:rsidP="0012339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1542B">
        <w:rPr>
          <w:sz w:val="28"/>
          <w:szCs w:val="28"/>
        </w:rPr>
        <w:t>динство требований школы и семьи, не только помогает детям успешно осваи</w:t>
      </w:r>
      <w:r w:rsidRPr="0021542B">
        <w:rPr>
          <w:sz w:val="28"/>
          <w:szCs w:val="28"/>
        </w:rPr>
        <w:softHyphen/>
        <w:t xml:space="preserve">вать учебные навыки, но и </w:t>
      </w:r>
      <w:proofErr w:type="gramStart"/>
      <w:r w:rsidRPr="0021542B">
        <w:rPr>
          <w:sz w:val="28"/>
          <w:szCs w:val="28"/>
        </w:rPr>
        <w:t>имеет большой воспитательный эффект</w:t>
      </w:r>
      <w:proofErr w:type="gramEnd"/>
      <w:r w:rsidRPr="0021542B">
        <w:rPr>
          <w:sz w:val="28"/>
          <w:szCs w:val="28"/>
        </w:rPr>
        <w:t>: и родители, и де</w:t>
      </w:r>
      <w:r w:rsidRPr="0021542B">
        <w:rPr>
          <w:sz w:val="28"/>
          <w:szCs w:val="28"/>
        </w:rPr>
        <w:softHyphen/>
        <w:t>ти вместе переживают неудачи, радуются успехам, более глубоко осознают свои ре</w:t>
      </w:r>
      <w:r w:rsidRPr="0021542B">
        <w:rPr>
          <w:sz w:val="28"/>
          <w:szCs w:val="28"/>
        </w:rPr>
        <w:softHyphen/>
        <w:t xml:space="preserve">альные возможности. </w:t>
      </w:r>
    </w:p>
    <w:p w:rsidR="00123395" w:rsidRPr="0021542B" w:rsidRDefault="00123395" w:rsidP="00A111B1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1542B">
        <w:rPr>
          <w:sz w:val="28"/>
          <w:szCs w:val="28"/>
        </w:rPr>
        <w:t xml:space="preserve">Таким образом, своевременный психологический анализ особенностей адаптации первоклассников к школьным условиям и учебной деятельности </w:t>
      </w:r>
      <w:r>
        <w:rPr>
          <w:sz w:val="28"/>
          <w:szCs w:val="28"/>
        </w:rPr>
        <w:t xml:space="preserve">помогает успешной адаптации  и  социализации  </w:t>
      </w:r>
      <w:r w:rsidRPr="0021542B">
        <w:rPr>
          <w:sz w:val="28"/>
          <w:szCs w:val="28"/>
        </w:rPr>
        <w:t>в обществе.</w:t>
      </w:r>
    </w:p>
    <w:p w:rsidR="003438C4" w:rsidRDefault="003438C4" w:rsidP="00123395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3395" w:rsidRDefault="00123395" w:rsidP="00123395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0AF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23395" w:rsidRPr="00280AF0" w:rsidRDefault="00123395" w:rsidP="00123395">
      <w:pPr>
        <w:tabs>
          <w:tab w:val="left" w:pos="851"/>
        </w:tabs>
        <w:spacing w:after="0"/>
        <w:ind w:left="426" w:hanging="568"/>
        <w:jc w:val="center"/>
        <w:rPr>
          <w:rFonts w:ascii="Times New Roman" w:hAnsi="Times New Roman"/>
          <w:b/>
          <w:sz w:val="28"/>
          <w:szCs w:val="28"/>
        </w:rPr>
      </w:pPr>
    </w:p>
    <w:p w:rsidR="009F45C6" w:rsidRPr="005A71DE" w:rsidRDefault="009F45C6" w:rsidP="009F45C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1DE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="00123395" w:rsidRPr="005A71DE">
        <w:rPr>
          <w:rFonts w:ascii="Times New Roman" w:hAnsi="Times New Roman" w:cs="Times New Roman"/>
          <w:i/>
          <w:sz w:val="28"/>
          <w:szCs w:val="28"/>
        </w:rPr>
        <w:t>Асмолов</w:t>
      </w:r>
      <w:proofErr w:type="spellEnd"/>
      <w:r w:rsidR="00123395" w:rsidRPr="005A71DE">
        <w:rPr>
          <w:rFonts w:ascii="Times New Roman" w:hAnsi="Times New Roman" w:cs="Times New Roman"/>
          <w:i/>
          <w:sz w:val="28"/>
          <w:szCs w:val="28"/>
        </w:rPr>
        <w:t xml:space="preserve"> А. Г., </w:t>
      </w:r>
      <w:proofErr w:type="spellStart"/>
      <w:r w:rsidR="00123395" w:rsidRPr="005A71DE">
        <w:rPr>
          <w:rFonts w:ascii="Times New Roman" w:hAnsi="Times New Roman" w:cs="Times New Roman"/>
          <w:i/>
          <w:sz w:val="28"/>
          <w:szCs w:val="28"/>
        </w:rPr>
        <w:t>Бурминская</w:t>
      </w:r>
      <w:proofErr w:type="spellEnd"/>
      <w:r w:rsidR="00123395" w:rsidRPr="005A71DE">
        <w:rPr>
          <w:rFonts w:ascii="Times New Roman" w:hAnsi="Times New Roman" w:cs="Times New Roman"/>
          <w:i/>
          <w:sz w:val="28"/>
          <w:szCs w:val="28"/>
        </w:rPr>
        <w:t xml:space="preserve"> Г. В., Володарская И. А. Как проектировать универсальные учебные действия в начальной школе: от действия к мысли: пособие для учителя / Под ред. А. Г. </w:t>
      </w:r>
      <w:proofErr w:type="spellStart"/>
      <w:r w:rsidR="00123395" w:rsidRPr="005A71DE">
        <w:rPr>
          <w:rFonts w:ascii="Times New Roman" w:hAnsi="Times New Roman" w:cs="Times New Roman"/>
          <w:i/>
          <w:sz w:val="28"/>
          <w:szCs w:val="28"/>
        </w:rPr>
        <w:t>Асмолова</w:t>
      </w:r>
      <w:proofErr w:type="spellEnd"/>
      <w:r w:rsidR="00123395" w:rsidRPr="005A71DE">
        <w:rPr>
          <w:rFonts w:ascii="Times New Roman" w:hAnsi="Times New Roman" w:cs="Times New Roman"/>
          <w:i/>
          <w:sz w:val="28"/>
          <w:szCs w:val="28"/>
        </w:rPr>
        <w:t xml:space="preserve">. – М.: Просвещение, 2008. – 151 с.- </w:t>
      </w:r>
      <w:r w:rsidR="00123395" w:rsidRPr="005A71DE">
        <w:rPr>
          <w:rFonts w:ascii="Times New Roman" w:hAnsi="Times New Roman" w:cs="Times New Roman"/>
          <w:i/>
          <w:sz w:val="28"/>
          <w:szCs w:val="28"/>
          <w:lang w:val="en-US"/>
        </w:rPr>
        <w:t>ISBN</w:t>
      </w:r>
      <w:r w:rsidR="00123395" w:rsidRPr="005A71DE">
        <w:rPr>
          <w:rFonts w:ascii="Times New Roman" w:hAnsi="Times New Roman" w:cs="Times New Roman"/>
          <w:i/>
          <w:sz w:val="28"/>
          <w:szCs w:val="28"/>
        </w:rPr>
        <w:t>978-5-09-025478-6</w:t>
      </w:r>
    </w:p>
    <w:p w:rsidR="00A111B1" w:rsidRPr="005A71DE" w:rsidRDefault="009F45C6" w:rsidP="009F45C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71DE">
        <w:rPr>
          <w:rFonts w:ascii="Times New Roman" w:eastAsia="Times New Roman" w:hAnsi="Times New Roman" w:cs="Times New Roman"/>
          <w:i/>
          <w:sz w:val="28"/>
          <w:szCs w:val="28"/>
        </w:rPr>
        <w:t xml:space="preserve">2.  Развитие коммуникативных навыков младших школьников в условиях внедрения федеральных государственных образовательных стандартов второго поколения [Электронный ресурс]: </w:t>
      </w:r>
      <w:r w:rsidRPr="005A71DE">
        <w:rPr>
          <w:rFonts w:ascii="Times New Roman" w:hAnsi="Times New Roman" w:cs="Times New Roman"/>
          <w:i/>
          <w:sz w:val="28"/>
          <w:szCs w:val="28"/>
        </w:rPr>
        <w:t xml:space="preserve">Университетский комплекс как региональный центр образования, науки и культуры. Материалы Всероссийской научно-методической конференции (с международным участием); Оренбургский </w:t>
      </w:r>
      <w:proofErr w:type="spellStart"/>
      <w:r w:rsidRPr="005A71DE">
        <w:rPr>
          <w:rFonts w:ascii="Times New Roman" w:hAnsi="Times New Roman" w:cs="Times New Roman"/>
          <w:i/>
          <w:sz w:val="28"/>
          <w:szCs w:val="28"/>
        </w:rPr>
        <w:t>гос</w:t>
      </w:r>
      <w:proofErr w:type="spellEnd"/>
      <w:r w:rsidRPr="005A71DE">
        <w:rPr>
          <w:rFonts w:ascii="Times New Roman" w:hAnsi="Times New Roman" w:cs="Times New Roman"/>
          <w:i/>
          <w:sz w:val="28"/>
          <w:szCs w:val="28"/>
        </w:rPr>
        <w:t>. ун-т. — Оренбург: ООО</w:t>
      </w:r>
      <w:r w:rsidR="005A71DE">
        <w:rPr>
          <w:rFonts w:ascii="Times New Roman" w:hAnsi="Times New Roman" w:cs="Times New Roman"/>
          <w:i/>
          <w:sz w:val="28"/>
          <w:szCs w:val="28"/>
        </w:rPr>
        <w:t xml:space="preserve"> ИПК «Университет», 2013. — С. 2419-2420..</w:t>
      </w:r>
    </w:p>
    <w:p w:rsidR="00DC5D20" w:rsidRPr="005A71DE" w:rsidRDefault="00DC5D20" w:rsidP="009F45C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395" w:rsidRPr="005A71DE" w:rsidRDefault="00123395" w:rsidP="001233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3395" w:rsidRPr="005A71DE" w:rsidRDefault="00123395" w:rsidP="0012339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5A90" w:rsidRDefault="00535A90"/>
    <w:sectPr w:rsidR="00535A90" w:rsidSect="00280A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6EE"/>
    <w:multiLevelType w:val="hybridMultilevel"/>
    <w:tmpl w:val="F80811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61F3CBD"/>
    <w:multiLevelType w:val="hybridMultilevel"/>
    <w:tmpl w:val="BACA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A343F"/>
    <w:multiLevelType w:val="hybridMultilevel"/>
    <w:tmpl w:val="B212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F2045"/>
    <w:multiLevelType w:val="hybridMultilevel"/>
    <w:tmpl w:val="6A96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395"/>
    <w:rsid w:val="00123395"/>
    <w:rsid w:val="0022678D"/>
    <w:rsid w:val="003438C4"/>
    <w:rsid w:val="00535A90"/>
    <w:rsid w:val="005A71DE"/>
    <w:rsid w:val="008075D4"/>
    <w:rsid w:val="00892CD7"/>
    <w:rsid w:val="009F45C6"/>
    <w:rsid w:val="00A111B1"/>
    <w:rsid w:val="00A7137B"/>
    <w:rsid w:val="00AB2EBA"/>
    <w:rsid w:val="00C72A47"/>
    <w:rsid w:val="00DC5D20"/>
    <w:rsid w:val="00F40C34"/>
    <w:rsid w:val="00FD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47"/>
  </w:style>
  <w:style w:type="paragraph" w:styleId="3">
    <w:name w:val="heading 3"/>
    <w:basedOn w:val="a"/>
    <w:next w:val="a"/>
    <w:link w:val="30"/>
    <w:qFormat/>
    <w:rsid w:val="001233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1233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395"/>
    <w:rPr>
      <w:b/>
      <w:bCs/>
    </w:rPr>
  </w:style>
  <w:style w:type="paragraph" w:styleId="a4">
    <w:name w:val="Normal (Web)"/>
    <w:basedOn w:val="a"/>
    <w:uiPriority w:val="99"/>
    <w:unhideWhenUsed/>
    <w:rsid w:val="0012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2339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12339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rsid w:val="0012339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12339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1233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3395"/>
  </w:style>
  <w:style w:type="paragraph" w:styleId="a7">
    <w:name w:val="List Paragraph"/>
    <w:basedOn w:val="a"/>
    <w:uiPriority w:val="34"/>
    <w:qFormat/>
    <w:rsid w:val="0012339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Шевченко Л. М.</cp:lastModifiedBy>
  <cp:revision>8</cp:revision>
  <dcterms:created xsi:type="dcterms:W3CDTF">2014-12-13T06:28:00Z</dcterms:created>
  <dcterms:modified xsi:type="dcterms:W3CDTF">2014-12-20T07:20:00Z</dcterms:modified>
</cp:coreProperties>
</file>