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29FD">
      <w:pPr>
        <w:jc w:val="center"/>
        <w:rPr>
          <w:sz w:val="28"/>
          <w:szCs w:val="34"/>
        </w:rPr>
      </w:pPr>
      <w:proofErr w:type="gramStart"/>
      <w:r>
        <w:rPr>
          <w:b/>
          <w:bCs/>
          <w:sz w:val="36"/>
          <w:szCs w:val="36"/>
        </w:rPr>
        <w:t>Духовно- нравственное воспитание обучающихся на ступени начального общего образования на уроках гуманитарного цикла.</w:t>
      </w:r>
      <w:proofErr w:type="gramEnd"/>
    </w:p>
    <w:p w:rsidR="00000000" w:rsidRDefault="00F429FD">
      <w:pPr>
        <w:jc w:val="center"/>
        <w:rPr>
          <w:sz w:val="28"/>
          <w:szCs w:val="34"/>
        </w:rPr>
      </w:pPr>
      <w:r>
        <w:rPr>
          <w:sz w:val="28"/>
          <w:szCs w:val="34"/>
        </w:rPr>
        <w:t>Подготовила и выступила: Мартынова Валентина Ильинична</w:t>
      </w:r>
    </w:p>
    <w:p w:rsidR="00000000" w:rsidRDefault="00F429FD">
      <w:pPr>
        <w:jc w:val="center"/>
        <w:rPr>
          <w:sz w:val="24"/>
          <w:szCs w:val="29"/>
        </w:rPr>
      </w:pPr>
      <w:r>
        <w:rPr>
          <w:sz w:val="28"/>
          <w:szCs w:val="34"/>
        </w:rPr>
        <w:t>349 школа, Санкт-Петербург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Важную роль в духовно-нравственном воспитании играет личн</w:t>
      </w:r>
      <w:r>
        <w:rPr>
          <w:sz w:val="24"/>
          <w:szCs w:val="29"/>
        </w:rPr>
        <w:t>ость самого учителя, «его позиция и образ: эмоциональность</w:t>
      </w:r>
      <w:proofErr w:type="gramStart"/>
      <w:r>
        <w:rPr>
          <w:sz w:val="24"/>
          <w:szCs w:val="29"/>
        </w:rPr>
        <w:t>,о</w:t>
      </w:r>
      <w:proofErr w:type="gramEnd"/>
      <w:r>
        <w:rPr>
          <w:sz w:val="24"/>
          <w:szCs w:val="29"/>
        </w:rPr>
        <w:t>тветственность, педагогическая любовь, педагогический оптимизм».( А. С. Макаренко)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Изменения в социальной жизни нашей страны, перемены в области просвещения делают особенно актуальными проблемы ду</w:t>
      </w:r>
      <w:r>
        <w:rPr>
          <w:sz w:val="24"/>
          <w:szCs w:val="29"/>
        </w:rPr>
        <w:t>ховности, морали, этики. Становится иной и современная стратегия развития российской школы: в центре её</w:t>
      </w:r>
      <w:r w:rsidR="0062162B">
        <w:rPr>
          <w:sz w:val="24"/>
          <w:szCs w:val="29"/>
        </w:rPr>
        <w:t xml:space="preserve"> </w:t>
      </w:r>
      <w:proofErr w:type="gramStart"/>
      <w:r>
        <w:rPr>
          <w:sz w:val="24"/>
          <w:szCs w:val="29"/>
        </w:rPr>
        <w:t>-ф</w:t>
      </w:r>
      <w:proofErr w:type="gramEnd"/>
      <w:r>
        <w:rPr>
          <w:sz w:val="24"/>
          <w:szCs w:val="29"/>
        </w:rPr>
        <w:t>ормирование духовно богатой, высоко нравственной, образованной и творческой личности. Восстанавливаются важнейшие функции школ</w:t>
      </w:r>
      <w:proofErr w:type="gramStart"/>
      <w:r>
        <w:rPr>
          <w:sz w:val="24"/>
          <w:szCs w:val="29"/>
        </w:rPr>
        <w:t>ы-</w:t>
      </w:r>
      <w:proofErr w:type="gramEnd"/>
      <w:r>
        <w:rPr>
          <w:sz w:val="24"/>
          <w:szCs w:val="29"/>
        </w:rPr>
        <w:t xml:space="preserve">  воспитательно- образо</w:t>
      </w:r>
      <w:r>
        <w:rPr>
          <w:sz w:val="24"/>
          <w:szCs w:val="29"/>
        </w:rPr>
        <w:t xml:space="preserve">вательная и этнокультурная, акценты в обучении переносятся </w:t>
      </w:r>
      <w:r>
        <w:rPr>
          <w:sz w:val="24"/>
          <w:szCs w:val="29"/>
        </w:rPr>
        <w:t xml:space="preserve">с увеличением </w:t>
      </w:r>
      <w:r>
        <w:rPr>
          <w:sz w:val="24"/>
          <w:szCs w:val="29"/>
        </w:rPr>
        <w:t>объёма</w:t>
      </w:r>
      <w:r>
        <w:rPr>
          <w:sz w:val="24"/>
          <w:szCs w:val="29"/>
        </w:rPr>
        <w:t xml:space="preserve"> информации на познание, воспитание и развитие, происходит переориентация со «знаниецентристской» системы преподавания на «культуросообразную» систему, призванную обеспечить фор</w:t>
      </w:r>
      <w:r>
        <w:rPr>
          <w:sz w:val="24"/>
          <w:szCs w:val="29"/>
        </w:rPr>
        <w:t>мирование духовного мира человека, его приобщение к ценностям национальной и мировой культуры.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 xml:space="preserve">Всё сказанное выше учитывается в федеральных государственных образовательных  стандартах общего образования </w:t>
      </w:r>
      <w:r>
        <w:rPr>
          <w:sz w:val="24"/>
          <w:szCs w:val="29"/>
          <w:lang w:val="en-US"/>
        </w:rPr>
        <w:t>II</w:t>
      </w:r>
      <w:r w:rsidRP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поколения, а именно в «Концепции духовно-нравствен</w:t>
      </w:r>
      <w:r>
        <w:rPr>
          <w:sz w:val="24"/>
          <w:szCs w:val="29"/>
        </w:rPr>
        <w:t>ного развития и воспитания личности гражданина России»</w:t>
      </w:r>
      <w:proofErr w:type="gramStart"/>
      <w:r>
        <w:rPr>
          <w:sz w:val="24"/>
          <w:szCs w:val="29"/>
        </w:rPr>
        <w:t xml:space="preserve"> :</w:t>
      </w:r>
      <w:proofErr w:type="gramEnd"/>
      <w:r>
        <w:rPr>
          <w:sz w:val="24"/>
          <w:szCs w:val="29"/>
        </w:rPr>
        <w:t xml:space="preserve"> »Важнейшей целью современного отечественного образования и одной из приоритетных задач общества и государства является воспитание, </w:t>
      </w:r>
      <w:r>
        <w:rPr>
          <w:sz w:val="24"/>
          <w:szCs w:val="29"/>
        </w:rPr>
        <w:t>социально-педагогическая поддержка становления и развития высоконрав</w:t>
      </w:r>
      <w:r>
        <w:rPr>
          <w:sz w:val="24"/>
          <w:szCs w:val="29"/>
        </w:rPr>
        <w:t>ственного, ответственного, творческого, инициативного, компетентного гражданина России».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proofErr w:type="gramStart"/>
      <w:r>
        <w:rPr>
          <w:sz w:val="24"/>
          <w:szCs w:val="29"/>
        </w:rPr>
        <w:t>Духовно-нравственное воспитание предполагает становление отношений ребёнка к Родине, обществу, коллективу, людям, к труду, своим обязанностям и к самому себе,  и, соот</w:t>
      </w:r>
      <w:r>
        <w:rPr>
          <w:sz w:val="24"/>
          <w:szCs w:val="29"/>
        </w:rPr>
        <w:t>ветственно, развитие качеств: патриотизма, толерантности, товарищества, активное отношение к действительности, глубокое уважение к людям.</w:t>
      </w:r>
      <w:proofErr w:type="gramEnd"/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 xml:space="preserve">Задача духовно-нравственного </w:t>
      </w:r>
      <w:r>
        <w:rPr>
          <w:sz w:val="24"/>
          <w:szCs w:val="29"/>
        </w:rPr>
        <w:t>воспитания состоит в том, чтобы социально необходимые требования общества педагоги превра</w:t>
      </w:r>
      <w:r>
        <w:rPr>
          <w:sz w:val="24"/>
          <w:szCs w:val="29"/>
        </w:rPr>
        <w:t>тили  во внутренние стимулы личности каждого ребёнка, такие как долг, честь, совесть, достоинство.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Психологи установили, что младший школьный возраст характеризуется повышенной восприимчивостью внешних влияний, верой в истинность всего, непосредственностью</w:t>
      </w:r>
      <w:r>
        <w:rPr>
          <w:sz w:val="24"/>
          <w:szCs w:val="29"/>
        </w:rPr>
        <w:t xml:space="preserve"> в поведении. Эти особенности являются залогом обучаемости и воспитуемости младших школьников. Именно в этом возрасте возникают большие возможности для систематического и последовательного духовно- нравственного воспитания детей.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Духовно- нравственное восп</w:t>
      </w:r>
      <w:r>
        <w:rPr>
          <w:sz w:val="24"/>
          <w:szCs w:val="29"/>
        </w:rPr>
        <w:t>итание младшего школьника происходит главным образом и прежде всего в процессе обучения. На самом деле уро</w:t>
      </w:r>
      <w:proofErr w:type="gramStart"/>
      <w:r>
        <w:rPr>
          <w:sz w:val="24"/>
          <w:szCs w:val="29"/>
        </w:rPr>
        <w:t>к-</w:t>
      </w:r>
      <w:proofErr w:type="gramEnd"/>
      <w:r>
        <w:rPr>
          <w:sz w:val="24"/>
          <w:szCs w:val="29"/>
        </w:rPr>
        <w:t xml:space="preserve"> место разнообразных коллективных действий и переживаний, накопления опыта нравственных взаимоотношений. На уроках дети приучаются к самостоятельной</w:t>
      </w:r>
      <w:r>
        <w:rPr>
          <w:sz w:val="24"/>
          <w:szCs w:val="29"/>
        </w:rPr>
        <w:t xml:space="preserve"> работе</w:t>
      </w:r>
      <w:r>
        <w:rPr>
          <w:sz w:val="24"/>
          <w:szCs w:val="29"/>
        </w:rPr>
        <w:t xml:space="preserve">, для успешного осуществления которой необходимо соотносить свои усилия с усилиями </w:t>
      </w:r>
      <w:r>
        <w:rPr>
          <w:sz w:val="24"/>
          <w:szCs w:val="29"/>
        </w:rPr>
        <w:t>других, научиться</w:t>
      </w:r>
      <w:r>
        <w:rPr>
          <w:sz w:val="24"/>
          <w:szCs w:val="29"/>
        </w:rPr>
        <w:t xml:space="preserve"> слушать и понимать своих товарищей, сопоставлять свои знания  со знаниями </w:t>
      </w:r>
      <w:r>
        <w:rPr>
          <w:sz w:val="24"/>
          <w:szCs w:val="29"/>
        </w:rPr>
        <w:t>остальных, отстаивать</w:t>
      </w:r>
      <w:r>
        <w:rPr>
          <w:sz w:val="24"/>
          <w:szCs w:val="29"/>
        </w:rPr>
        <w:t xml:space="preserve"> мнение, помогать и принимать помощь. На уроках дети</w:t>
      </w:r>
      <w:r>
        <w:rPr>
          <w:sz w:val="24"/>
          <w:szCs w:val="29"/>
        </w:rPr>
        <w:t xml:space="preserve"> могут переживать вместе острое чувство радости от самого процесса получения новых знаний, огорчения от неудач, ошибок.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 xml:space="preserve">В нашей жизни существует противоречие между знаниями и их </w:t>
      </w:r>
      <w:r>
        <w:rPr>
          <w:sz w:val="24"/>
          <w:szCs w:val="29"/>
        </w:rPr>
        <w:t>использованием, умениями</w:t>
      </w:r>
      <w:r>
        <w:rPr>
          <w:sz w:val="24"/>
          <w:szCs w:val="29"/>
        </w:rPr>
        <w:t xml:space="preserve"> и поведением человека</w:t>
      </w:r>
      <w:proofErr w:type="gramStart"/>
      <w:r>
        <w:rPr>
          <w:sz w:val="24"/>
          <w:szCs w:val="29"/>
        </w:rPr>
        <w:t>,п</w:t>
      </w:r>
      <w:proofErr w:type="gramEnd"/>
      <w:r>
        <w:rPr>
          <w:sz w:val="24"/>
          <w:szCs w:val="29"/>
        </w:rPr>
        <w:t>риобретёнными им навыками и со</w:t>
      </w:r>
      <w:r>
        <w:rPr>
          <w:sz w:val="24"/>
          <w:szCs w:val="29"/>
        </w:rPr>
        <w:t xml:space="preserve">вершаемыми поступками. Почему знающий не поступает согласно своему знанию, </w:t>
      </w:r>
      <w:r>
        <w:rPr>
          <w:sz w:val="24"/>
          <w:szCs w:val="29"/>
        </w:rPr>
        <w:lastRenderedPageBreak/>
        <w:t>не использует его? Это означает</w:t>
      </w:r>
      <w:r w:rsidR="001E612D">
        <w:rPr>
          <w:sz w:val="24"/>
          <w:szCs w:val="29"/>
        </w:rPr>
        <w:t>,</w:t>
      </w:r>
      <w:r>
        <w:rPr>
          <w:sz w:val="24"/>
          <w:szCs w:val="29"/>
        </w:rPr>
        <w:t xml:space="preserve"> что знания не повлияли на саму личность, на её качество, ничего не изменили в её сущности, остались «мёртвым капиталом». Как сделать так, чтобы педа</w:t>
      </w:r>
      <w:r>
        <w:rPr>
          <w:sz w:val="24"/>
          <w:szCs w:val="29"/>
        </w:rPr>
        <w:t>гогические усилия достигали своей цели и приводили к развитию личности?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Благодаря созданию личностно-развивающих ситуаций</w:t>
      </w:r>
      <w:proofErr w:type="gramStart"/>
      <w:r>
        <w:rPr>
          <w:sz w:val="24"/>
          <w:szCs w:val="29"/>
        </w:rPr>
        <w:t xml:space="preserve"> ,</w:t>
      </w:r>
      <w:proofErr w:type="gramEnd"/>
      <w:r>
        <w:rPr>
          <w:sz w:val="24"/>
          <w:szCs w:val="29"/>
        </w:rPr>
        <w:t>обучающиеся изучают действительность, которая окружает их непосредственно, ежедневно, а также ту, что предстаёт перед ними опосредова</w:t>
      </w:r>
      <w:r>
        <w:rPr>
          <w:sz w:val="24"/>
          <w:szCs w:val="29"/>
        </w:rPr>
        <w:t>нно- в книгах, картинах, музыкальных произведениях.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На уроках используются такие формы и виды деятельности, как педагогические задачи, игры, игровые ситуации, изобразительная деятельность, прикладное творчество, коллективные творческие работы, написание де</w:t>
      </w:r>
      <w:r>
        <w:rPr>
          <w:sz w:val="24"/>
          <w:szCs w:val="29"/>
        </w:rPr>
        <w:t xml:space="preserve">тьми рассказов и стихов, </w:t>
      </w:r>
      <w:r>
        <w:rPr>
          <w:sz w:val="24"/>
          <w:szCs w:val="29"/>
        </w:rPr>
        <w:t>занимательный  материал, создание газет по материалам творческих заданий. Большое значение имеет и итог урока. Итог предполагает подвести самим обучающимся, отвечая на вопрос учителя. Это позволяет педагогу избежать лишней назидате</w:t>
      </w:r>
      <w:r>
        <w:rPr>
          <w:sz w:val="24"/>
          <w:szCs w:val="29"/>
        </w:rPr>
        <w:t>льности, а младшим школьника</w:t>
      </w:r>
      <w:proofErr w:type="gramStart"/>
      <w:r>
        <w:rPr>
          <w:sz w:val="24"/>
          <w:szCs w:val="29"/>
        </w:rPr>
        <w:t>м-</w:t>
      </w:r>
      <w:proofErr w:type="gramEnd"/>
      <w:r>
        <w:rPr>
          <w:sz w:val="24"/>
          <w:szCs w:val="29"/>
        </w:rPr>
        <w:t xml:space="preserve"> проявить самостоятельность в оценке и определении позиции по данному вопросу. Итог может быть сформулирован и  </w:t>
      </w:r>
      <w:r>
        <w:rPr>
          <w:sz w:val="24"/>
          <w:szCs w:val="29"/>
        </w:rPr>
        <w:t xml:space="preserve">в  виде задания, выполнение которого требует использования полученных на уроках знаний. </w:t>
      </w:r>
      <w:r>
        <w:rPr>
          <w:sz w:val="24"/>
          <w:szCs w:val="29"/>
        </w:rPr>
        <w:t>Там, где это целесообразно</w:t>
      </w:r>
      <w:r>
        <w:rPr>
          <w:sz w:val="24"/>
          <w:szCs w:val="29"/>
        </w:rPr>
        <w:t xml:space="preserve"> и вытекает из хода урока, следует предложить детям организовать практические дела, помочь их реализовать. В практической работе нравственные представления и понятия у детей будут уточняться и закрепляться. Можно </w:t>
      </w:r>
      <w:r w:rsidR="001E612D">
        <w:rPr>
          <w:sz w:val="24"/>
          <w:szCs w:val="29"/>
        </w:rPr>
        <w:t>провести интересную проектную (</w:t>
      </w:r>
      <w:r>
        <w:rPr>
          <w:sz w:val="24"/>
          <w:szCs w:val="29"/>
        </w:rPr>
        <w:t>исследовате</w:t>
      </w:r>
      <w:r>
        <w:rPr>
          <w:sz w:val="24"/>
          <w:szCs w:val="29"/>
        </w:rPr>
        <w:t>льскую</w:t>
      </w:r>
      <w:r>
        <w:rPr>
          <w:sz w:val="24"/>
          <w:szCs w:val="29"/>
        </w:rPr>
        <w:t>) деятельность или полезную общественную работу.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 xml:space="preserve">Традиционные подходы к нравственному образованию школьников в основном и выстраивались на передаче готового нравственного опыта. Перед учителями стоит проблема обогащения нравственного опыта </w:t>
      </w:r>
      <w:r>
        <w:rPr>
          <w:sz w:val="24"/>
          <w:szCs w:val="29"/>
        </w:rPr>
        <w:t>обучающих</w:t>
      </w:r>
      <w:r>
        <w:rPr>
          <w:sz w:val="24"/>
          <w:szCs w:val="29"/>
        </w:rPr>
        <w:t>ся путём внедрения более продуктивных педагогических технологий (системно-деятельностный подход, личностно-ориентированный), способствующий актуализации собственной деятельности обучающихся по решению поведенческих, этических и эстетических проблем в духов</w:t>
      </w:r>
      <w:r>
        <w:rPr>
          <w:sz w:val="24"/>
          <w:szCs w:val="29"/>
        </w:rPr>
        <w:t>но- нравственной практике</w:t>
      </w:r>
      <w:r w:rsidR="001E612D">
        <w:rPr>
          <w:sz w:val="24"/>
          <w:szCs w:val="29"/>
        </w:rPr>
        <w:t xml:space="preserve">. </w:t>
      </w:r>
      <w:proofErr w:type="gramStart"/>
      <w:r>
        <w:rPr>
          <w:sz w:val="24"/>
          <w:szCs w:val="29"/>
        </w:rPr>
        <w:t>Н</w:t>
      </w:r>
      <w:proofErr w:type="gramEnd"/>
      <w:r>
        <w:rPr>
          <w:sz w:val="24"/>
          <w:szCs w:val="29"/>
        </w:rPr>
        <w:t>ачнём с того, что нравственное начало пронизывает всю многогранную практическую деятельность ребёнка, его мотивационную, эмоциональную и интеллектуальную сферы.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На это надо опираться при выборе методов и приёмов духовно- нравств</w:t>
      </w:r>
      <w:r>
        <w:rPr>
          <w:sz w:val="24"/>
          <w:szCs w:val="29"/>
        </w:rPr>
        <w:t>енного воспитания младших школьников на каждом этапе урока.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Чтобы увидеть ребёнка в процессе образования, его надо открыть, повернуть к себе, включить в деятельность. Человек включается в любую деятельность только тогда, когда это нужно именно ему, когда у</w:t>
      </w:r>
      <w:r>
        <w:rPr>
          <w:sz w:val="24"/>
          <w:szCs w:val="29"/>
        </w:rPr>
        <w:t xml:space="preserve"> него имеются определённые мотивы для её выполнения.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Мотивация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это процессы, определяющие движение к поставленной цели. Существуют различные способы развития мотивации: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1.Организация образовательного процесса.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Здесь важны: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-новизна, практическая значимост</w:t>
      </w:r>
      <w:r>
        <w:rPr>
          <w:sz w:val="24"/>
          <w:szCs w:val="29"/>
        </w:rPr>
        <w:t>ь подаваемого материала;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-чёткое структурирование;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-логичное, яркое, контрастное выступление;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-ритмичное чередование видов деятельности;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2.Использование нетрадиционных форм обучения: соревнования, экскурсии, путешествия, спектакли, использование разных сре</w:t>
      </w:r>
      <w:r>
        <w:rPr>
          <w:sz w:val="24"/>
          <w:szCs w:val="29"/>
        </w:rPr>
        <w:t>дств искусства, игры, выпуск газет, коллективных работ и др.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3.Проблемные ситуации.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Противоречивость материала даёт эффект удивления и желание разобраться в проблеме. Это связано с врождённым стремлением личности к гармонии.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4.Культура общения: гуманное от</w:t>
      </w:r>
      <w:r>
        <w:rPr>
          <w:sz w:val="24"/>
          <w:szCs w:val="29"/>
        </w:rPr>
        <w:t xml:space="preserve">ношение, доверие к ученикам, разнообразие </w:t>
      </w:r>
      <w:r>
        <w:rPr>
          <w:sz w:val="24"/>
          <w:szCs w:val="29"/>
        </w:rPr>
        <w:lastRenderedPageBreak/>
        <w:t>деятельности и полнокровная жизнь в классе.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5.Чувство юмора.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6.Ситуация успеха.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Ситуация успеха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эффективный стимул познавательной деятельности</w:t>
      </w:r>
      <w:proofErr w:type="gramStart"/>
      <w:r>
        <w:rPr>
          <w:sz w:val="24"/>
          <w:szCs w:val="29"/>
        </w:rPr>
        <w:t xml:space="preserve"> .</w:t>
      </w:r>
      <w:proofErr w:type="gramEnd"/>
      <w:r>
        <w:rPr>
          <w:sz w:val="24"/>
          <w:szCs w:val="29"/>
        </w:rPr>
        <w:t>Для стимулирования нужна более высокая оценка, которая приводит детей</w:t>
      </w:r>
      <w:r>
        <w:rPr>
          <w:sz w:val="24"/>
          <w:szCs w:val="29"/>
        </w:rPr>
        <w:t xml:space="preserve"> к противоречию- «действительно ли я такой». Правильный выход из данного противоречия зависит от мастерства педагога и знания детской психологии.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Мотивация создаёт благоприятные условия для самореализации личности в условиях современного образования.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Тепер</w:t>
      </w:r>
      <w:r>
        <w:rPr>
          <w:sz w:val="24"/>
          <w:szCs w:val="29"/>
        </w:rPr>
        <w:t>ь воздействуем на эмоциональную сферу.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Принципиально значимым является способ воздействия на личность ребёнка посредством художественных произведений.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Один из приёмов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непосредственно эмоциональное вслушивание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требует специального внимания учителя и специ</w:t>
      </w:r>
      <w:r>
        <w:rPr>
          <w:sz w:val="24"/>
          <w:szCs w:val="29"/>
        </w:rPr>
        <w:t>альной организа</w:t>
      </w:r>
      <w:r w:rsidR="001E612D">
        <w:rPr>
          <w:sz w:val="24"/>
          <w:szCs w:val="29"/>
        </w:rPr>
        <w:t>ции (использование литературно-</w:t>
      </w:r>
      <w:r>
        <w:rPr>
          <w:sz w:val="24"/>
          <w:szCs w:val="29"/>
        </w:rPr>
        <w:t>музыкальных композиций с широким включением изобразительного ряда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репродукции картин, слайдов). Главная задача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создание определённой эмоционально-эстетической атмосферы средствами разных видов искусства, «пог</w:t>
      </w:r>
      <w:r>
        <w:rPr>
          <w:sz w:val="24"/>
          <w:szCs w:val="29"/>
        </w:rPr>
        <w:t>ружение» детей в эту атмосферу, глубокое сопереживание, созерцание. Подготовка и проведение таких уроков требует широкого сотрудничества самих детей. Такие уроки должны оставлять у детей ощущение праздника, поэтому случаться не слишком часто.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Выразительное</w:t>
      </w:r>
      <w:r>
        <w:rPr>
          <w:sz w:val="24"/>
          <w:szCs w:val="29"/>
        </w:rPr>
        <w:t xml:space="preserve"> чтение взрослого.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Чтение взрослого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это своего рода театр одного актёра</w:t>
      </w:r>
      <w:proofErr w:type="gramStart"/>
      <w:r>
        <w:rPr>
          <w:sz w:val="24"/>
          <w:szCs w:val="29"/>
        </w:rPr>
        <w:t>,к</w:t>
      </w:r>
      <w:proofErr w:type="gramEnd"/>
      <w:r>
        <w:rPr>
          <w:sz w:val="24"/>
          <w:szCs w:val="29"/>
        </w:rPr>
        <w:t>оторый «своей игрой»( интонацией, паузами, расстановкой акцентов) помогает маленьким читателям» открывать» в тексте новые глубины и оттенки.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Выразительное чтение самих детей. Это сво</w:t>
      </w:r>
      <w:r>
        <w:rPr>
          <w:sz w:val="24"/>
          <w:szCs w:val="29"/>
        </w:rPr>
        <w:t>еобразный отчёт себе самому о своём понимании текста, способность идентифицировать себя  с героем произведения.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proofErr w:type="gramStart"/>
      <w:r>
        <w:rPr>
          <w:sz w:val="24"/>
          <w:szCs w:val="29"/>
        </w:rPr>
        <w:t>Художественная литература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богатый источник переживаний, личного интеллектуально-эмоционального опыта внутреннего поведения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не только способств</w:t>
      </w:r>
      <w:r>
        <w:rPr>
          <w:sz w:val="24"/>
          <w:szCs w:val="29"/>
        </w:rPr>
        <w:t>ует созданию и обогащению картины мира читающего, но и позволяет ему в процессе анализа ситуации приобретать знания о принятых в обществе нормах поведения и общения, о вариантах решения нравственных задач, переживать понимаемое и вырабатывать оценку происх</w:t>
      </w:r>
      <w:r>
        <w:rPr>
          <w:sz w:val="24"/>
          <w:szCs w:val="29"/>
        </w:rPr>
        <w:t>одящему, способствует мыслительно-эмоциональному «</w:t>
      </w:r>
      <w:r>
        <w:rPr>
          <w:sz w:val="24"/>
          <w:szCs w:val="29"/>
        </w:rPr>
        <w:t>переносу» ребёнка в ситуацию, описываемую в произведении, помогает идентифицировать себя</w:t>
      </w:r>
      <w:proofErr w:type="gramEnd"/>
      <w:r>
        <w:rPr>
          <w:sz w:val="24"/>
          <w:szCs w:val="29"/>
        </w:rPr>
        <w:t xml:space="preserve">  с героем произведения.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Акцентное вычитывание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своего рода самостоятельное «вычерпывание» из текста определённых моме</w:t>
      </w:r>
      <w:r>
        <w:rPr>
          <w:sz w:val="24"/>
          <w:szCs w:val="29"/>
        </w:rPr>
        <w:t>нтов для решения тех или иных читательских задач, например, вычитывание развития образа, переживания лирического героя, отношения автора к происходящему, изменения в поведении героя.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proofErr w:type="gramStart"/>
      <w:r>
        <w:rPr>
          <w:sz w:val="24"/>
          <w:szCs w:val="29"/>
        </w:rPr>
        <w:t>Системно-</w:t>
      </w:r>
      <w:r>
        <w:rPr>
          <w:sz w:val="24"/>
          <w:szCs w:val="29"/>
        </w:rPr>
        <w:t>деятельностный подход предполагает использование на уроках приё</w:t>
      </w:r>
      <w:r>
        <w:rPr>
          <w:sz w:val="24"/>
          <w:szCs w:val="29"/>
        </w:rPr>
        <w:t>ма «шести ролей»: «автор», «читатель»</w:t>
      </w:r>
      <w:r w:rsidR="001E612D">
        <w:rPr>
          <w:sz w:val="24"/>
          <w:szCs w:val="29"/>
        </w:rPr>
        <w:t>, «</w:t>
      </w:r>
      <w:r>
        <w:rPr>
          <w:sz w:val="24"/>
          <w:szCs w:val="29"/>
        </w:rPr>
        <w:t>критик», «теоретик»,</w:t>
      </w:r>
      <w:r w:rsidR="001E612D">
        <w:rPr>
          <w:sz w:val="24"/>
          <w:szCs w:val="29"/>
        </w:rPr>
        <w:t xml:space="preserve"> «</w:t>
      </w:r>
      <w:r>
        <w:rPr>
          <w:sz w:val="24"/>
          <w:szCs w:val="29"/>
        </w:rPr>
        <w:t>художник», «историк».</w:t>
      </w:r>
      <w:proofErr w:type="gramEnd"/>
      <w:r>
        <w:rPr>
          <w:sz w:val="24"/>
          <w:szCs w:val="29"/>
        </w:rPr>
        <w:t xml:space="preserve"> Отношение</w:t>
      </w:r>
      <w:r>
        <w:rPr>
          <w:sz w:val="24"/>
          <w:szCs w:val="29"/>
        </w:rPr>
        <w:t xml:space="preserve"> </w:t>
      </w:r>
      <w:r w:rsidR="001E612D">
        <w:rPr>
          <w:sz w:val="24"/>
          <w:szCs w:val="29"/>
        </w:rPr>
        <w:t>«</w:t>
      </w:r>
      <w:r>
        <w:rPr>
          <w:sz w:val="24"/>
          <w:szCs w:val="29"/>
        </w:rPr>
        <w:t>автор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литературное произведение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читатель»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 xml:space="preserve">процесс практической литературной деятельности самих школьников </w:t>
      </w:r>
      <w:r>
        <w:rPr>
          <w:sz w:val="24"/>
          <w:szCs w:val="29"/>
        </w:rPr>
        <w:t xml:space="preserve">то в роли «автора», то в роли «читателя». Обе эти роли </w:t>
      </w:r>
      <w:r>
        <w:rPr>
          <w:sz w:val="24"/>
          <w:szCs w:val="29"/>
        </w:rPr>
        <w:t>творческие: как автор, так и читатель не имеют «готового» образа; автор создаёт его по законам искусства, а читатель «воссоздаёт».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Работа в роли «критика» - литературно-критическая и нравственная оценка. Чтобы творчество автора и читателя было успешным необ</w:t>
      </w:r>
      <w:r>
        <w:rPr>
          <w:sz w:val="24"/>
          <w:szCs w:val="29"/>
        </w:rPr>
        <w:t>ходимы знания по теории литературы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работа в роли «теоретика».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 xml:space="preserve">Каждый должен побывать в роли «художника», представляя и воображая смоделированную ситуацию. Роль «историка» позволяет взглянуть на объект обсуждения с точки зрения культурного наследия. Таким </w:t>
      </w:r>
      <w:r>
        <w:rPr>
          <w:sz w:val="24"/>
          <w:szCs w:val="29"/>
        </w:rPr>
        <w:t>об</w:t>
      </w:r>
      <w:r>
        <w:rPr>
          <w:sz w:val="24"/>
          <w:szCs w:val="29"/>
        </w:rPr>
        <w:t>разом, главная</w:t>
      </w:r>
      <w:r>
        <w:rPr>
          <w:sz w:val="24"/>
          <w:szCs w:val="29"/>
        </w:rPr>
        <w:t xml:space="preserve"> задача работы с литературным произведением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 xml:space="preserve">- </w:t>
      </w:r>
      <w:r>
        <w:rPr>
          <w:sz w:val="24"/>
          <w:szCs w:val="29"/>
        </w:rPr>
        <w:lastRenderedPageBreak/>
        <w:t xml:space="preserve">поставить обучающихся в те роли, без которых невозможна </w:t>
      </w:r>
      <w:r>
        <w:rPr>
          <w:sz w:val="24"/>
          <w:szCs w:val="29"/>
        </w:rPr>
        <w:t>полноценная читательская деятельность, помочь детям утвердиться в них, овладеть средствами и способами решения нравственных проблем. Здесь не</w:t>
      </w:r>
      <w:r>
        <w:rPr>
          <w:sz w:val="24"/>
          <w:szCs w:val="29"/>
        </w:rPr>
        <w:t xml:space="preserve">возможно обойтись без опоры на интеллектуальную сферу </w:t>
      </w:r>
      <w:proofErr w:type="gramStart"/>
      <w:r>
        <w:rPr>
          <w:sz w:val="24"/>
          <w:szCs w:val="29"/>
        </w:rPr>
        <w:t>обучающихся</w:t>
      </w:r>
      <w:proofErr w:type="gramEnd"/>
      <w:r>
        <w:rPr>
          <w:sz w:val="24"/>
          <w:szCs w:val="29"/>
        </w:rPr>
        <w:t>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Обязательным элементом на уроке является обращение к личному опыту детей и их размышлениям по обсуждаемой теме через моделирование жизненных ситуаций. Ведь опыт может быть востребован и раз</w:t>
      </w:r>
      <w:r>
        <w:rPr>
          <w:sz w:val="24"/>
          <w:szCs w:val="29"/>
        </w:rPr>
        <w:t>вит самим субъектом лишь в ходе реальных отношений, переживаний, затрагивающих его личностные ценности. В связи с этим представляет интерес ситуационный подход, соответственно которому процесс обучения осуществляется через создание личностно-утверждающей (</w:t>
      </w:r>
      <w:r>
        <w:rPr>
          <w:sz w:val="24"/>
          <w:szCs w:val="29"/>
        </w:rPr>
        <w:t>личностно-развивающей) ситуации</w:t>
      </w:r>
      <w:r>
        <w:rPr>
          <w:sz w:val="24"/>
          <w:szCs w:val="29"/>
        </w:rPr>
        <w:t>. ( В.В. Сериков )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 xml:space="preserve">Ситуационный подход как ведущий способ реализации личностно-ориентированного </w:t>
      </w:r>
      <w:r>
        <w:rPr>
          <w:sz w:val="24"/>
          <w:szCs w:val="29"/>
        </w:rPr>
        <w:t>образования позволяет сделать обучение сферой самоутверждения личности, актуализации силы её самовыражения.</w:t>
      </w:r>
    </w:p>
    <w:p w:rsidR="00000000" w:rsidRDefault="00F429FD" w:rsidP="001E612D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В педагогической пр</w:t>
      </w:r>
      <w:r>
        <w:rPr>
          <w:sz w:val="24"/>
          <w:szCs w:val="29"/>
        </w:rPr>
        <w:t>актике используются следующие личностно-развивающие ситуации: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-</w:t>
      </w:r>
      <w:proofErr w:type="gramStart"/>
      <w:r>
        <w:rPr>
          <w:sz w:val="24"/>
          <w:szCs w:val="29"/>
        </w:rPr>
        <w:t>проблемная</w:t>
      </w:r>
      <w:proofErr w:type="gramEnd"/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когда идёт поиск новых знаний для решения проблемы;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-прогностическая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направлена на развитие умений пре</w:t>
      </w:r>
      <w:r w:rsidR="001E612D">
        <w:rPr>
          <w:sz w:val="24"/>
          <w:szCs w:val="29"/>
        </w:rPr>
        <w:t>двидения последствий поступка (</w:t>
      </w:r>
      <w:r>
        <w:rPr>
          <w:sz w:val="24"/>
          <w:szCs w:val="29"/>
        </w:rPr>
        <w:t>своего или чужого</w:t>
      </w:r>
      <w:proofErr w:type="gramStart"/>
      <w:r>
        <w:rPr>
          <w:sz w:val="24"/>
          <w:szCs w:val="29"/>
        </w:rPr>
        <w:t xml:space="preserve"> )</w:t>
      </w:r>
      <w:proofErr w:type="gramEnd"/>
      <w:r>
        <w:rPr>
          <w:sz w:val="24"/>
          <w:szCs w:val="29"/>
        </w:rPr>
        <w:t>;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-</w:t>
      </w:r>
      <w:proofErr w:type="gramStart"/>
      <w:r>
        <w:rPr>
          <w:sz w:val="24"/>
          <w:szCs w:val="29"/>
        </w:rPr>
        <w:t>конструктивная</w:t>
      </w:r>
      <w:proofErr w:type="gramEnd"/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предпола</w:t>
      </w:r>
      <w:r>
        <w:rPr>
          <w:sz w:val="24"/>
          <w:szCs w:val="29"/>
        </w:rPr>
        <w:t>гает проектировани</w:t>
      </w:r>
      <w:r>
        <w:rPr>
          <w:sz w:val="24"/>
          <w:szCs w:val="29"/>
        </w:rPr>
        <w:t>е</w:t>
      </w:r>
      <w:r>
        <w:rPr>
          <w:sz w:val="24"/>
          <w:szCs w:val="29"/>
        </w:rPr>
        <w:t xml:space="preserve"> поведения в заданных условиях;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-оценочная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направлена на формирование и развитие навыков оценки;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-</w:t>
      </w:r>
      <w:proofErr w:type="gramStart"/>
      <w:r>
        <w:rPr>
          <w:sz w:val="24"/>
          <w:szCs w:val="29"/>
        </w:rPr>
        <w:t>аналитическая</w:t>
      </w:r>
      <w:proofErr w:type="gramEnd"/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 используется для анализа верных и ошибочных действий участников;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-репродуктивная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-</w:t>
      </w:r>
      <w:r w:rsidR="001E612D">
        <w:rPr>
          <w:sz w:val="24"/>
          <w:szCs w:val="29"/>
        </w:rPr>
        <w:t xml:space="preserve"> </w:t>
      </w:r>
      <w:r>
        <w:rPr>
          <w:sz w:val="24"/>
          <w:szCs w:val="29"/>
        </w:rPr>
        <w:t>предполагает возможность словесно или прак</w:t>
      </w:r>
      <w:r>
        <w:rPr>
          <w:sz w:val="24"/>
          <w:szCs w:val="29"/>
        </w:rPr>
        <w:t>тически продемонстрировать опыт поведения.</w:t>
      </w:r>
    </w:p>
    <w:p w:rsidR="00000000" w:rsidRDefault="00F429FD">
      <w:pPr>
        <w:jc w:val="both"/>
        <w:rPr>
          <w:sz w:val="24"/>
          <w:szCs w:val="29"/>
        </w:rPr>
      </w:pPr>
      <w:r>
        <w:rPr>
          <w:sz w:val="24"/>
          <w:szCs w:val="29"/>
        </w:rPr>
        <w:t>Одним из показателей эффективности системы воспитания гуманитарной направленности должно быть нравственное развитие ребёнка, существенные изменения в его духовно- нравственном мире. Эти факторы проявляются в устой</w:t>
      </w:r>
      <w:r>
        <w:rPr>
          <w:sz w:val="24"/>
          <w:szCs w:val="29"/>
        </w:rPr>
        <w:t>чивости нравственного поведения детей в обычных и осложнённых ситуациях, в относительной независимости поведения от внешнего контроля со стороны взрослых, в умении предвидеть нравственные последствия своих поступков, в появлении внутреннего контрол</w:t>
      </w:r>
      <w:proofErr w:type="gramStart"/>
      <w:r>
        <w:rPr>
          <w:sz w:val="24"/>
          <w:szCs w:val="29"/>
        </w:rPr>
        <w:t>я</w:t>
      </w:r>
      <w:r>
        <w:rPr>
          <w:sz w:val="24"/>
          <w:szCs w:val="29"/>
        </w:rPr>
        <w:t>-</w:t>
      </w:r>
      <w:proofErr w:type="gramEnd"/>
      <w:r>
        <w:rPr>
          <w:sz w:val="24"/>
          <w:szCs w:val="29"/>
        </w:rPr>
        <w:t>- сове</w:t>
      </w:r>
      <w:r>
        <w:rPr>
          <w:sz w:val="24"/>
          <w:szCs w:val="29"/>
        </w:rPr>
        <w:t>сти, осознания моральной стороны поступков и самого себя как носителя нравственности.</w:t>
      </w:r>
    </w:p>
    <w:p w:rsidR="00000000" w:rsidRDefault="00F429FD">
      <w:pPr>
        <w:jc w:val="both"/>
        <w:rPr>
          <w:sz w:val="24"/>
          <w:szCs w:val="29"/>
        </w:rPr>
      </w:pPr>
    </w:p>
    <w:p w:rsidR="00000000" w:rsidRDefault="00F429FD" w:rsidP="001E612D">
      <w:pPr>
        <w:jc w:val="right"/>
        <w:rPr>
          <w:sz w:val="24"/>
          <w:szCs w:val="29"/>
        </w:rPr>
      </w:pPr>
      <w:r>
        <w:rPr>
          <w:sz w:val="24"/>
          <w:szCs w:val="29"/>
        </w:rPr>
        <w:t>Мартынова В. И.- учитель начальных классов</w:t>
      </w:r>
    </w:p>
    <w:p w:rsidR="00F429FD" w:rsidRDefault="00F429FD" w:rsidP="001E612D">
      <w:pPr>
        <w:jc w:val="right"/>
      </w:pPr>
      <w:r>
        <w:rPr>
          <w:sz w:val="24"/>
          <w:szCs w:val="29"/>
        </w:rPr>
        <w:t>ноябрь 2012г.</w:t>
      </w:r>
    </w:p>
    <w:sectPr w:rsidR="00F429F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61989"/>
    <w:rsid w:val="001E612D"/>
    <w:rsid w:val="0062162B"/>
    <w:rsid w:val="00861989"/>
    <w:rsid w:val="00F4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6">
    <w:name w:val="Subtitle"/>
    <w:basedOn w:val="a5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№349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Secretary</cp:lastModifiedBy>
  <cp:revision>2</cp:revision>
  <cp:lastPrinted>1601-01-01T00:00:00Z</cp:lastPrinted>
  <dcterms:created xsi:type="dcterms:W3CDTF">2015-01-13T13:31:00Z</dcterms:created>
  <dcterms:modified xsi:type="dcterms:W3CDTF">2015-01-13T13:31:00Z</dcterms:modified>
</cp:coreProperties>
</file>