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5" w:rsidRPr="00786F4B" w:rsidRDefault="00D73615" w:rsidP="00D73615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0070C0"/>
          <w:sz w:val="28"/>
          <w:szCs w:val="24"/>
        </w:rPr>
      </w:pPr>
      <w:r w:rsidRPr="00786F4B">
        <w:rPr>
          <w:rFonts w:asciiTheme="majorHAnsi" w:hAnsiTheme="majorHAnsi"/>
          <w:bCs/>
          <w:color w:val="0070C0"/>
          <w:kern w:val="24"/>
          <w:sz w:val="28"/>
          <w:szCs w:val="24"/>
        </w:rPr>
        <w:t>Муниципальное общеобразовательное учреждение</w:t>
      </w:r>
    </w:p>
    <w:p w:rsidR="00D73615" w:rsidRPr="00786F4B" w:rsidRDefault="00D73615" w:rsidP="00D73615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0070C0"/>
          <w:sz w:val="28"/>
          <w:szCs w:val="24"/>
        </w:rPr>
      </w:pPr>
      <w:r w:rsidRPr="00786F4B">
        <w:rPr>
          <w:rFonts w:asciiTheme="majorHAnsi" w:hAnsiTheme="majorHAnsi"/>
          <w:bCs/>
          <w:color w:val="0070C0"/>
          <w:kern w:val="24"/>
          <w:sz w:val="28"/>
          <w:szCs w:val="24"/>
        </w:rPr>
        <w:t>СРЕДНЯЯ ОБЩЕОБРАЗОВАТЕЛЬНАЯ ШКОЛА № 23</w:t>
      </w:r>
    </w:p>
    <w:p w:rsidR="00D73615" w:rsidRPr="00786F4B" w:rsidRDefault="00D73615" w:rsidP="00D73615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0070C0"/>
          <w:kern w:val="24"/>
          <w:sz w:val="28"/>
          <w:szCs w:val="24"/>
        </w:rPr>
      </w:pPr>
      <w:r w:rsidRPr="00786F4B">
        <w:rPr>
          <w:rFonts w:asciiTheme="majorHAnsi" w:hAnsiTheme="majorHAnsi"/>
          <w:bCs/>
          <w:color w:val="0070C0"/>
          <w:kern w:val="24"/>
          <w:sz w:val="28"/>
          <w:szCs w:val="24"/>
        </w:rPr>
        <w:t>имени В.А. Шеболдаева</w:t>
      </w:r>
    </w:p>
    <w:p w:rsidR="00D73615" w:rsidRPr="00786F4B" w:rsidRDefault="00D73615" w:rsidP="00D73615">
      <w:pPr>
        <w:widowControl w:val="0"/>
        <w:spacing w:after="0" w:line="240" w:lineRule="auto"/>
        <w:jc w:val="center"/>
        <w:rPr>
          <w:rFonts w:asciiTheme="majorHAnsi" w:hAnsiTheme="majorHAnsi"/>
          <w:bCs/>
          <w:color w:val="0070C0"/>
          <w:kern w:val="28"/>
          <w:sz w:val="28"/>
          <w:szCs w:val="24"/>
        </w:rPr>
      </w:pPr>
      <w:r w:rsidRPr="00786F4B">
        <w:rPr>
          <w:rFonts w:asciiTheme="majorHAnsi" w:hAnsiTheme="majorHAnsi"/>
          <w:bCs/>
          <w:color w:val="0070C0"/>
          <w:kern w:val="24"/>
          <w:sz w:val="28"/>
          <w:szCs w:val="24"/>
        </w:rPr>
        <w:t>г.Гуково Ростовской области</w:t>
      </w:r>
      <w:r w:rsidRPr="00786F4B">
        <w:rPr>
          <w:rFonts w:asciiTheme="majorHAnsi" w:hAnsiTheme="majorHAnsi"/>
          <w:bCs/>
          <w:color w:val="0070C0"/>
          <w:sz w:val="28"/>
          <w:szCs w:val="24"/>
        </w:rPr>
        <w:t xml:space="preserve"> </w:t>
      </w:r>
    </w:p>
    <w:p w:rsidR="00D73615" w:rsidRPr="00786F4B" w:rsidRDefault="00D73615" w:rsidP="00D73615">
      <w:pPr>
        <w:widowControl w:val="0"/>
        <w:spacing w:after="0"/>
        <w:rPr>
          <w:rFonts w:ascii="Times New Roman" w:hAnsi="Times New Roman"/>
          <w:color w:val="0070C0"/>
          <w:sz w:val="20"/>
          <w:szCs w:val="20"/>
        </w:rPr>
      </w:pPr>
      <w:r w:rsidRPr="00786F4B">
        <w:rPr>
          <w:color w:val="0070C0"/>
          <w:lang w:val="en-US"/>
        </w:rPr>
        <w:t> </w:t>
      </w: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D73615" w:rsidRPr="00786F4B" w:rsidRDefault="00D73615" w:rsidP="00D73615">
      <w:pPr>
        <w:spacing w:after="0" w:line="240" w:lineRule="auto"/>
        <w:jc w:val="center"/>
        <w:rPr>
          <w:rFonts w:ascii="Book Antiqua" w:hAnsi="Book Antiqua"/>
          <w:b/>
          <w:color w:val="0070C0"/>
          <w:sz w:val="44"/>
        </w:rPr>
      </w:pPr>
      <w:r w:rsidRPr="00786F4B">
        <w:rPr>
          <w:rFonts w:ascii="Book Antiqua" w:hAnsi="Book Antiqua"/>
          <w:b/>
          <w:color w:val="0070C0"/>
          <w:sz w:val="44"/>
        </w:rPr>
        <w:t>Доклад</w:t>
      </w:r>
    </w:p>
    <w:p w:rsidR="00D73615" w:rsidRPr="00786F4B" w:rsidRDefault="00D73615" w:rsidP="00D73615">
      <w:pPr>
        <w:spacing w:after="0" w:line="240" w:lineRule="auto"/>
        <w:jc w:val="center"/>
        <w:rPr>
          <w:rFonts w:ascii="Book Antiqua" w:hAnsi="Book Antiqua"/>
          <w:b/>
          <w:color w:val="0070C0"/>
          <w:sz w:val="40"/>
        </w:rPr>
      </w:pPr>
      <w:r w:rsidRPr="00786F4B">
        <w:rPr>
          <w:rFonts w:ascii="Book Antiqua" w:hAnsi="Book Antiqua"/>
          <w:b/>
          <w:color w:val="0070C0"/>
          <w:sz w:val="40"/>
        </w:rPr>
        <w:t xml:space="preserve">на собрание ШМО </w:t>
      </w:r>
    </w:p>
    <w:p w:rsidR="00D73615" w:rsidRPr="00786F4B" w:rsidRDefault="00D73615" w:rsidP="00D73615">
      <w:pPr>
        <w:spacing w:after="0" w:line="240" w:lineRule="auto"/>
        <w:jc w:val="center"/>
        <w:rPr>
          <w:rFonts w:ascii="Book Antiqua" w:hAnsi="Book Antiqua"/>
          <w:b/>
          <w:color w:val="0070C0"/>
          <w:sz w:val="40"/>
        </w:rPr>
      </w:pPr>
      <w:r w:rsidRPr="00786F4B">
        <w:rPr>
          <w:rFonts w:ascii="Book Antiqua" w:hAnsi="Book Antiqua"/>
          <w:b/>
          <w:color w:val="0070C0"/>
          <w:sz w:val="40"/>
        </w:rPr>
        <w:t>учителей художественно-эстетического цикла</w:t>
      </w: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b/>
          <w:color w:val="0070C0"/>
          <w:sz w:val="40"/>
        </w:rPr>
      </w:pPr>
      <w:r w:rsidRPr="00786F4B">
        <w:rPr>
          <w:rFonts w:ascii="Book Antiqua" w:hAnsi="Book Antiqua"/>
          <w:b/>
          <w:color w:val="0070C0"/>
          <w:sz w:val="40"/>
        </w:rPr>
        <w:t xml:space="preserve">на тему: </w:t>
      </w:r>
    </w:p>
    <w:p w:rsidR="00861397" w:rsidRPr="00786F4B" w:rsidRDefault="00861397" w:rsidP="00D73615">
      <w:pPr>
        <w:spacing w:after="0" w:line="240" w:lineRule="auto"/>
        <w:jc w:val="center"/>
        <w:rPr>
          <w:rFonts w:ascii="Book Antiqua" w:hAnsi="Book Antiqua"/>
          <w:b/>
          <w:color w:val="0070C0"/>
          <w:sz w:val="40"/>
        </w:rPr>
      </w:pPr>
    </w:p>
    <w:p w:rsidR="00D73615" w:rsidRPr="00861397" w:rsidRDefault="00861397" w:rsidP="00D73615">
      <w:pPr>
        <w:jc w:val="center"/>
        <w:rPr>
          <w:rFonts w:ascii="Book Antiqua" w:hAnsi="Book Antiqua"/>
          <w:b/>
          <w:color w:val="0070C0"/>
          <w:sz w:val="48"/>
          <w:u w:val="single"/>
        </w:rPr>
      </w:pPr>
      <w:r w:rsidRPr="00861397">
        <w:rPr>
          <w:rFonts w:ascii="Book Antiqua" w:hAnsi="Book Antiqua"/>
          <w:b/>
          <w:color w:val="0070C0"/>
          <w:sz w:val="48"/>
          <w:u w:val="single"/>
        </w:rPr>
        <w:t xml:space="preserve">Основы </w:t>
      </w:r>
    </w:p>
    <w:p w:rsidR="00861397" w:rsidRPr="00861397" w:rsidRDefault="00861397" w:rsidP="00D73615">
      <w:pPr>
        <w:jc w:val="center"/>
        <w:rPr>
          <w:rFonts w:ascii="Book Antiqua" w:hAnsi="Book Antiqua"/>
          <w:b/>
          <w:color w:val="0070C0"/>
          <w:sz w:val="48"/>
          <w:u w:val="single"/>
        </w:rPr>
      </w:pPr>
      <w:r w:rsidRPr="00861397">
        <w:rPr>
          <w:rFonts w:ascii="Book Antiqua" w:hAnsi="Book Antiqua"/>
          <w:b/>
          <w:color w:val="0070C0"/>
          <w:sz w:val="48"/>
          <w:u w:val="single"/>
        </w:rPr>
        <w:t>научно-исследовательской работы.</w:t>
      </w:r>
    </w:p>
    <w:p w:rsidR="00D73615" w:rsidRDefault="00D73615" w:rsidP="00D73615">
      <w:pPr>
        <w:jc w:val="right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jc w:val="right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jc w:val="right"/>
        <w:rPr>
          <w:rFonts w:ascii="Book Antiqua" w:hAnsi="Book Antiqua"/>
          <w:sz w:val="28"/>
          <w:szCs w:val="28"/>
        </w:rPr>
      </w:pPr>
    </w:p>
    <w:p w:rsidR="00D73615" w:rsidRPr="00786F4B" w:rsidRDefault="00D73615" w:rsidP="00D73615">
      <w:pPr>
        <w:spacing w:after="0" w:line="240" w:lineRule="auto"/>
        <w:jc w:val="right"/>
        <w:rPr>
          <w:rFonts w:ascii="Book Antiqua" w:hAnsi="Book Antiqua"/>
          <w:color w:val="18650B"/>
          <w:sz w:val="28"/>
          <w:szCs w:val="28"/>
        </w:rPr>
      </w:pPr>
      <w:r w:rsidRPr="00786F4B">
        <w:rPr>
          <w:rFonts w:ascii="Book Antiqua" w:hAnsi="Book Antiqua"/>
          <w:color w:val="18650B"/>
          <w:sz w:val="28"/>
          <w:szCs w:val="28"/>
        </w:rPr>
        <w:t>Учитель ИЗО и МХК</w:t>
      </w:r>
    </w:p>
    <w:p w:rsidR="00D73615" w:rsidRPr="00786F4B" w:rsidRDefault="00D73615" w:rsidP="00D73615">
      <w:pPr>
        <w:spacing w:after="0" w:line="240" w:lineRule="auto"/>
        <w:jc w:val="right"/>
        <w:rPr>
          <w:rFonts w:ascii="Book Antiqua" w:hAnsi="Book Antiqua"/>
          <w:i/>
          <w:color w:val="18650B"/>
          <w:sz w:val="28"/>
          <w:szCs w:val="28"/>
        </w:rPr>
      </w:pPr>
      <w:r w:rsidRPr="00786F4B">
        <w:rPr>
          <w:rFonts w:ascii="Book Antiqua" w:hAnsi="Book Antiqua"/>
          <w:i/>
          <w:color w:val="18650B"/>
          <w:sz w:val="28"/>
          <w:szCs w:val="28"/>
        </w:rPr>
        <w:t>Золотарева Екатерина Константиновна</w:t>
      </w: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861397" w:rsidRDefault="00861397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861397" w:rsidRDefault="00861397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861397" w:rsidRDefault="00861397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73615" w:rsidRDefault="00D73615" w:rsidP="00D7361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8910D7" w:rsidRDefault="00D73615" w:rsidP="008910D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color w:val="18650B"/>
          <w:sz w:val="24"/>
          <w:szCs w:val="28"/>
        </w:rPr>
      </w:pPr>
      <w:r w:rsidRPr="00786F4B">
        <w:rPr>
          <w:rFonts w:ascii="Book Antiqua" w:hAnsi="Book Antiqua"/>
          <w:color w:val="18650B"/>
          <w:sz w:val="24"/>
          <w:szCs w:val="28"/>
        </w:rPr>
        <w:t>Декабрь 2010 год.</w:t>
      </w:r>
    </w:p>
    <w:p w:rsidR="005E06F0" w:rsidRDefault="005E06F0" w:rsidP="008910D7">
      <w:pPr>
        <w:shd w:val="clear" w:color="auto" w:fill="FFFFFF" w:themeFill="background1"/>
        <w:spacing w:after="0" w:line="240" w:lineRule="auto"/>
        <w:ind w:hanging="709"/>
        <w:jc w:val="center"/>
        <w:rPr>
          <w:b/>
          <w:sz w:val="32"/>
        </w:rPr>
      </w:pPr>
      <w:r w:rsidRPr="008910D7">
        <w:rPr>
          <w:b/>
          <w:sz w:val="32"/>
        </w:rPr>
        <w:lastRenderedPageBreak/>
        <w:t>Общие положения.</w:t>
      </w:r>
    </w:p>
    <w:p w:rsidR="008910D7" w:rsidRPr="008910D7" w:rsidRDefault="008910D7" w:rsidP="008910D7">
      <w:pPr>
        <w:shd w:val="clear" w:color="auto" w:fill="FFFFFF" w:themeFill="background1"/>
        <w:spacing w:after="0" w:line="240" w:lineRule="auto"/>
        <w:ind w:hanging="709"/>
        <w:jc w:val="center"/>
        <w:rPr>
          <w:rFonts w:ascii="Book Antiqua" w:hAnsi="Book Antiqua"/>
          <w:color w:val="18650B"/>
          <w:sz w:val="24"/>
          <w:szCs w:val="28"/>
        </w:rPr>
      </w:pPr>
    </w:p>
    <w:p w:rsidR="005E06F0" w:rsidRDefault="005E06F0" w:rsidP="005E06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Научно-исследовательская работа – это специфическая образовательная сфера, включающая эксперимент, инновации, рефлексию и другое. Научно – исследовательский процесс предстаёт и организуется, как один из достаточно важных видов управленческой деятельности. Он стимулирует развитие творчества, способствует обновлению содержания образования, изменению традиционных форм и методов образовательного процесса.</w:t>
      </w:r>
    </w:p>
    <w:p w:rsidR="005E06F0" w:rsidRDefault="005E06F0" w:rsidP="005E06F0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Цель научно-исследовательской работы в школе: обеспечение качественных изменений образовательного процесса, способствующих его развитию.</w:t>
      </w:r>
    </w:p>
    <w:p w:rsidR="005E06F0" w:rsidRDefault="005E06F0" w:rsidP="005E06F0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Задачи: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создание методических разработок инновационного характера;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творческое использование имеющихся педагогических инноваций;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моделирование нового опыта путём проведения самостоятельного     педагогического исследования;</w:t>
      </w:r>
    </w:p>
    <w:p w:rsidR="005E06F0" w:rsidRDefault="005E06F0" w:rsidP="005E06F0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развитие профессионализма педагогического коллектива;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формирование у школьников интереса к исследовательской работе, как средству познания мира и саморазвития.</w:t>
      </w:r>
    </w:p>
    <w:p w:rsidR="005E06F0" w:rsidRPr="008910D7" w:rsidRDefault="005E06F0" w:rsidP="008910D7">
      <w:pPr>
        <w:spacing w:after="0" w:line="360" w:lineRule="auto"/>
        <w:ind w:left="1860" w:firstLine="1684"/>
        <w:jc w:val="both"/>
        <w:rPr>
          <w:b/>
          <w:sz w:val="32"/>
        </w:rPr>
      </w:pPr>
      <w:r w:rsidRPr="008910D7">
        <w:rPr>
          <w:b/>
          <w:sz w:val="32"/>
        </w:rPr>
        <w:t>Участники НИР в школе.</w:t>
      </w:r>
    </w:p>
    <w:p w:rsidR="005E06F0" w:rsidRPr="008910D7" w:rsidRDefault="005E06F0" w:rsidP="008910D7">
      <w:pPr>
        <w:pStyle w:val="1"/>
        <w:spacing w:line="360" w:lineRule="auto"/>
        <w:jc w:val="both"/>
        <w:rPr>
          <w:sz w:val="28"/>
          <w:u w:val="single"/>
        </w:rPr>
      </w:pPr>
      <w:r w:rsidRPr="008910D7">
        <w:rPr>
          <w:sz w:val="28"/>
          <w:u w:val="single"/>
        </w:rPr>
        <w:t xml:space="preserve"> Участниками НИР в школе могут быть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отдельные учителя;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творческие группы учителей;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администрация школы;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педагогический коллектив в целом;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отдельные учащиеся;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творческие группы учащихся,</w:t>
      </w:r>
    </w:p>
    <w:p w:rsidR="005E06F0" w:rsidRDefault="005E06F0" w:rsidP="005E06F0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работающие по решению конкретной научной проблемы на основе чёткого плана и имеющие научного руководителя.</w:t>
      </w:r>
    </w:p>
    <w:p w:rsidR="005E06F0" w:rsidRPr="008910D7" w:rsidRDefault="005E06F0" w:rsidP="008910D7">
      <w:pPr>
        <w:numPr>
          <w:ilvl w:val="0"/>
          <w:numId w:val="1"/>
        </w:numPr>
        <w:tabs>
          <w:tab w:val="clear" w:pos="2580"/>
        </w:tabs>
        <w:spacing w:after="0" w:line="360" w:lineRule="auto"/>
        <w:ind w:left="1701" w:hanging="425"/>
        <w:jc w:val="both"/>
        <w:rPr>
          <w:b/>
          <w:sz w:val="32"/>
        </w:rPr>
      </w:pPr>
      <w:r w:rsidRPr="008910D7">
        <w:rPr>
          <w:b/>
          <w:sz w:val="32"/>
        </w:rPr>
        <w:t>Основные этапы организации научного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Обоснование темы исследования: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её актуальность;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объект и предмет исследования;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выдвижение гипотезы;</w:t>
      </w:r>
    </w:p>
    <w:p w:rsidR="005E06F0" w:rsidRDefault="005E06F0" w:rsidP="005E06F0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постановка цели и задач.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Выбор методики исследований.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Проведение аналитико-диагностического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Разработка проекта и программы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Организация и проведение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Обобщение результатов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Определение средств и способов проверки достоверности полученных результатов.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полученных результатов исследования.</w:t>
      </w:r>
    </w:p>
    <w:p w:rsidR="005E06F0" w:rsidRDefault="005E06F0" w:rsidP="005E06F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Оформление научно-исследовательской работы.</w:t>
      </w:r>
    </w:p>
    <w:p w:rsidR="005E06F0" w:rsidRPr="008910D7" w:rsidRDefault="005E06F0" w:rsidP="008910D7">
      <w:pPr>
        <w:pStyle w:val="a3"/>
        <w:numPr>
          <w:ilvl w:val="0"/>
          <w:numId w:val="1"/>
        </w:numPr>
        <w:tabs>
          <w:tab w:val="clear" w:pos="2580"/>
        </w:tabs>
        <w:spacing w:line="360" w:lineRule="auto"/>
        <w:ind w:left="1701" w:hanging="425"/>
        <w:jc w:val="both"/>
        <w:rPr>
          <w:b/>
          <w:sz w:val="32"/>
        </w:rPr>
      </w:pPr>
      <w:r w:rsidRPr="008910D7">
        <w:rPr>
          <w:b/>
          <w:sz w:val="32"/>
        </w:rPr>
        <w:t>Основные функции НИР: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мотивационная;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прогностическая;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организационная;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конструктивная;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развивающая,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преобразующая.</w:t>
      </w:r>
    </w:p>
    <w:p w:rsidR="005E06F0" w:rsidRPr="008910D7" w:rsidRDefault="005E06F0" w:rsidP="008910D7">
      <w:pPr>
        <w:pStyle w:val="a3"/>
        <w:numPr>
          <w:ilvl w:val="0"/>
          <w:numId w:val="1"/>
        </w:numPr>
        <w:tabs>
          <w:tab w:val="clear" w:pos="2580"/>
        </w:tabs>
        <w:spacing w:line="360" w:lineRule="auto"/>
        <w:ind w:left="1701" w:hanging="425"/>
        <w:jc w:val="both"/>
        <w:rPr>
          <w:b/>
          <w:sz w:val="32"/>
        </w:rPr>
      </w:pPr>
      <w:r w:rsidRPr="008910D7">
        <w:rPr>
          <w:b/>
          <w:sz w:val="32"/>
        </w:rPr>
        <w:t>Функциональные обязанности участников НИР.</w:t>
      </w:r>
    </w:p>
    <w:p w:rsidR="005E06F0" w:rsidRPr="005C75DC" w:rsidRDefault="005E06F0" w:rsidP="005E06F0">
      <w:pPr>
        <w:pStyle w:val="a3"/>
        <w:spacing w:line="360" w:lineRule="auto"/>
        <w:jc w:val="both"/>
        <w:rPr>
          <w:sz w:val="28"/>
          <w:u w:val="single"/>
        </w:rPr>
      </w:pPr>
      <w:r w:rsidRPr="005C75DC">
        <w:rPr>
          <w:sz w:val="28"/>
          <w:u w:val="single"/>
        </w:rPr>
        <w:t>Научный руководитель:</w:t>
      </w:r>
    </w:p>
    <w:p w:rsidR="005E06F0" w:rsidRDefault="005E06F0" w:rsidP="005E06F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Обеспечивает научное планирование и критериальное обоснование научно-исследовательской деятельности.</w:t>
      </w:r>
    </w:p>
    <w:p w:rsidR="005E06F0" w:rsidRDefault="005E06F0" w:rsidP="005E06F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Руководит разработкой концепции и программно-проектной работой в рамках исследования.</w:t>
      </w:r>
    </w:p>
    <w:p w:rsidR="005E06F0" w:rsidRDefault="005E06F0" w:rsidP="005E06F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Оказывает научное руководство и экспертизу по итогам исследовательской работы и при подготовке научных конференций, лекций, семинаров и публикаций.</w:t>
      </w:r>
    </w:p>
    <w:p w:rsidR="005E06F0" w:rsidRDefault="005E06F0" w:rsidP="005E06F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Координирует работу и обеспечивает внешние связи с другими научными организациями и научными авторами.</w:t>
      </w:r>
    </w:p>
    <w:p w:rsidR="005E06F0" w:rsidRPr="008910D7" w:rsidRDefault="005E06F0" w:rsidP="005E06F0">
      <w:pPr>
        <w:pStyle w:val="a3"/>
        <w:spacing w:line="360" w:lineRule="auto"/>
        <w:jc w:val="both"/>
        <w:rPr>
          <w:sz w:val="28"/>
          <w:u w:val="single"/>
        </w:rPr>
      </w:pPr>
      <w:r w:rsidRPr="008910D7">
        <w:rPr>
          <w:sz w:val="28"/>
          <w:u w:val="single"/>
        </w:rPr>
        <w:t>Научно-методический совет: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Разрабатывает и утверждает план научно-исследовательской работы в школе.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Принимает решение о целесообразности проведения или закрытия научно-исследовательской деятельности.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Заслушивает отчёты руководителей МО, научных руководителей, методистов, учителей-исследователей о ходе и результатах научно-исследовательской деятельности.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Даёт экспертную оценку авторским программам, технологиям, результатам научно- исследовательской работы.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Рекомендует изменения учебного плана и коррекцию хода его выполнения.</w:t>
      </w:r>
    </w:p>
    <w:p w:rsidR="005E06F0" w:rsidRDefault="005E06F0" w:rsidP="005E06F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Рекомендует аттестационной комиссии педагогов, достойных утверждения повышенных квалификационных категорий. </w:t>
      </w:r>
    </w:p>
    <w:p w:rsidR="005E06F0" w:rsidRPr="008910D7" w:rsidRDefault="005E06F0" w:rsidP="008910D7">
      <w:pPr>
        <w:pStyle w:val="a3"/>
        <w:spacing w:line="360" w:lineRule="auto"/>
        <w:ind w:firstLine="1276"/>
        <w:jc w:val="both"/>
        <w:rPr>
          <w:b/>
          <w:bCs/>
          <w:sz w:val="32"/>
        </w:rPr>
      </w:pPr>
      <w:r w:rsidRPr="008910D7">
        <w:rPr>
          <w:b/>
          <w:bCs/>
          <w:sz w:val="32"/>
        </w:rPr>
        <w:t>Заместитель директора по научно-методической работе: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Организует методическую и научно-исследовательскую работу в школе.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Участвует в разработке концепции и программы научного исследования.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Составляет план методической и научно-исследовательской работы.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Анализирует и контролирует проведение научно-исследовательской работы в школе и её результаты.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Обеспечивает ресурсное снабжение научно-исследовательской работы (участвует в расстановке кадров, обеспечивает и выбирает УМК, программы, дидактический материал и др.).</w:t>
      </w:r>
    </w:p>
    <w:p w:rsidR="005E06F0" w:rsidRDefault="005E06F0" w:rsidP="005E06F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Осуществляет общее руководство научно-методическим советом и руководителями МО и творческих групп.</w:t>
      </w:r>
    </w:p>
    <w:p w:rsidR="005E06F0" w:rsidRPr="008910D7" w:rsidRDefault="005E06F0" w:rsidP="008910D7">
      <w:pPr>
        <w:pStyle w:val="a3"/>
        <w:spacing w:line="360" w:lineRule="auto"/>
        <w:ind w:firstLine="1276"/>
        <w:jc w:val="both"/>
        <w:rPr>
          <w:b/>
          <w:bCs/>
          <w:sz w:val="32"/>
        </w:rPr>
      </w:pPr>
      <w:r w:rsidRPr="008910D7">
        <w:rPr>
          <w:b/>
          <w:bCs/>
          <w:sz w:val="32"/>
        </w:rPr>
        <w:t>Зав. отделениями, руководители МО, творческих групп: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Определяют стратегию методической и научно-исследовательской работы по выбранным направлениям.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Определяют тактику исследовательской деятельности в соответствии с концепцией и стратегией образовательного учреждения.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Отбирают содержание, методику и технологию для организации образовательного процесса в рамках научно-исследовательской работы.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Разрабатывают средства контроля результатов научно-исследовательской работы по выбранным направлениям.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Посещают уроки, занятия по данным направлениям научно-исследовательской работы.</w:t>
      </w:r>
    </w:p>
    <w:p w:rsidR="005E06F0" w:rsidRDefault="005E06F0" w:rsidP="005E06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Представляют рекомендации в отношении хода и итогов научно-  исследовательской работы.</w:t>
      </w:r>
    </w:p>
    <w:p w:rsidR="005E06F0" w:rsidRPr="008910D7" w:rsidRDefault="005E06F0" w:rsidP="008910D7">
      <w:pPr>
        <w:pStyle w:val="a3"/>
        <w:spacing w:line="360" w:lineRule="auto"/>
        <w:jc w:val="center"/>
        <w:rPr>
          <w:b/>
          <w:bCs/>
          <w:sz w:val="32"/>
        </w:rPr>
      </w:pPr>
      <w:r w:rsidRPr="008910D7">
        <w:rPr>
          <w:b/>
          <w:bCs/>
          <w:sz w:val="32"/>
        </w:rPr>
        <w:t>Учитель: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Реализует план научно-исследовательской деятельности в соответствии с выбранным направлением и его функционалом: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осуществляет начальную, промежуточную и итоговую диагностику;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проводит научное исследование объекта;</w:t>
      </w:r>
    </w:p>
    <w:p w:rsidR="005E06F0" w:rsidRDefault="005E06F0" w:rsidP="005E06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проводит мониторинг и экспертизу научно-исследовательского процесса.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Отчитывается (на заседаниях научно-методического совета, отделения, МО) о ходе и результатах научно-исследовательской работы.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Участвует в разработке концепции и программы научно-исследовательской деятельности.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Организует и проводит с учащимися научно-исследовательскую работу, творческие конкурсы по своему предмету.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Участвует в работе научно-методического совета, отделения, МО.</w:t>
      </w:r>
    </w:p>
    <w:p w:rsidR="005E06F0" w:rsidRDefault="005E06F0" w:rsidP="005E06F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Оформляет полученные результаты в виде публикаций, отчётов, сообщений.</w:t>
      </w:r>
    </w:p>
    <w:p w:rsidR="005E06F0" w:rsidRPr="008910D7" w:rsidRDefault="005E06F0" w:rsidP="008910D7">
      <w:pPr>
        <w:pStyle w:val="a3"/>
        <w:spacing w:line="360" w:lineRule="auto"/>
        <w:jc w:val="center"/>
        <w:rPr>
          <w:b/>
          <w:bCs/>
          <w:sz w:val="32"/>
        </w:rPr>
      </w:pPr>
      <w:r w:rsidRPr="008910D7">
        <w:rPr>
          <w:b/>
          <w:bCs/>
          <w:sz w:val="32"/>
        </w:rPr>
        <w:t>Учащийся:</w:t>
      </w:r>
    </w:p>
    <w:p w:rsidR="005E06F0" w:rsidRDefault="005E06F0" w:rsidP="005E06F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Выполняет научно-исследовательскую работу в соответствии с выбранной темой и намеченным планом.</w:t>
      </w:r>
    </w:p>
    <w:p w:rsidR="005E06F0" w:rsidRDefault="005E06F0" w:rsidP="005E06F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Отчитывается о ходе и результатах научно- исследовательской работы перед научным руководителем.</w:t>
      </w:r>
    </w:p>
    <w:p w:rsidR="005E06F0" w:rsidRDefault="005E06F0" w:rsidP="005E06F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Участвует в работе школьного НОУ.</w:t>
      </w:r>
    </w:p>
    <w:p w:rsidR="005E06F0" w:rsidRDefault="005E06F0" w:rsidP="005E06F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Оформляет полученные результаты в виде рефератов, отчётов, публикаций.</w:t>
      </w:r>
    </w:p>
    <w:p w:rsidR="005E06F0" w:rsidRDefault="005E06F0" w:rsidP="005E06F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Выступает с результатами научно-исследовательской работы на уроках, научно-пр</w:t>
      </w:r>
      <w:r w:rsidR="008910D7">
        <w:rPr>
          <w:sz w:val="28"/>
        </w:rPr>
        <w:t>актических конференциях</w:t>
      </w:r>
      <w:r>
        <w:rPr>
          <w:sz w:val="28"/>
        </w:rPr>
        <w:t>, конкурсах.</w:t>
      </w:r>
    </w:p>
    <w:p w:rsidR="005E06F0" w:rsidRDefault="005E06F0" w:rsidP="005E06F0">
      <w:pPr>
        <w:pStyle w:val="a3"/>
        <w:spacing w:line="360" w:lineRule="auto"/>
        <w:jc w:val="both"/>
        <w:rPr>
          <w:sz w:val="28"/>
        </w:rPr>
      </w:pPr>
    </w:p>
    <w:p w:rsidR="005E06F0" w:rsidRDefault="005E06F0" w:rsidP="005E06F0">
      <w:pPr>
        <w:pStyle w:val="a3"/>
        <w:spacing w:line="360" w:lineRule="auto"/>
        <w:jc w:val="both"/>
        <w:rPr>
          <w:sz w:val="28"/>
        </w:rPr>
      </w:pPr>
    </w:p>
    <w:p w:rsidR="004306B4" w:rsidRDefault="004306B4"/>
    <w:sectPr w:rsidR="004306B4" w:rsidSect="008910D7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52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8456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E02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B45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DF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193E6E"/>
    <w:multiLevelType w:val="singleLevel"/>
    <w:tmpl w:val="2E92E438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6">
    <w:nsid w:val="55685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E31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C1208D"/>
    <w:multiLevelType w:val="singleLevel"/>
    <w:tmpl w:val="01AC9E82"/>
    <w:lvl w:ilvl="0">
      <w:start w:val="1"/>
      <w:numFmt w:val="upperRoman"/>
      <w:lvlText w:val="%1."/>
      <w:lvlJc w:val="left"/>
      <w:pPr>
        <w:tabs>
          <w:tab w:val="num" w:pos="2580"/>
        </w:tabs>
        <w:ind w:left="2580" w:hanging="720"/>
      </w:pPr>
    </w:lvl>
  </w:abstractNum>
  <w:abstractNum w:abstractNumId="9">
    <w:nsid w:val="6B1F53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F10D23"/>
    <w:multiLevelType w:val="singleLevel"/>
    <w:tmpl w:val="2E92E438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8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615"/>
    <w:rsid w:val="003A099B"/>
    <w:rsid w:val="004306B4"/>
    <w:rsid w:val="005C75DC"/>
    <w:rsid w:val="005E06F0"/>
    <w:rsid w:val="00786F4B"/>
    <w:rsid w:val="00861397"/>
    <w:rsid w:val="008910D7"/>
    <w:rsid w:val="00A57C2F"/>
    <w:rsid w:val="00D7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9B"/>
  </w:style>
  <w:style w:type="paragraph" w:styleId="1">
    <w:name w:val="heading 1"/>
    <w:basedOn w:val="a"/>
    <w:next w:val="a"/>
    <w:link w:val="10"/>
    <w:qFormat/>
    <w:rsid w:val="005E0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F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5E0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E06F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E06F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E06F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5E06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E06F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Катя</cp:lastModifiedBy>
  <cp:revision>6</cp:revision>
  <dcterms:created xsi:type="dcterms:W3CDTF">2010-09-06T10:23:00Z</dcterms:created>
  <dcterms:modified xsi:type="dcterms:W3CDTF">2015-01-24T00:20:00Z</dcterms:modified>
</cp:coreProperties>
</file>