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57" w:rsidRDefault="00350657" w:rsidP="00350657">
      <w:pPr>
        <w:pStyle w:val="Default"/>
        <w:rPr>
          <w:b/>
          <w:bCs/>
          <w:sz w:val="28"/>
          <w:szCs w:val="28"/>
        </w:rPr>
      </w:pPr>
    </w:p>
    <w:p w:rsidR="00350657" w:rsidRDefault="00350657" w:rsidP="00350657">
      <w:pPr>
        <w:pStyle w:val="2"/>
        <w:ind w:firstLine="567"/>
        <w:jc w:val="center"/>
        <w:rPr>
          <w:iCs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683E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Тамбарская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/>
          <w:bCs/>
          <w:sz w:val="24"/>
          <w:szCs w:val="24"/>
        </w:rPr>
        <w:t>Тисульского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Кемеровской области</w:t>
      </w:r>
    </w:p>
    <w:p w:rsidR="00350657" w:rsidRDefault="00350657" w:rsidP="003506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50657" w:rsidRDefault="00350657" w:rsidP="003506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proofErr w:type="spellStart"/>
      <w:r>
        <w:rPr>
          <w:rFonts w:ascii="Times New Roman" w:hAnsi="Times New Roman"/>
        </w:rPr>
        <w:t>школы__________</w:t>
      </w:r>
      <w:proofErr w:type="spellEnd"/>
      <w:proofErr w:type="gramStart"/>
      <w:r>
        <w:rPr>
          <w:rFonts w:ascii="Times New Roman" w:hAnsi="Times New Roman"/>
        </w:rPr>
        <w:t xml:space="preserve">( </w:t>
      </w:r>
      <w:proofErr w:type="spellStart"/>
      <w:proofErr w:type="gramEnd"/>
      <w:r>
        <w:rPr>
          <w:rFonts w:ascii="Times New Roman" w:hAnsi="Times New Roman"/>
        </w:rPr>
        <w:t>Н.В.Бабешко</w:t>
      </w:r>
      <w:proofErr w:type="spellEnd"/>
      <w:r>
        <w:rPr>
          <w:rFonts w:ascii="Times New Roman" w:hAnsi="Times New Roman"/>
        </w:rPr>
        <w:t>)</w:t>
      </w:r>
    </w:p>
    <w:p w:rsidR="00350657" w:rsidRDefault="00350657" w:rsidP="003506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 88 от 01.09.2014 года</w:t>
      </w:r>
    </w:p>
    <w:p w:rsidR="00350657" w:rsidRDefault="00350657" w:rsidP="00350657">
      <w:pPr>
        <w:jc w:val="center"/>
        <w:rPr>
          <w:rFonts w:ascii="Times New Roman" w:hAnsi="Times New Roman"/>
          <w:b/>
          <w:sz w:val="72"/>
          <w:szCs w:val="72"/>
        </w:rPr>
      </w:pPr>
      <w:r w:rsidRPr="00F621A6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350657" w:rsidRDefault="00350657" w:rsidP="0035065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предмету « Риторика »</w:t>
      </w:r>
    </w:p>
    <w:p w:rsidR="00350657" w:rsidRDefault="00350657" w:rsidP="0035065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Образовательная система</w:t>
      </w:r>
    </w:p>
    <w:p w:rsidR="00350657" w:rsidRDefault="00350657" w:rsidP="0035065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«Школа 2100»</w:t>
      </w:r>
    </w:p>
    <w:p w:rsidR="00350657" w:rsidRDefault="00350657" w:rsidP="0035065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 класс</w:t>
      </w:r>
    </w:p>
    <w:p w:rsidR="00350657" w:rsidRDefault="00350657" w:rsidP="0035065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2014-2015 учебный год.</w:t>
      </w:r>
    </w:p>
    <w:p w:rsidR="00350657" w:rsidRPr="00F621A6" w:rsidRDefault="00350657" w:rsidP="00350657">
      <w:pPr>
        <w:jc w:val="right"/>
        <w:rPr>
          <w:rFonts w:ascii="Times New Roman" w:hAnsi="Times New Roman"/>
          <w:sz w:val="32"/>
          <w:szCs w:val="32"/>
        </w:rPr>
      </w:pPr>
      <w:r w:rsidRPr="00F621A6">
        <w:rPr>
          <w:rFonts w:ascii="Times New Roman" w:hAnsi="Times New Roman"/>
          <w:sz w:val="32"/>
          <w:szCs w:val="32"/>
        </w:rPr>
        <w:t>Составитель: Фролова Любовь Николаевна</w:t>
      </w:r>
    </w:p>
    <w:p w:rsidR="00350657" w:rsidRDefault="00350657" w:rsidP="00350657">
      <w:pPr>
        <w:jc w:val="right"/>
        <w:rPr>
          <w:rFonts w:ascii="Times New Roman" w:hAnsi="Times New Roman"/>
          <w:sz w:val="32"/>
          <w:szCs w:val="32"/>
        </w:rPr>
      </w:pPr>
      <w:r w:rsidRPr="00F621A6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350657" w:rsidRPr="00F621A6" w:rsidRDefault="00350657" w:rsidP="00350657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Тамбар</w:t>
      </w:r>
      <w:proofErr w:type="spellEnd"/>
      <w:r>
        <w:rPr>
          <w:rFonts w:ascii="Times New Roman" w:hAnsi="Times New Roman"/>
          <w:sz w:val="32"/>
          <w:szCs w:val="32"/>
        </w:rPr>
        <w:t xml:space="preserve"> 2014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9A6E4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A6E44">
        <w:rPr>
          <w:rFonts w:ascii="Times New Roman" w:hAnsi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_______________________________________________________________________3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A6E44">
        <w:rPr>
          <w:rFonts w:ascii="Times New Roman" w:hAnsi="Times New Roman"/>
          <w:bCs/>
          <w:sz w:val="28"/>
          <w:szCs w:val="28"/>
        </w:rPr>
        <w:t>. Общая характеристика учебного предмета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_______________________________________________________4-5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65E55">
        <w:rPr>
          <w:rFonts w:ascii="Times New Roman" w:hAnsi="Times New Roman"/>
          <w:bCs/>
          <w:sz w:val="28"/>
          <w:szCs w:val="28"/>
        </w:rPr>
        <w:t>. Описание  места учебного предмета в учебном плане</w:t>
      </w:r>
      <w:r>
        <w:rPr>
          <w:rFonts w:ascii="Times New Roman" w:hAnsi="Times New Roman"/>
          <w:bCs/>
          <w:sz w:val="28"/>
          <w:szCs w:val="28"/>
        </w:rPr>
        <w:t>_____________________________________________5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Описание ценностных ориентиров______________________________________________________________5-6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65E5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Тематическое планирование   ________________________________________________________________6-24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65E55">
        <w:rPr>
          <w:rFonts w:ascii="Times New Roman" w:hAnsi="Times New Roman"/>
          <w:bCs/>
          <w:sz w:val="28"/>
          <w:szCs w:val="28"/>
        </w:rPr>
        <w:t>.</w:t>
      </w:r>
      <w:r w:rsidRPr="00265E55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Содержание учебного предмета  с указанием планируемых результатов____________________________24-28                                                7.Учебн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методическое и материально-техническое обеспечение образовательного процесса_____________28-29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Pr="00350657" w:rsidRDefault="00350657" w:rsidP="00350657">
      <w:pPr>
        <w:pStyle w:val="3"/>
        <w:spacing w:before="0"/>
        <w:rPr>
          <w:sz w:val="24"/>
          <w:szCs w:val="24"/>
        </w:rPr>
      </w:pPr>
      <w:r w:rsidRPr="00350657">
        <w:rPr>
          <w:sz w:val="24"/>
          <w:szCs w:val="24"/>
        </w:rPr>
        <w:t>Программа «Риторика»</w:t>
      </w:r>
    </w:p>
    <w:p w:rsidR="00350657" w:rsidRPr="00350657" w:rsidRDefault="00350657" w:rsidP="00350657">
      <w:pPr>
        <w:pStyle w:val="3"/>
        <w:spacing w:before="0"/>
        <w:rPr>
          <w:sz w:val="24"/>
          <w:szCs w:val="24"/>
        </w:rPr>
      </w:pPr>
      <w:r w:rsidRPr="00350657">
        <w:rPr>
          <w:sz w:val="24"/>
          <w:szCs w:val="24"/>
        </w:rPr>
        <w:t>для четырёхлетней начальной школы</w:t>
      </w:r>
    </w:p>
    <w:p w:rsidR="00350657" w:rsidRPr="00350657" w:rsidRDefault="00350657" w:rsidP="00350657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350657">
        <w:rPr>
          <w:b w:val="0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(учебники, методические рекомендации для учителя) авторского коллектива под руководством Т.А. </w:t>
      </w:r>
      <w:proofErr w:type="spellStart"/>
      <w:r w:rsidRPr="00350657">
        <w:rPr>
          <w:b w:val="0"/>
          <w:sz w:val="24"/>
          <w:szCs w:val="24"/>
        </w:rPr>
        <w:lastRenderedPageBreak/>
        <w:t>Ладыженской</w:t>
      </w:r>
      <w:proofErr w:type="spellEnd"/>
      <w:r w:rsidRPr="00350657">
        <w:rPr>
          <w:b w:val="0"/>
          <w:sz w:val="24"/>
          <w:szCs w:val="24"/>
        </w:rPr>
        <w:t>.</w:t>
      </w:r>
    </w:p>
    <w:p w:rsidR="00350657" w:rsidRPr="00350657" w:rsidRDefault="00350657" w:rsidP="00350657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350657">
        <w:rPr>
          <w:sz w:val="24"/>
          <w:szCs w:val="24"/>
        </w:rPr>
        <w:t>. Пояснительная записка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0657">
        <w:rPr>
          <w:rFonts w:ascii="Times New Roman" w:hAnsi="Times New Roman" w:cs="Times New Roman"/>
          <w:sz w:val="24"/>
          <w:szCs w:val="24"/>
        </w:rPr>
        <w:t xml:space="preserve">Безусловно, изучение предмета «Риторика» важно с точки зрения реализации поставленных стандартом целей образования. </w:t>
      </w:r>
      <w:r w:rsidRPr="00350657">
        <w:rPr>
          <w:rFonts w:ascii="Times New Roman" w:hAnsi="Times New Roman" w:cs="Times New Roman"/>
          <w:b/>
          <w:sz w:val="24"/>
          <w:szCs w:val="24"/>
        </w:rPr>
        <w:t>Цель риторики как предмета филологического цикла – научить речи</w:t>
      </w:r>
      <w:r w:rsidRPr="00350657">
        <w:rPr>
          <w:rFonts w:ascii="Times New Roman" w:hAnsi="Times New Roman" w:cs="Times New Roman"/>
          <w:sz w:val="24"/>
          <w:szCs w:val="24"/>
        </w:rPr>
        <w:t xml:space="preserve">, </w:t>
      </w:r>
      <w:r w:rsidRPr="00350657">
        <w:rPr>
          <w:rFonts w:ascii="Times New Roman" w:hAnsi="Times New Roman" w:cs="Times New Roman"/>
          <w:b/>
          <w:sz w:val="24"/>
          <w:szCs w:val="24"/>
        </w:rPr>
        <w:t>развивать коммуникативные умения, научить младших школьников эффективно общаться в разных ситуациях</w:t>
      </w:r>
      <w:r w:rsidRPr="00350657">
        <w:rPr>
          <w:rFonts w:ascii="Times New Roman" w:hAnsi="Times New Roman" w:cs="Times New Roman"/>
          <w:sz w:val="24"/>
          <w:szCs w:val="24"/>
        </w:rPr>
        <w:t xml:space="preserve">, </w:t>
      </w:r>
      <w:r w:rsidRPr="00350657">
        <w:rPr>
          <w:rFonts w:ascii="Times New Roman" w:hAnsi="Times New Roman" w:cs="Times New Roman"/>
          <w:b/>
          <w:sz w:val="24"/>
          <w:szCs w:val="24"/>
        </w:rPr>
        <w:t>решать различные коммуникативные задачи, которые ставит перед учениками сама жизнь.</w:t>
      </w:r>
      <w:r w:rsidRPr="00350657">
        <w:rPr>
          <w:rFonts w:ascii="Times New Roman" w:hAnsi="Times New Roman" w:cs="Times New Roman"/>
          <w:sz w:val="24"/>
          <w:szCs w:val="24"/>
        </w:rPr>
        <w:t xml:space="preserve"> Ни один из традиционных школьных предметов российск</w:t>
      </w:r>
      <w:r w:rsidRPr="00350657">
        <w:rPr>
          <w:rFonts w:ascii="Times New Roman" w:hAnsi="Times New Roman" w:cs="Times New Roman"/>
          <w:sz w:val="24"/>
          <w:szCs w:val="24"/>
        </w:rPr>
        <w:t>о</w:t>
      </w:r>
      <w:r w:rsidRPr="00350657">
        <w:rPr>
          <w:rFonts w:ascii="Times New Roman" w:hAnsi="Times New Roman" w:cs="Times New Roman"/>
          <w:sz w:val="24"/>
          <w:szCs w:val="24"/>
        </w:rPr>
        <w:t>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</w:t>
      </w:r>
      <w:r w:rsidRPr="00350657">
        <w:rPr>
          <w:rFonts w:ascii="Times New Roman" w:hAnsi="Times New Roman" w:cs="Times New Roman"/>
          <w:sz w:val="24"/>
          <w:szCs w:val="24"/>
        </w:rPr>
        <w:t>о</w:t>
      </w:r>
      <w:r w:rsidRPr="00350657">
        <w:rPr>
          <w:rFonts w:ascii="Times New Roman" w:hAnsi="Times New Roman" w:cs="Times New Roman"/>
          <w:sz w:val="24"/>
          <w:szCs w:val="24"/>
        </w:rPr>
        <w:t>гие ученики, хотя в целом владеют лингвистическими понятиями, грамотны,</w:t>
      </w:r>
      <w:r w:rsidRPr="00350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50657">
        <w:rPr>
          <w:rFonts w:ascii="Times New Roman" w:hAnsi="Times New Roman" w:cs="Times New Roman"/>
          <w:bCs/>
          <w:iCs/>
          <w:sz w:val="24"/>
          <w:szCs w:val="24"/>
        </w:rPr>
        <w:t>затрудняются общаться в разных с</w:t>
      </w:r>
      <w:r w:rsidRPr="00350657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350657">
        <w:rPr>
          <w:rFonts w:ascii="Times New Roman" w:hAnsi="Times New Roman" w:cs="Times New Roman"/>
          <w:bCs/>
          <w:iCs/>
          <w:sz w:val="24"/>
          <w:szCs w:val="24"/>
        </w:rPr>
        <w:t xml:space="preserve">туациях (в школе и вне школы). 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657">
        <w:rPr>
          <w:rFonts w:ascii="Times New Roman" w:hAnsi="Times New Roman" w:cs="Times New Roman"/>
          <w:bCs/>
          <w:iCs/>
          <w:sz w:val="24"/>
          <w:szCs w:val="24"/>
        </w:rPr>
        <w:t>В основе всякого обучения лежит коммуникация, общение, поэтому р</w:t>
      </w:r>
      <w:r w:rsidRPr="00350657">
        <w:rPr>
          <w:rFonts w:ascii="Times New Roman" w:hAnsi="Times New Roman" w:cs="Times New Roman"/>
          <w:sz w:val="24"/>
          <w:szCs w:val="24"/>
        </w:rPr>
        <w:t xml:space="preserve">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35065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50657">
        <w:rPr>
          <w:rFonts w:ascii="Times New Roman" w:hAnsi="Times New Roman" w:cs="Times New Roman"/>
          <w:sz w:val="24"/>
          <w:szCs w:val="24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350657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350657">
        <w:rPr>
          <w:rFonts w:ascii="Times New Roman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многонационального &lt;…&gt; состава российского общества».</w:t>
      </w:r>
    </w:p>
    <w:p w:rsidR="00350657" w:rsidRP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657">
        <w:rPr>
          <w:rFonts w:ascii="Times New Roman" w:hAnsi="Times New Roman"/>
          <w:b/>
          <w:bCs/>
          <w:sz w:val="28"/>
          <w:szCs w:val="28"/>
        </w:rPr>
        <w:t>2. Общая характеристика учебного предмета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06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657">
        <w:rPr>
          <w:rFonts w:ascii="Times New Roman" w:hAnsi="Times New Roman" w:cs="Times New Roman"/>
          <w:sz w:val="24"/>
          <w:szCs w:val="24"/>
        </w:rPr>
        <w:t>Кратко охарактеризуем риторику как учебный предмет. В структуре курса риторики можно выд</w:t>
      </w:r>
      <w:r w:rsidRPr="00350657">
        <w:rPr>
          <w:rFonts w:ascii="Times New Roman" w:hAnsi="Times New Roman" w:cs="Times New Roman"/>
          <w:sz w:val="24"/>
          <w:szCs w:val="24"/>
        </w:rPr>
        <w:t>е</w:t>
      </w:r>
      <w:r w:rsidRPr="00350657">
        <w:rPr>
          <w:rFonts w:ascii="Times New Roman" w:hAnsi="Times New Roman" w:cs="Times New Roman"/>
          <w:sz w:val="24"/>
          <w:szCs w:val="24"/>
        </w:rPr>
        <w:t>лить два смысловых блока: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657">
        <w:rPr>
          <w:rFonts w:ascii="Times New Roman" w:hAnsi="Times New Roman" w:cs="Times New Roman"/>
          <w:i/>
          <w:sz w:val="24"/>
          <w:szCs w:val="24"/>
        </w:rPr>
        <w:t xml:space="preserve">Первый блок – «Общение» </w:t>
      </w:r>
      <w:r w:rsidRPr="00350657">
        <w:rPr>
          <w:rFonts w:ascii="Times New Roman" w:hAnsi="Times New Roman" w:cs="Times New Roman"/>
          <w:sz w:val="24"/>
          <w:szCs w:val="24"/>
        </w:rPr>
        <w:t>даёт представление о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657">
        <w:rPr>
          <w:rFonts w:ascii="Times New Roman" w:hAnsi="Times New Roman" w:cs="Times New Roman"/>
          <w:sz w:val="24"/>
          <w:szCs w:val="24"/>
        </w:rPr>
        <w:t>– сущности того взаимодействия между людьми, которое называется общением; речевой (коммуникативной) ситу</w:t>
      </w:r>
      <w:r w:rsidRPr="00350657">
        <w:rPr>
          <w:rFonts w:ascii="Times New Roman" w:hAnsi="Times New Roman" w:cs="Times New Roman"/>
          <w:sz w:val="24"/>
          <w:szCs w:val="24"/>
        </w:rPr>
        <w:t>а</w:t>
      </w:r>
      <w:r w:rsidRPr="00350657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657">
        <w:rPr>
          <w:rFonts w:ascii="Times New Roman" w:hAnsi="Times New Roman" w:cs="Times New Roman"/>
          <w:sz w:val="24"/>
          <w:szCs w:val="24"/>
        </w:rPr>
        <w:t xml:space="preserve">– компонентах коммуникативной ситуации: </w:t>
      </w:r>
      <w:r w:rsidRPr="00350657">
        <w:rPr>
          <w:rFonts w:ascii="Times New Roman" w:hAnsi="Times New Roman" w:cs="Times New Roman"/>
          <w:b/>
          <w:i/>
          <w:sz w:val="24"/>
          <w:szCs w:val="24"/>
        </w:rPr>
        <w:t>кто, кому, зачем, что, как, где, когда</w:t>
      </w:r>
      <w:r w:rsidRPr="00350657">
        <w:rPr>
          <w:rFonts w:ascii="Times New Roman" w:hAnsi="Times New Roman" w:cs="Times New Roman"/>
          <w:sz w:val="24"/>
          <w:szCs w:val="24"/>
        </w:rPr>
        <w:t xml:space="preserve"> говорит (пишет).</w:t>
      </w:r>
      <w:proofErr w:type="gramEnd"/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657">
        <w:rPr>
          <w:rFonts w:ascii="Times New Roman" w:hAnsi="Times New Roman" w:cs="Times New Roman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657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6" style="position:absolute;left:0;text-align:left;margin-left:289.2pt;margin-top:42.05pt;width:.05pt;height:1.05pt;z-index:-251656192" o:allowincell="f" strokecolor="red" strokeweight="2pt"/>
        </w:pict>
      </w:r>
      <w:r w:rsidRPr="00350657">
        <w:rPr>
          <w:rFonts w:ascii="Times New Roman" w:hAnsi="Times New Roman" w:cs="Times New Roman"/>
          <w:i/>
          <w:sz w:val="24"/>
          <w:szCs w:val="24"/>
        </w:rPr>
        <w:t>Второй блок – «Речевые жанры»</w:t>
      </w:r>
      <w:r w:rsidRPr="00350657">
        <w:rPr>
          <w:rFonts w:ascii="Times New Roman" w:hAnsi="Times New Roman" w:cs="Times New Roman"/>
          <w:sz w:val="24"/>
          <w:szCs w:val="24"/>
        </w:rPr>
        <w:t xml:space="preserve"> – даёт сведения о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65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50657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350657">
        <w:rPr>
          <w:rFonts w:ascii="Times New Roman" w:hAnsi="Times New Roman" w:cs="Times New Roman"/>
          <w:sz w:val="24"/>
          <w:szCs w:val="24"/>
        </w:rPr>
        <w:t xml:space="preserve"> как пр</w:t>
      </w:r>
      <w:r w:rsidRPr="00350657">
        <w:rPr>
          <w:rFonts w:ascii="Times New Roman" w:hAnsi="Times New Roman" w:cs="Times New Roman"/>
          <w:sz w:val="24"/>
          <w:szCs w:val="24"/>
        </w:rPr>
        <w:t>о</w:t>
      </w:r>
      <w:r w:rsidRPr="00350657">
        <w:rPr>
          <w:rFonts w:ascii="Times New Roman" w:hAnsi="Times New Roman" w:cs="Times New Roman"/>
          <w:sz w:val="24"/>
          <w:szCs w:val="24"/>
        </w:rPr>
        <w:t>дукте речевой (коммуникативной) деятельности, его признаках и особенностях;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657">
        <w:rPr>
          <w:rFonts w:ascii="Times New Roman" w:hAnsi="Times New Roman" w:cs="Times New Roman"/>
          <w:sz w:val="24"/>
          <w:szCs w:val="24"/>
        </w:rPr>
        <w:t xml:space="preserve">– типологии текстов (повествовании, описании, рассуждении); 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657">
        <w:rPr>
          <w:rFonts w:ascii="Times New Roman" w:hAnsi="Times New Roman" w:cs="Times New Roman"/>
          <w:sz w:val="24"/>
          <w:szCs w:val="24"/>
        </w:rPr>
        <w:lastRenderedPageBreak/>
        <w:t xml:space="preserve">– речевых </w:t>
      </w:r>
      <w:proofErr w:type="gramStart"/>
      <w:r w:rsidRPr="00350657">
        <w:rPr>
          <w:rFonts w:ascii="Times New Roman" w:hAnsi="Times New Roman" w:cs="Times New Roman"/>
          <w:sz w:val="24"/>
          <w:szCs w:val="24"/>
        </w:rPr>
        <w:t>жанрах</w:t>
      </w:r>
      <w:proofErr w:type="gramEnd"/>
      <w:r w:rsidRPr="00350657">
        <w:rPr>
          <w:rFonts w:ascii="Times New Roman" w:hAnsi="Times New Roman" w:cs="Times New Roman"/>
          <w:sz w:val="24"/>
          <w:szCs w:val="24"/>
        </w:rPr>
        <w:t xml:space="preserve"> как разновидностях текста, то есть текстах определённой коммуникативной напра</w:t>
      </w:r>
      <w:r w:rsidRPr="00350657">
        <w:rPr>
          <w:rFonts w:ascii="Times New Roman" w:hAnsi="Times New Roman" w:cs="Times New Roman"/>
          <w:sz w:val="24"/>
          <w:szCs w:val="24"/>
        </w:rPr>
        <w:t>в</w:t>
      </w:r>
      <w:r w:rsidRPr="00350657">
        <w:rPr>
          <w:rFonts w:ascii="Times New Roman" w:hAnsi="Times New Roman" w:cs="Times New Roman"/>
          <w:sz w:val="24"/>
          <w:szCs w:val="24"/>
        </w:rPr>
        <w:t>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0657">
        <w:rPr>
          <w:rFonts w:ascii="Times New Roman" w:hAnsi="Times New Roman" w:cs="Times New Roman"/>
          <w:sz w:val="24"/>
          <w:szCs w:val="24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50657">
        <w:rPr>
          <w:rFonts w:ascii="Times New Roman" w:hAnsi="Times New Roman" w:cs="Times New Roman"/>
          <w:iCs/>
          <w:color w:val="000000"/>
          <w:sz w:val="24"/>
          <w:szCs w:val="24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3506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50657" w:rsidRPr="00350657" w:rsidRDefault="00350657" w:rsidP="00350657">
      <w:pPr>
        <w:ind w:firstLine="5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06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Безусловно, преподавание риторики основано на </w:t>
      </w:r>
      <w:proofErr w:type="spellStart"/>
      <w:r w:rsidRPr="00350657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деятельностном</w:t>
      </w:r>
      <w:proofErr w:type="spellEnd"/>
      <w:r w:rsidRPr="003506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0657">
        <w:rPr>
          <w:rFonts w:ascii="Times New Roman" w:hAnsi="Times New Roman"/>
          <w:b/>
          <w:bCs/>
          <w:sz w:val="28"/>
          <w:szCs w:val="28"/>
        </w:rPr>
        <w:t>3. Описание  места учебного предмета в учебном плане</w:t>
      </w:r>
    </w:p>
    <w:p w:rsidR="00350657" w:rsidRP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0657">
        <w:rPr>
          <w:rFonts w:ascii="Times New Roman" w:hAnsi="Times New Roman" w:cs="Times New Roman"/>
          <w:color w:val="000000"/>
          <w:sz w:val="24"/>
          <w:szCs w:val="24"/>
        </w:rPr>
        <w:t>Объём учебного времени, отводимого на изучение риторики во 2 классе –  34 часа (1 час в неделю)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0657">
        <w:rPr>
          <w:rFonts w:ascii="Times New Roman" w:hAnsi="Times New Roman"/>
          <w:b/>
          <w:bCs/>
          <w:sz w:val="28"/>
          <w:szCs w:val="28"/>
        </w:rPr>
        <w:t>4. Описание ценностных ориентиров</w:t>
      </w:r>
    </w:p>
    <w:p w:rsidR="00350657" w:rsidRPr="00350657" w:rsidRDefault="00350657" w:rsidP="00350657">
      <w:pPr>
        <w:pStyle w:val="3"/>
        <w:ind w:firstLine="510"/>
        <w:jc w:val="both"/>
        <w:rPr>
          <w:b w:val="0"/>
          <w:sz w:val="24"/>
          <w:szCs w:val="24"/>
        </w:rPr>
      </w:pPr>
      <w:r w:rsidRPr="00350657">
        <w:rPr>
          <w:b w:val="0"/>
          <w:sz w:val="24"/>
          <w:szCs w:val="24"/>
        </w:rPr>
        <w:t xml:space="preserve">Одним из результатов обучения риторике является решение задач воспитания – осмысление и </w:t>
      </w:r>
      <w:proofErr w:type="spellStart"/>
      <w:r w:rsidRPr="00350657">
        <w:rPr>
          <w:b w:val="0"/>
          <w:sz w:val="24"/>
          <w:szCs w:val="24"/>
        </w:rPr>
        <w:t>интериоризация</w:t>
      </w:r>
      <w:proofErr w:type="spellEnd"/>
      <w:r w:rsidRPr="00350657">
        <w:rPr>
          <w:b w:val="0"/>
          <w:sz w:val="24"/>
          <w:szCs w:val="24"/>
        </w:rPr>
        <w:t xml:space="preserve"> (присвоение) младшими школьниками системы ценностей.</w:t>
      </w:r>
    </w:p>
    <w:p w:rsidR="00350657" w:rsidRPr="00350657" w:rsidRDefault="00350657" w:rsidP="00350657">
      <w:pPr>
        <w:pStyle w:val="a3"/>
        <w:spacing w:before="0" w:beforeAutospacing="0" w:after="0" w:afterAutospacing="0"/>
        <w:ind w:firstLine="510"/>
        <w:jc w:val="both"/>
      </w:pPr>
      <w:r w:rsidRPr="00350657">
        <w:rPr>
          <w:b/>
        </w:rPr>
        <w:t>Ценность жизни</w:t>
      </w:r>
      <w:r w:rsidRPr="00350657">
        <w:t xml:space="preserve"> </w:t>
      </w:r>
      <w:r w:rsidRPr="00350657">
        <w:rPr>
          <w:b/>
        </w:rPr>
        <w:t>и человека</w:t>
      </w:r>
      <w:r w:rsidRPr="00350657"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350657" w:rsidRPr="00350657" w:rsidRDefault="00350657" w:rsidP="00350657">
      <w:pPr>
        <w:pStyle w:val="a3"/>
        <w:spacing w:before="0" w:beforeAutospacing="0" w:after="0" w:afterAutospacing="0"/>
        <w:ind w:firstLine="510"/>
        <w:jc w:val="both"/>
      </w:pPr>
      <w:r w:rsidRPr="00350657">
        <w:rPr>
          <w:b/>
        </w:rPr>
        <w:t xml:space="preserve">Ценность общения </w:t>
      </w:r>
      <w:r w:rsidRPr="00350657"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350657" w:rsidRPr="00350657" w:rsidRDefault="00350657" w:rsidP="00350657">
      <w:pPr>
        <w:pStyle w:val="a3"/>
        <w:spacing w:before="0" w:beforeAutospacing="0" w:after="0" w:afterAutospacing="0"/>
        <w:ind w:firstLine="510"/>
        <w:jc w:val="both"/>
      </w:pPr>
      <w:r w:rsidRPr="00350657">
        <w:rPr>
          <w:b/>
        </w:rPr>
        <w:t>Ценность добра и истины</w:t>
      </w:r>
      <w:r w:rsidRPr="00350657"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350657">
        <w:rPr>
          <w:i/>
        </w:rPr>
        <w:t>поступай так, как ты бы хотел, чтобы поступали с тобой; не говори неправды; будь милосерден и т.д.</w:t>
      </w:r>
      <w:r w:rsidRPr="00350657">
        <w:t>).</w:t>
      </w:r>
    </w:p>
    <w:p w:rsidR="00350657" w:rsidRPr="00350657" w:rsidRDefault="00350657" w:rsidP="00350657">
      <w:pPr>
        <w:pStyle w:val="a3"/>
        <w:spacing w:before="0" w:beforeAutospacing="0" w:after="0" w:afterAutospacing="0"/>
        <w:ind w:firstLine="510"/>
        <w:jc w:val="both"/>
      </w:pPr>
      <w:r w:rsidRPr="00350657">
        <w:rPr>
          <w:b/>
        </w:rPr>
        <w:t xml:space="preserve">Ценность семьи – </w:t>
      </w:r>
      <w:r w:rsidRPr="00350657"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350657" w:rsidRPr="00350657" w:rsidRDefault="00350657" w:rsidP="00350657">
      <w:pPr>
        <w:pStyle w:val="a3"/>
        <w:spacing w:before="0" w:beforeAutospacing="0" w:after="0" w:afterAutospacing="0"/>
        <w:ind w:firstLine="510"/>
        <w:jc w:val="both"/>
      </w:pPr>
      <w:r w:rsidRPr="00350657">
        <w:rPr>
          <w:b/>
        </w:rPr>
        <w:t>Ценность труда и творчества</w:t>
      </w:r>
      <w:r w:rsidRPr="00350657"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350657" w:rsidRPr="00350657" w:rsidRDefault="00350657" w:rsidP="00350657">
      <w:pPr>
        <w:pStyle w:val="a3"/>
        <w:spacing w:before="0" w:beforeAutospacing="0" w:after="0" w:afterAutospacing="0"/>
        <w:ind w:firstLine="510"/>
        <w:jc w:val="both"/>
        <w:rPr>
          <w:b/>
        </w:rPr>
      </w:pPr>
      <w:r w:rsidRPr="00350657">
        <w:rPr>
          <w:b/>
        </w:rPr>
        <w:t xml:space="preserve">Ценность социальной солидарности – </w:t>
      </w:r>
      <w:r w:rsidRPr="00350657">
        <w:t xml:space="preserve">обладание чувствами справедливости, милосердия, чести, достоинства по отношению к себе и к другим людям. </w:t>
      </w:r>
    </w:p>
    <w:p w:rsidR="00350657" w:rsidRPr="00350657" w:rsidRDefault="00350657" w:rsidP="00350657">
      <w:pPr>
        <w:pStyle w:val="a3"/>
        <w:spacing w:before="0" w:beforeAutospacing="0" w:after="0" w:afterAutospacing="0"/>
        <w:ind w:firstLine="510"/>
        <w:jc w:val="both"/>
      </w:pPr>
      <w:r w:rsidRPr="00350657">
        <w:rPr>
          <w:b/>
        </w:rPr>
        <w:lastRenderedPageBreak/>
        <w:t xml:space="preserve">Ценность гражданственности и патриотизма </w:t>
      </w:r>
      <w:r w:rsidRPr="00350657"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50657" w:rsidRDefault="00350657" w:rsidP="003506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657">
        <w:rPr>
          <w:rFonts w:ascii="Times New Roman" w:hAnsi="Times New Roman"/>
          <w:b/>
          <w:bCs/>
          <w:sz w:val="28"/>
          <w:szCs w:val="28"/>
        </w:rPr>
        <w:t>5. Тематическое планирование</w:t>
      </w:r>
    </w:p>
    <w:tbl>
      <w:tblPr>
        <w:tblStyle w:val="a4"/>
        <w:tblW w:w="15528" w:type="dxa"/>
        <w:tblInd w:w="-432" w:type="dxa"/>
        <w:tblLook w:val="01E0"/>
      </w:tblPr>
      <w:tblGrid>
        <w:gridCol w:w="468"/>
        <w:gridCol w:w="4334"/>
        <w:gridCol w:w="1848"/>
        <w:gridCol w:w="6562"/>
        <w:gridCol w:w="1419"/>
        <w:gridCol w:w="897"/>
      </w:tblGrid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jc w:val="center"/>
              <w:rPr>
                <w:b/>
                <w:sz w:val="24"/>
                <w:szCs w:val="24"/>
              </w:rPr>
            </w:pPr>
            <w:r w:rsidRPr="003506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jc w:val="center"/>
              <w:rPr>
                <w:b/>
                <w:sz w:val="24"/>
                <w:szCs w:val="24"/>
              </w:rPr>
            </w:pPr>
            <w:r w:rsidRPr="003506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00" w:type="dxa"/>
          </w:tcPr>
          <w:p w:rsidR="00350657" w:rsidRPr="00350657" w:rsidRDefault="00350657" w:rsidP="00E8536C">
            <w:pPr>
              <w:jc w:val="center"/>
              <w:rPr>
                <w:b/>
                <w:sz w:val="24"/>
                <w:szCs w:val="24"/>
              </w:rPr>
            </w:pPr>
            <w:r w:rsidRPr="00350657">
              <w:rPr>
                <w:b/>
                <w:sz w:val="24"/>
                <w:szCs w:val="24"/>
              </w:rPr>
              <w:t>Вид урока</w:t>
            </w:r>
          </w:p>
        </w:tc>
        <w:tc>
          <w:tcPr>
            <w:tcW w:w="6660" w:type="dxa"/>
          </w:tcPr>
          <w:p w:rsidR="00350657" w:rsidRPr="00350657" w:rsidRDefault="00350657" w:rsidP="00E8536C">
            <w:pPr>
              <w:jc w:val="center"/>
              <w:rPr>
                <w:b/>
                <w:sz w:val="24"/>
                <w:szCs w:val="24"/>
              </w:rPr>
            </w:pPr>
            <w:r w:rsidRPr="00350657">
              <w:rPr>
                <w:b/>
                <w:sz w:val="24"/>
                <w:szCs w:val="24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jc w:val="center"/>
              <w:rPr>
                <w:b/>
                <w:sz w:val="24"/>
                <w:szCs w:val="24"/>
              </w:rPr>
            </w:pPr>
            <w:r w:rsidRPr="00350657">
              <w:rPr>
                <w:b/>
                <w:sz w:val="24"/>
                <w:szCs w:val="24"/>
              </w:rPr>
              <w:t>Д/</w:t>
            </w:r>
            <w:proofErr w:type="spellStart"/>
            <w:r w:rsidRPr="00350657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00" w:type="dxa"/>
          </w:tcPr>
          <w:p w:rsidR="00350657" w:rsidRPr="00350657" w:rsidRDefault="00350657" w:rsidP="00E8536C">
            <w:pPr>
              <w:jc w:val="center"/>
              <w:rPr>
                <w:b/>
                <w:sz w:val="24"/>
                <w:szCs w:val="24"/>
              </w:rPr>
            </w:pPr>
            <w:r w:rsidRPr="00350657">
              <w:rPr>
                <w:b/>
                <w:sz w:val="24"/>
                <w:szCs w:val="24"/>
              </w:rPr>
              <w:t>Дата</w:t>
            </w: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ОБЩЕНИЕ (</w:t>
            </w:r>
            <w:r w:rsidRPr="00350657">
              <w:rPr>
                <w:sz w:val="24"/>
                <w:szCs w:val="24"/>
                <w:lang w:val="en-US"/>
              </w:rPr>
              <w:t>I</w:t>
            </w:r>
            <w:r w:rsidRPr="00350657">
              <w:rPr>
                <w:sz w:val="24"/>
                <w:szCs w:val="24"/>
              </w:rPr>
              <w:t xml:space="preserve"> часть – 17 часов)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</w:rPr>
              <w:t xml:space="preserve">Проверь себя. </w:t>
            </w:r>
            <w:proofErr w:type="gramStart"/>
            <w:r w:rsidRPr="00350657">
              <w:rPr>
                <w:sz w:val="24"/>
                <w:szCs w:val="24"/>
              </w:rPr>
              <w:t>(Повторение</w:t>
            </w:r>
            <w:proofErr w:type="gramEnd"/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proofErr w:type="gramStart"/>
            <w:r w:rsidRPr="00350657">
              <w:rPr>
                <w:sz w:val="24"/>
                <w:szCs w:val="24"/>
              </w:rPr>
              <w:t>изученного</w:t>
            </w:r>
            <w:proofErr w:type="gramEnd"/>
            <w:r w:rsidRPr="00350657">
              <w:rPr>
                <w:sz w:val="24"/>
                <w:szCs w:val="24"/>
              </w:rPr>
              <w:t xml:space="preserve"> в 1-м классе.)</w:t>
            </w:r>
          </w:p>
        </w:tc>
        <w:tc>
          <w:tcPr>
            <w:tcW w:w="18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Вводный урок</w:t>
            </w:r>
          </w:p>
        </w:tc>
        <w:tc>
          <w:tcPr>
            <w:tcW w:w="6660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>Приводить примеры</w:t>
            </w:r>
            <w:r w:rsidRPr="00350657">
              <w:rPr>
                <w:sz w:val="24"/>
                <w:szCs w:val="24"/>
              </w:rPr>
              <w:t xml:space="preserve"> важности общения в жизни людей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Разыгрывать</w:t>
            </w:r>
            <w:r w:rsidRPr="00350657">
              <w:rPr>
                <w:sz w:val="24"/>
                <w:szCs w:val="24"/>
              </w:rPr>
              <w:t xml:space="preserve"> этикетные диалоги приветствия, прощания, благодарности, извинения (П).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с.5 №5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ЧЕМУ УЧИТ РИТОРИКА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</w:rPr>
              <w:t xml:space="preserve">Наука риторика. 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6660" w:type="dxa"/>
            <w:vMerge w:val="restart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>Давать определение</w:t>
            </w:r>
            <w:r w:rsidRPr="00350657">
              <w:rPr>
                <w:sz w:val="24"/>
                <w:szCs w:val="24"/>
              </w:rPr>
              <w:t xml:space="preserve"> риторики как науки, которая учит успешному общению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Называть</w:t>
            </w:r>
            <w:r w:rsidRPr="00350657">
              <w:rPr>
                <w:sz w:val="24"/>
                <w:szCs w:val="24"/>
              </w:rPr>
              <w:t xml:space="preserve"> адресанта, адресата высказывания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Характеризовать </w:t>
            </w:r>
            <w:r w:rsidRPr="00350657">
              <w:rPr>
                <w:sz w:val="24"/>
                <w:szCs w:val="24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 xml:space="preserve"> </w:t>
            </w:r>
            <w:r w:rsidRPr="00350657">
              <w:rPr>
                <w:sz w:val="24"/>
                <w:szCs w:val="24"/>
                <w:u w:val="single"/>
              </w:rPr>
              <w:t>Оценивать</w:t>
            </w:r>
            <w:r w:rsidRPr="00350657">
              <w:rPr>
                <w:sz w:val="24"/>
                <w:szCs w:val="24"/>
              </w:rPr>
              <w:t xml:space="preserve"> уместность использования словесных и несловесных сре</w:t>
            </w:r>
            <w:proofErr w:type="gramStart"/>
            <w:r w:rsidRPr="00350657">
              <w:rPr>
                <w:sz w:val="24"/>
                <w:szCs w:val="24"/>
              </w:rPr>
              <w:t>дств в р</w:t>
            </w:r>
            <w:proofErr w:type="gramEnd"/>
            <w:r w:rsidRPr="00350657">
              <w:rPr>
                <w:sz w:val="24"/>
                <w:szCs w:val="24"/>
              </w:rPr>
              <w:t xml:space="preserve">иторических заданиях (Н). 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Называть</w:t>
            </w:r>
            <w:r w:rsidRPr="00350657">
              <w:rPr>
                <w:sz w:val="24"/>
                <w:szCs w:val="24"/>
              </w:rPr>
              <w:t xml:space="preserve"> свои речевые роли в разных ситуациях общения (П).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С.9 №12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Кто – что - кому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С.13 №17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Кому – кто. Адресат - адресант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С.19 №27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КАК МЫ ГОВОРИМ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 xml:space="preserve">Темп 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6660" w:type="dxa"/>
            <w:vMerge w:val="restart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Называть </w:t>
            </w:r>
            <w:r w:rsidRPr="00350657">
              <w:rPr>
                <w:sz w:val="24"/>
                <w:szCs w:val="24"/>
              </w:rPr>
              <w:t>несловесные средства общения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Оценивать</w:t>
            </w:r>
            <w:r w:rsidRPr="00350657">
              <w:rPr>
                <w:sz w:val="24"/>
                <w:szCs w:val="24"/>
              </w:rPr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Демонстрировать</w:t>
            </w:r>
            <w:r w:rsidRPr="00350657">
              <w:rPr>
                <w:sz w:val="24"/>
                <w:szCs w:val="24"/>
              </w:rPr>
              <w:t xml:space="preserve"> уместное использование изученных несловесных сре</w:t>
            </w:r>
            <w:proofErr w:type="gramStart"/>
            <w:r w:rsidRPr="00350657">
              <w:rPr>
                <w:sz w:val="24"/>
                <w:szCs w:val="24"/>
              </w:rPr>
              <w:t>дств пр</w:t>
            </w:r>
            <w:proofErr w:type="gramEnd"/>
            <w:r w:rsidRPr="00350657">
              <w:rPr>
                <w:sz w:val="24"/>
                <w:szCs w:val="24"/>
              </w:rPr>
              <w:t>и решении риторических задач (Н).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С.27 №37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Тон речи. То же слово, да не так бы молвить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С.33 №44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Настроение, чувства и тон говорящего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С.40 №50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Мимика, жесты, поза. Говорящий взгляд. Подведём итоги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Урок-игра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С.49 №61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УЧУСЬ СЛУШАТЬ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Мы слушаем – нас слушают. Сигнал принят! Слушаю!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6660" w:type="dxa"/>
            <w:vMerge w:val="restart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>Объяснять</w:t>
            </w:r>
            <w:r w:rsidRPr="00350657">
              <w:rPr>
                <w:sz w:val="24"/>
                <w:szCs w:val="24"/>
              </w:rPr>
              <w:t xml:space="preserve"> важность слушания в разных ситуациях общения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Называть</w:t>
            </w:r>
            <w:r w:rsidRPr="00350657">
              <w:rPr>
                <w:sz w:val="24"/>
                <w:szCs w:val="24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Моделировать</w:t>
            </w:r>
            <w:r w:rsidRPr="00350657">
              <w:rPr>
                <w:sz w:val="24"/>
                <w:szCs w:val="24"/>
              </w:rPr>
              <w:t xml:space="preserve"> использование этих сре</w:t>
            </w:r>
            <w:proofErr w:type="gramStart"/>
            <w:r w:rsidRPr="00350657">
              <w:rPr>
                <w:sz w:val="24"/>
                <w:szCs w:val="24"/>
              </w:rPr>
              <w:t>дств в р</w:t>
            </w:r>
            <w:proofErr w:type="gramEnd"/>
            <w:r w:rsidRPr="00350657">
              <w:rPr>
                <w:sz w:val="24"/>
                <w:szCs w:val="24"/>
              </w:rPr>
              <w:t xml:space="preserve">азных </w:t>
            </w:r>
            <w:r w:rsidRPr="00350657">
              <w:rPr>
                <w:sz w:val="24"/>
                <w:szCs w:val="24"/>
              </w:rPr>
              <w:lastRenderedPageBreak/>
              <w:t>ситуациях общения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Выделять</w:t>
            </w:r>
            <w:r w:rsidRPr="00350657">
              <w:rPr>
                <w:sz w:val="24"/>
                <w:szCs w:val="24"/>
              </w:rPr>
              <w:t xml:space="preserve"> непонятное при слушании, </w:t>
            </w:r>
            <w:r w:rsidRPr="00350657">
              <w:rPr>
                <w:sz w:val="24"/>
                <w:szCs w:val="24"/>
                <w:u w:val="single"/>
              </w:rPr>
              <w:t>спрашивать</w:t>
            </w:r>
            <w:r w:rsidRPr="00350657">
              <w:rPr>
                <w:sz w:val="24"/>
                <w:szCs w:val="24"/>
              </w:rPr>
              <w:t xml:space="preserve"> о незнакомых словах, выражения</w:t>
            </w:r>
            <w:proofErr w:type="gramStart"/>
            <w:r w:rsidRPr="00350657">
              <w:rPr>
                <w:sz w:val="24"/>
                <w:szCs w:val="24"/>
              </w:rPr>
              <w:t>х(</w:t>
            </w:r>
            <w:proofErr w:type="gramEnd"/>
            <w:r w:rsidRPr="00350657">
              <w:rPr>
                <w:sz w:val="24"/>
                <w:szCs w:val="24"/>
              </w:rPr>
              <w:t>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Демонстрировать</w:t>
            </w:r>
            <w:r w:rsidRPr="00350657">
              <w:rPr>
                <w:sz w:val="24"/>
                <w:szCs w:val="24"/>
              </w:rPr>
              <w:t xml:space="preserve"> использование приёмов, помогающих понять звучащий текст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Анализировать </w:t>
            </w:r>
            <w:r w:rsidRPr="00350657">
              <w:rPr>
                <w:sz w:val="24"/>
                <w:szCs w:val="24"/>
              </w:rPr>
              <w:t xml:space="preserve">несловесные средства, используемые </w:t>
            </w:r>
            <w:proofErr w:type="gramStart"/>
            <w:r w:rsidRPr="00350657">
              <w:rPr>
                <w:sz w:val="24"/>
                <w:szCs w:val="24"/>
              </w:rPr>
              <w:t>говорящим</w:t>
            </w:r>
            <w:proofErr w:type="gramEnd"/>
            <w:r w:rsidRPr="00350657">
              <w:rPr>
                <w:sz w:val="24"/>
                <w:szCs w:val="24"/>
              </w:rPr>
              <w:t xml:space="preserve">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Оценивать</w:t>
            </w:r>
            <w:r w:rsidRPr="00350657">
              <w:rPr>
                <w:sz w:val="24"/>
                <w:szCs w:val="24"/>
              </w:rPr>
              <w:t xml:space="preserve"> себя как слушателя в учебной и </w:t>
            </w:r>
            <w:proofErr w:type="spellStart"/>
            <w:r w:rsidRPr="00350657">
              <w:rPr>
                <w:sz w:val="24"/>
                <w:szCs w:val="24"/>
              </w:rPr>
              <w:t>внеучебной</w:t>
            </w:r>
            <w:proofErr w:type="spellEnd"/>
            <w:r w:rsidRPr="00350657">
              <w:rPr>
                <w:sz w:val="24"/>
                <w:szCs w:val="24"/>
              </w:rPr>
              <w:t xml:space="preserve"> деятельности (Н).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lastRenderedPageBreak/>
              <w:t>С.57 №68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10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Слушали и услышали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С.61 №76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11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Слушаем и стараемся понять. Слушаем и выделяем непонятное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С.65 №83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Слушаем, как говорят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С.69 №88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Слушаем на уроке. Слушаем целый день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С.73 №97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ВЕЖЛИВАЯ ПРОСЬБА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14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Вежливая просьба. Прошу вас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6660" w:type="dxa"/>
            <w:vMerge w:val="restart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>Объяснять</w:t>
            </w:r>
            <w:r w:rsidRPr="00350657">
              <w:rPr>
                <w:sz w:val="24"/>
                <w:szCs w:val="24"/>
              </w:rPr>
              <w:t>, какими правилами можно пользоваться, чтобы просьбу выполнили (П).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Называть</w:t>
            </w:r>
            <w:r w:rsidRPr="00350657">
              <w:rPr>
                <w:sz w:val="24"/>
                <w:szCs w:val="24"/>
              </w:rPr>
              <w:t xml:space="preserve"> речевые формулы вежливой просьбы (П).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Характеризовать</w:t>
            </w:r>
            <w:r w:rsidRPr="00350657">
              <w:rPr>
                <w:sz w:val="24"/>
                <w:szCs w:val="24"/>
              </w:rPr>
              <w:t xml:space="preserve"> особенности скрытой просьбы (П).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Моделировать</w:t>
            </w:r>
            <w:r w:rsidRPr="00350657">
              <w:rPr>
                <w:sz w:val="24"/>
                <w:szCs w:val="24"/>
              </w:rPr>
              <w:t xml:space="preserve"> просьбу (и скрытую просьбу) в различных ситуациях общения (П).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С.83 рисунок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15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Скрытая просьба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С.86 №120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УЧУСЬ ЧИТАТЬ И ПИСАТЬ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16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</w:rPr>
              <w:t>О чём нам говорит шрифт.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 w:val="restart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>Объяснять</w:t>
            </w:r>
            <w:r w:rsidRPr="00350657">
              <w:rPr>
                <w:sz w:val="24"/>
                <w:szCs w:val="24"/>
              </w:rPr>
              <w:t xml:space="preserve"> роль шрифтовых выделений в учебных текстах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Анализировать </w:t>
            </w:r>
            <w:r w:rsidRPr="00350657">
              <w:rPr>
                <w:sz w:val="24"/>
                <w:szCs w:val="24"/>
              </w:rPr>
              <w:t>информацию, представленную на рисунках, схемах и т.д.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Приводить примеры</w:t>
            </w:r>
            <w:r w:rsidRPr="00350657">
              <w:rPr>
                <w:sz w:val="24"/>
                <w:szCs w:val="24"/>
              </w:rPr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С.90 №125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17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Рисунки, иллюстрации,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таблицы, схемы…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С.93 №134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</w:rPr>
              <w:t>ТЕКСТ (</w:t>
            </w:r>
            <w:r w:rsidRPr="00350657">
              <w:rPr>
                <w:sz w:val="24"/>
                <w:szCs w:val="24"/>
                <w:lang w:val="en-US"/>
              </w:rPr>
              <w:t>II</w:t>
            </w:r>
            <w:r w:rsidRPr="00350657">
              <w:rPr>
                <w:sz w:val="24"/>
                <w:szCs w:val="24"/>
              </w:rPr>
              <w:t xml:space="preserve"> часть – 17 часов)</w:t>
            </w: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ТЕМА И ОСНОВНАЯ МЫСЛЬ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18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Тема, основная мысль, заголовок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Повторение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Определять </w:t>
            </w:r>
            <w:r w:rsidRPr="00350657">
              <w:rPr>
                <w:sz w:val="24"/>
                <w:szCs w:val="24"/>
              </w:rPr>
              <w:t xml:space="preserve">тему и основную мысль текста (Н). 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Озаглавливать </w:t>
            </w:r>
            <w:r w:rsidRPr="00350657">
              <w:rPr>
                <w:sz w:val="24"/>
                <w:szCs w:val="24"/>
              </w:rPr>
              <w:t>текст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Выделять</w:t>
            </w:r>
            <w:r w:rsidRPr="00350657">
              <w:rPr>
                <w:sz w:val="24"/>
                <w:szCs w:val="24"/>
              </w:rPr>
              <w:t xml:space="preserve"> опорные слова в тексте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Моделировать </w:t>
            </w:r>
            <w:r w:rsidRPr="00350657">
              <w:rPr>
                <w:sz w:val="24"/>
                <w:szCs w:val="24"/>
              </w:rPr>
              <w:t>текст (устный ответ) по записанным ранее опорным словам (Н).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С.11 №10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19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Опорные слова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С.14 №17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ПЕРЕСКАЗ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20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</w:rPr>
              <w:t>Подробный пересказ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6660" w:type="dxa"/>
            <w:vMerge w:val="restart"/>
          </w:tcPr>
          <w:p w:rsidR="00350657" w:rsidRPr="00350657" w:rsidRDefault="00350657" w:rsidP="00E8536C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Различать </w:t>
            </w:r>
            <w:r w:rsidRPr="00350657">
              <w:rPr>
                <w:sz w:val="24"/>
                <w:szCs w:val="24"/>
              </w:rPr>
              <w:t>подробный и краткий пересказ (П).</w:t>
            </w:r>
          </w:p>
          <w:p w:rsidR="00350657" w:rsidRPr="00350657" w:rsidRDefault="00350657" w:rsidP="00E8536C">
            <w:pPr>
              <w:jc w:val="both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Пересказывать</w:t>
            </w:r>
            <w:r w:rsidRPr="00350657">
              <w:rPr>
                <w:sz w:val="24"/>
                <w:szCs w:val="24"/>
              </w:rPr>
              <w:t xml:space="preserve"> текст подробно (Н).</w:t>
            </w:r>
          </w:p>
          <w:p w:rsidR="00350657" w:rsidRPr="00350657" w:rsidRDefault="00350657" w:rsidP="00E8536C">
            <w:pPr>
              <w:jc w:val="both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Реализовывать</w:t>
            </w:r>
            <w:r w:rsidRPr="00350657">
              <w:rPr>
                <w:sz w:val="24"/>
                <w:szCs w:val="24"/>
              </w:rPr>
              <w:t xml:space="preserve"> краткий пересказ, пользуясь правилами сокращения исходного текста (Н). </w:t>
            </w:r>
          </w:p>
          <w:p w:rsidR="00350657" w:rsidRPr="00350657" w:rsidRDefault="00350657" w:rsidP="00E8536C">
            <w:pPr>
              <w:jc w:val="both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Объяснять,</w:t>
            </w:r>
            <w:r w:rsidRPr="00350657">
              <w:rPr>
                <w:sz w:val="24"/>
                <w:szCs w:val="24"/>
              </w:rPr>
              <w:t xml:space="preserve"> почему план можно сравнить с кратким пересказом текста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lastRenderedPageBreak/>
              <w:t>Составлять</w:t>
            </w:r>
            <w:r w:rsidRPr="00350657">
              <w:rPr>
                <w:sz w:val="24"/>
                <w:szCs w:val="24"/>
              </w:rPr>
              <w:t xml:space="preserve"> план текста (сказки, рассказа) по сюжетным картинкам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Составлять</w:t>
            </w:r>
            <w:r w:rsidRPr="00350657">
              <w:rPr>
                <w:sz w:val="24"/>
                <w:szCs w:val="24"/>
              </w:rPr>
              <w:t xml:space="preserve"> план текста для пересказа (Н).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lastRenderedPageBreak/>
              <w:t>С.18 №26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21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Краткий пересказ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С.23 №32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22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План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С.30 №39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lastRenderedPageBreak/>
              <w:t>ВЕЖЛИВЫЙ  ОТКАЗ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23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</w:rPr>
              <w:t>Согласие или отказ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6660" w:type="dxa"/>
            <w:vMerge w:val="restart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>Приводить примеры</w:t>
            </w:r>
            <w:r w:rsidRPr="00350657">
              <w:rPr>
                <w:sz w:val="24"/>
                <w:szCs w:val="24"/>
              </w:rPr>
              <w:t xml:space="preserve"> ситуаций, в которых можно согласиться или отказать в выполнении просьбы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Называть </w:t>
            </w:r>
            <w:r w:rsidRPr="00350657">
              <w:rPr>
                <w:sz w:val="24"/>
                <w:szCs w:val="24"/>
              </w:rPr>
              <w:t>слова, которыми можно выразить согласие или отказ (П).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Называть</w:t>
            </w:r>
            <w:r w:rsidRPr="00350657">
              <w:rPr>
                <w:sz w:val="24"/>
                <w:szCs w:val="24"/>
              </w:rPr>
              <w:t xml:space="preserve"> словесные и несловесные средства, смягчающие отказ (П).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Оценивать</w:t>
            </w:r>
            <w:r w:rsidRPr="00350657">
              <w:rPr>
                <w:sz w:val="24"/>
                <w:szCs w:val="24"/>
              </w:rPr>
              <w:t xml:space="preserve"> степень вежливости отказа (П).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Моделировать</w:t>
            </w:r>
            <w:r w:rsidRPr="00350657">
              <w:rPr>
                <w:sz w:val="24"/>
                <w:szCs w:val="24"/>
              </w:rPr>
              <w:t xml:space="preserve"> этикетный диалог: просьба–согласие–ответ на согласие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Моделировать</w:t>
            </w:r>
            <w:r w:rsidRPr="00350657">
              <w:rPr>
                <w:sz w:val="24"/>
                <w:szCs w:val="24"/>
              </w:rPr>
              <w:t xml:space="preserve"> этикетный диалог: просьба–отказ–ответ на отказ (Н).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С.36 №46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24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Отказывай, не обижая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С.43 №56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25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Ответы на отказ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 xml:space="preserve">С.49 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ТИПЫ ТЕКСТОВ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26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Типы текстов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6660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>Различать</w:t>
            </w:r>
            <w:r w:rsidRPr="00350657">
              <w:rPr>
                <w:sz w:val="24"/>
                <w:szCs w:val="24"/>
              </w:rPr>
              <w:t xml:space="preserve"> повествование, описание, рассуждение (П).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Объяснять</w:t>
            </w:r>
            <w:r w:rsidRPr="00350657">
              <w:rPr>
                <w:sz w:val="24"/>
                <w:szCs w:val="24"/>
              </w:rPr>
              <w:t>, чем они отличаются (Н).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С.53 №73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РАССУЖДЕНИЕ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27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</w:rPr>
              <w:t>Рассуждение.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6660" w:type="dxa"/>
            <w:vMerge w:val="restart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Определять </w:t>
            </w:r>
            <w:r w:rsidRPr="00350657">
              <w:rPr>
                <w:sz w:val="24"/>
                <w:szCs w:val="24"/>
              </w:rPr>
              <w:t>задачу рассуждения: объяснить, доказать (П).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Называть</w:t>
            </w:r>
            <w:r w:rsidRPr="00350657">
              <w:rPr>
                <w:sz w:val="24"/>
                <w:szCs w:val="24"/>
              </w:rPr>
              <w:t xml:space="preserve"> части рассуждения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Вводить</w:t>
            </w:r>
            <w:r w:rsidRPr="00350657">
              <w:rPr>
                <w:sz w:val="24"/>
                <w:szCs w:val="24"/>
              </w:rPr>
              <w:t xml:space="preserve"> в рассуждение убеждающие примеры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Вводить</w:t>
            </w:r>
            <w:r w:rsidRPr="00350657">
              <w:rPr>
                <w:sz w:val="24"/>
                <w:szCs w:val="24"/>
              </w:rPr>
              <w:t xml:space="preserve"> в рассуждение ссылку на правило, закон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Моделировать </w:t>
            </w:r>
            <w:r w:rsidRPr="00350657">
              <w:rPr>
                <w:sz w:val="24"/>
                <w:szCs w:val="24"/>
              </w:rPr>
              <w:t xml:space="preserve">текст рассуждения на темы, связанные с учебной и </w:t>
            </w:r>
            <w:proofErr w:type="spellStart"/>
            <w:r w:rsidRPr="00350657">
              <w:rPr>
                <w:sz w:val="24"/>
                <w:szCs w:val="24"/>
              </w:rPr>
              <w:t>внеучебной</w:t>
            </w:r>
            <w:proofErr w:type="spellEnd"/>
            <w:r w:rsidRPr="00350657">
              <w:rPr>
                <w:sz w:val="24"/>
                <w:szCs w:val="24"/>
              </w:rPr>
              <w:t xml:space="preserve"> деятельностью учеников (Н).</w:t>
            </w:r>
          </w:p>
          <w:p w:rsidR="00350657" w:rsidRPr="00350657" w:rsidRDefault="00350657" w:rsidP="00E8536C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>Различать</w:t>
            </w:r>
            <w:r w:rsidRPr="00350657">
              <w:rPr>
                <w:sz w:val="24"/>
                <w:szCs w:val="24"/>
              </w:rPr>
              <w:t xml:space="preserve"> точные и неточные рассуждения (Н).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С.60 №83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28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Примеры в рассуждении.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Ссылка на правило, закон.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С.64 №90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29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Точные и неточные объяснения.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С.68 №95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ОПИСАНИЕ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30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</w:rPr>
              <w:t>Описание, признаки предмета.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Описание в объявлении.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6660" w:type="dxa"/>
            <w:vMerge w:val="restart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Определять </w:t>
            </w:r>
            <w:r w:rsidRPr="00350657">
              <w:rPr>
                <w:sz w:val="24"/>
                <w:szCs w:val="24"/>
              </w:rPr>
              <w:t>тему, основную мысль описания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Описывать</w:t>
            </w:r>
            <w:r w:rsidRPr="00350657">
              <w:rPr>
                <w:sz w:val="24"/>
                <w:szCs w:val="24"/>
              </w:rPr>
              <w:t xml:space="preserve"> хорошо знакомый предмет, животное, подчиняя описание его основной мысли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Определять</w:t>
            </w:r>
            <w:r w:rsidRPr="00350657">
              <w:rPr>
                <w:sz w:val="24"/>
                <w:szCs w:val="24"/>
              </w:rPr>
              <w:t xml:space="preserve"> в тексте его описательный фрагмент (Н).</w:t>
            </w:r>
          </w:p>
          <w:p w:rsidR="00350657" w:rsidRPr="00350657" w:rsidRDefault="00350657" w:rsidP="00E8536C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 xml:space="preserve">Сочинять </w:t>
            </w:r>
            <w:r w:rsidRPr="00350657">
              <w:rPr>
                <w:sz w:val="24"/>
                <w:szCs w:val="24"/>
              </w:rPr>
              <w:t>загадку, в основе которой лежит описание (Н).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С.78 №108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31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Загадки-описания. Сочини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загадку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С.83 №114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НЕВЫДУМАННЫЙ РАССКАЗ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32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</w:rPr>
              <w:t xml:space="preserve">Было или придумано, 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части рассказа.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6660" w:type="dxa"/>
            <w:vMerge w:val="restart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>Анализировать</w:t>
            </w:r>
            <w:r w:rsidRPr="00350657">
              <w:rPr>
                <w:sz w:val="24"/>
                <w:szCs w:val="24"/>
              </w:rPr>
              <w:t xml:space="preserve"> невыдуманный рассказ о случае, который произошёл с рассказчиком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Определять</w:t>
            </w:r>
            <w:r w:rsidRPr="00350657">
              <w:rPr>
                <w:sz w:val="24"/>
                <w:szCs w:val="24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lastRenderedPageBreak/>
              <w:t>Реализовывать</w:t>
            </w:r>
            <w:r w:rsidRPr="00350657">
              <w:rPr>
                <w:sz w:val="24"/>
                <w:szCs w:val="24"/>
              </w:rPr>
              <w:t xml:space="preserve"> рассказ о случае из своей жизни (Н).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lastRenderedPageBreak/>
              <w:t>С.92 №122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33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Хочу вам рассказать.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Урок-игра</w:t>
            </w:r>
          </w:p>
        </w:tc>
        <w:tc>
          <w:tcPr>
            <w:tcW w:w="6660" w:type="dxa"/>
            <w:vMerge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proofErr w:type="spellStart"/>
            <w:r w:rsidRPr="00350657">
              <w:rPr>
                <w:sz w:val="24"/>
                <w:szCs w:val="24"/>
              </w:rPr>
              <w:t>Читатать</w:t>
            </w:r>
            <w:proofErr w:type="spellEnd"/>
            <w:r w:rsidRPr="00350657">
              <w:rPr>
                <w:sz w:val="24"/>
                <w:szCs w:val="24"/>
              </w:rPr>
              <w:t xml:space="preserve"> «поучения» </w:t>
            </w:r>
            <w:r w:rsidRPr="00350657">
              <w:rPr>
                <w:sz w:val="24"/>
                <w:szCs w:val="24"/>
              </w:rPr>
              <w:lastRenderedPageBreak/>
              <w:t>Мономаха</w:t>
            </w: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  <w:tr w:rsidR="00350657" w:rsidRPr="00350657" w:rsidTr="00E8536C">
        <w:tc>
          <w:tcPr>
            <w:tcW w:w="15528" w:type="dxa"/>
            <w:gridSpan w:val="6"/>
          </w:tcPr>
          <w:p w:rsidR="00350657" w:rsidRPr="00350657" w:rsidRDefault="00350657" w:rsidP="00E8536C">
            <w:pPr>
              <w:jc w:val="center"/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lastRenderedPageBreak/>
              <w:t>ПОВТОРЕНИЕ И ОБОБЩЕНИЕ</w:t>
            </w:r>
          </w:p>
        </w:tc>
      </w:tr>
      <w:tr w:rsidR="00350657" w:rsidRPr="00350657" w:rsidTr="00E8536C">
        <w:tc>
          <w:tcPr>
            <w:tcW w:w="46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34</w:t>
            </w:r>
          </w:p>
        </w:tc>
        <w:tc>
          <w:tcPr>
            <w:tcW w:w="4392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</w:rPr>
              <w:t xml:space="preserve">Чему мы научились </w:t>
            </w:r>
            <w:proofErr w:type="gramStart"/>
            <w:r w:rsidRPr="00350657">
              <w:rPr>
                <w:sz w:val="24"/>
                <w:szCs w:val="24"/>
              </w:rPr>
              <w:t>на</w:t>
            </w:r>
            <w:proofErr w:type="gramEnd"/>
            <w:r w:rsidRPr="00350657">
              <w:rPr>
                <w:sz w:val="24"/>
                <w:szCs w:val="24"/>
              </w:rPr>
              <w:t xml:space="preserve"> </w:t>
            </w:r>
          </w:p>
          <w:p w:rsidR="00350657" w:rsidRPr="00350657" w:rsidRDefault="00350657" w:rsidP="00E8536C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  <w:lang w:eastAsia="ar-SA"/>
              </w:rPr>
            </w:pPr>
            <w:proofErr w:type="gramStart"/>
            <w:r w:rsidRPr="00350657">
              <w:rPr>
                <w:sz w:val="24"/>
                <w:szCs w:val="24"/>
              </w:rPr>
              <w:t>уроках</w:t>
            </w:r>
            <w:proofErr w:type="gramEnd"/>
            <w:r w:rsidRPr="00350657">
              <w:rPr>
                <w:sz w:val="24"/>
                <w:szCs w:val="24"/>
              </w:rPr>
              <w:t xml:space="preserve"> риторики?</w:t>
            </w:r>
          </w:p>
        </w:tc>
        <w:tc>
          <w:tcPr>
            <w:tcW w:w="1800" w:type="dxa"/>
            <w:shd w:val="clear" w:color="auto" w:fill="auto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350657" w:rsidRPr="00350657" w:rsidRDefault="00350657" w:rsidP="00E8536C">
            <w:pPr>
              <w:snapToGrid w:val="0"/>
              <w:rPr>
                <w:sz w:val="24"/>
                <w:szCs w:val="24"/>
                <w:lang w:eastAsia="ar-SA"/>
              </w:rPr>
            </w:pPr>
            <w:r w:rsidRPr="00350657">
              <w:rPr>
                <w:sz w:val="24"/>
                <w:szCs w:val="24"/>
                <w:u w:val="single"/>
              </w:rPr>
              <w:t>Реализовывать</w:t>
            </w:r>
            <w:r w:rsidRPr="00350657">
              <w:rPr>
                <w:sz w:val="24"/>
                <w:szCs w:val="24"/>
              </w:rPr>
              <w:t xml:space="preserve"> изученные типы текстов, речевые жанры (П).</w:t>
            </w:r>
          </w:p>
          <w:p w:rsidR="00350657" w:rsidRPr="00350657" w:rsidRDefault="00350657" w:rsidP="00E8536C">
            <w:pPr>
              <w:rPr>
                <w:sz w:val="24"/>
                <w:szCs w:val="24"/>
              </w:rPr>
            </w:pPr>
            <w:r w:rsidRPr="00350657">
              <w:rPr>
                <w:sz w:val="24"/>
                <w:szCs w:val="24"/>
                <w:u w:val="single"/>
              </w:rPr>
              <w:t>Разыгрывать</w:t>
            </w:r>
            <w:r w:rsidRPr="00350657">
              <w:rPr>
                <w:sz w:val="24"/>
                <w:szCs w:val="24"/>
              </w:rPr>
              <w:t xml:space="preserve"> риторические игры (П).</w:t>
            </w:r>
          </w:p>
        </w:tc>
        <w:tc>
          <w:tcPr>
            <w:tcW w:w="1308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50657" w:rsidRPr="00350657" w:rsidRDefault="00350657" w:rsidP="00E8536C">
            <w:pPr>
              <w:rPr>
                <w:sz w:val="24"/>
                <w:szCs w:val="24"/>
              </w:rPr>
            </w:pPr>
          </w:p>
        </w:tc>
      </w:tr>
    </w:tbl>
    <w:p w:rsidR="00350657" w:rsidRPr="00CF3A96" w:rsidRDefault="00350657" w:rsidP="00350657">
      <w:pPr>
        <w:ind w:left="360"/>
        <w:rPr>
          <w:rFonts w:ascii="Calibri" w:eastAsia="Calibri" w:hAnsi="Calibri" w:cs="Times New Roman"/>
        </w:rPr>
      </w:pPr>
    </w:p>
    <w:p w:rsidR="009A480C" w:rsidRDefault="00350657" w:rsidP="002671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71DD">
        <w:rPr>
          <w:rFonts w:ascii="Times New Roman" w:hAnsi="Times New Roman"/>
          <w:b/>
          <w:bCs/>
          <w:sz w:val="28"/>
          <w:szCs w:val="28"/>
        </w:rPr>
        <w:t>6.</w:t>
      </w:r>
      <w:r w:rsidRPr="002671DD">
        <w:rPr>
          <w:b/>
          <w:bCs/>
          <w:sz w:val="28"/>
          <w:szCs w:val="28"/>
        </w:rPr>
        <w:t xml:space="preserve"> </w:t>
      </w:r>
      <w:r w:rsidRPr="002671DD">
        <w:rPr>
          <w:rFonts w:ascii="Times New Roman" w:hAnsi="Times New Roman"/>
          <w:b/>
          <w:bCs/>
          <w:sz w:val="28"/>
          <w:szCs w:val="28"/>
        </w:rPr>
        <w:t>Содержание учебного предмета  с указанием планируемых результатов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ОБЩЕНИЕ.</w:t>
      </w:r>
      <w:r w:rsidRPr="002671DD">
        <w:rPr>
          <w:rFonts w:ascii="Times New Roman" w:hAnsi="Times New Roman" w:cs="Times New Roman"/>
          <w:sz w:val="24"/>
          <w:szCs w:val="24"/>
        </w:rPr>
        <w:t xml:space="preserve"> Чему учит риторика. Что такое успешное общение.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Речевая (коммуникативная) ситуация</w:t>
      </w:r>
      <w:r w:rsidRPr="002671DD">
        <w:rPr>
          <w:rFonts w:ascii="Times New Roman" w:hAnsi="Times New Roman" w:cs="Times New Roman"/>
          <w:sz w:val="24"/>
          <w:szCs w:val="24"/>
        </w:rPr>
        <w:t xml:space="preserve">. </w:t>
      </w:r>
      <w:r w:rsidRPr="002671DD">
        <w:rPr>
          <w:rFonts w:ascii="Times New Roman" w:hAnsi="Times New Roman" w:cs="Times New Roman"/>
          <w:b/>
          <w:i/>
          <w:sz w:val="24"/>
          <w:szCs w:val="24"/>
        </w:rPr>
        <w:t>Кто</w:t>
      </w:r>
      <w:r w:rsidRPr="002671DD">
        <w:rPr>
          <w:rFonts w:ascii="Times New Roman" w:hAnsi="Times New Roman" w:cs="Times New Roman"/>
          <w:sz w:val="24"/>
          <w:szCs w:val="24"/>
        </w:rPr>
        <w:t xml:space="preserve"> (адресант) говорит (пишет) – </w:t>
      </w:r>
      <w:r w:rsidRPr="002671DD">
        <w:rPr>
          <w:rFonts w:ascii="Times New Roman" w:hAnsi="Times New Roman" w:cs="Times New Roman"/>
          <w:b/>
          <w:i/>
          <w:sz w:val="24"/>
          <w:szCs w:val="24"/>
        </w:rPr>
        <w:t>кому</w:t>
      </w:r>
      <w:r w:rsidRPr="002671DD">
        <w:rPr>
          <w:rFonts w:ascii="Times New Roman" w:hAnsi="Times New Roman" w:cs="Times New Roman"/>
          <w:sz w:val="24"/>
          <w:szCs w:val="24"/>
        </w:rPr>
        <w:t xml:space="preserve"> (адресат) – </w:t>
      </w:r>
      <w:r w:rsidRPr="002671DD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Pr="002671DD">
        <w:rPr>
          <w:rFonts w:ascii="Times New Roman" w:hAnsi="Times New Roman" w:cs="Times New Roman"/>
          <w:sz w:val="24"/>
          <w:szCs w:val="24"/>
        </w:rPr>
        <w:t xml:space="preserve"> – </w:t>
      </w:r>
      <w:r w:rsidRPr="002671D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671DD">
        <w:rPr>
          <w:rFonts w:ascii="Times New Roman" w:hAnsi="Times New Roman" w:cs="Times New Roman"/>
          <w:sz w:val="24"/>
          <w:szCs w:val="24"/>
        </w:rPr>
        <w:t xml:space="preserve"> </w:t>
      </w:r>
      <w:r w:rsidRPr="002671DD">
        <w:rPr>
          <w:rFonts w:ascii="Times New Roman" w:hAnsi="Times New Roman" w:cs="Times New Roman"/>
          <w:b/>
          <w:i/>
          <w:sz w:val="24"/>
          <w:szCs w:val="24"/>
        </w:rPr>
        <w:t>какой целью.</w:t>
      </w:r>
      <w:r w:rsidRPr="0026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DD">
        <w:rPr>
          <w:rFonts w:ascii="Times New Roman" w:hAnsi="Times New Roman" w:cs="Times New Roman"/>
          <w:sz w:val="24"/>
          <w:szCs w:val="24"/>
        </w:rPr>
        <w:t>Речевые роли (в семье, школе и т.д.).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Виды общения. </w:t>
      </w:r>
      <w:proofErr w:type="gramStart"/>
      <w:r w:rsidRPr="002671DD">
        <w:rPr>
          <w:rFonts w:ascii="Times New Roman" w:hAnsi="Times New Roman" w:cs="Times New Roman"/>
          <w:sz w:val="24"/>
          <w:szCs w:val="24"/>
        </w:rPr>
        <w:t>Общение в быту (обыденное – повседневное); общение личное: один – один (два – три).</w:t>
      </w:r>
      <w:proofErr w:type="gramEnd"/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Речевая деятельность. </w:t>
      </w:r>
      <w:r w:rsidRPr="002671DD">
        <w:rPr>
          <w:rFonts w:ascii="Times New Roman" w:hAnsi="Times New Roman" w:cs="Times New Roman"/>
          <w:sz w:val="24"/>
          <w:szCs w:val="24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2671DD">
        <w:rPr>
          <w:rFonts w:ascii="Times New Roman" w:hAnsi="Times New Roman" w:cs="Times New Roman"/>
          <w:sz w:val="24"/>
          <w:szCs w:val="24"/>
        </w:rPr>
        <w:t xml:space="preserve"> Приёмы слушания: фиксация темы (заголовка) высказывания и непонятных слов. 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2671DD">
        <w:rPr>
          <w:rFonts w:ascii="Times New Roman" w:hAnsi="Times New Roman" w:cs="Times New Roman"/>
          <w:sz w:val="24"/>
          <w:szCs w:val="24"/>
        </w:rPr>
        <w:t>. Основной тон, смысловое ударение, темп, громкость высказывания; их соответствие речевой задаче.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2671DD">
        <w:rPr>
          <w:rFonts w:ascii="Times New Roman" w:hAnsi="Times New Roman" w:cs="Times New Roman"/>
          <w:sz w:val="24"/>
          <w:szCs w:val="24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Письменная речь.</w:t>
      </w:r>
      <w:r w:rsidRPr="002671DD">
        <w:rPr>
          <w:rFonts w:ascii="Times New Roman" w:hAnsi="Times New Roman" w:cs="Times New Roman"/>
          <w:sz w:val="24"/>
          <w:szCs w:val="24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Правильная и хорошая эффективная речь. </w:t>
      </w:r>
      <w:r w:rsidRPr="002671DD">
        <w:rPr>
          <w:rFonts w:ascii="Times New Roman" w:hAnsi="Times New Roman" w:cs="Times New Roman"/>
          <w:sz w:val="24"/>
          <w:szCs w:val="24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ТЕКСТ. РЕЧЕВЫЕ ЖАНРЫ. </w:t>
      </w:r>
      <w:r w:rsidRPr="002671DD">
        <w:rPr>
          <w:rFonts w:ascii="Times New Roman" w:hAnsi="Times New Roman" w:cs="Times New Roman"/>
          <w:sz w:val="24"/>
          <w:szCs w:val="24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Типы текстов.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Рассуждения</w:t>
      </w:r>
      <w:r w:rsidRPr="002671DD">
        <w:rPr>
          <w:rFonts w:ascii="Times New Roman" w:hAnsi="Times New Roman" w:cs="Times New Roman"/>
          <w:sz w:val="24"/>
          <w:szCs w:val="24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lastRenderedPageBreak/>
        <w:t>Описание</w:t>
      </w:r>
      <w:r w:rsidRPr="002671DD">
        <w:rPr>
          <w:rFonts w:ascii="Times New Roman" w:hAnsi="Times New Roman" w:cs="Times New Roman"/>
          <w:sz w:val="24"/>
          <w:szCs w:val="24"/>
        </w:rPr>
        <w:t xml:space="preserve"> в учебной речи, его цель, основные части. Описание в объявлении. Описание-загадка.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Невыдуманный рассказ</w:t>
      </w:r>
      <w:r w:rsidRPr="002671DD">
        <w:rPr>
          <w:rFonts w:ascii="Times New Roman" w:hAnsi="Times New Roman" w:cs="Times New Roman"/>
          <w:sz w:val="24"/>
          <w:szCs w:val="24"/>
        </w:rPr>
        <w:t xml:space="preserve"> (о себе).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>Вторичные тексты.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sz w:val="24"/>
          <w:szCs w:val="24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Речевой этикет. </w:t>
      </w:r>
      <w:r w:rsidRPr="002671DD">
        <w:rPr>
          <w:rFonts w:ascii="Times New Roman" w:hAnsi="Times New Roman" w:cs="Times New Roman"/>
          <w:sz w:val="24"/>
          <w:szCs w:val="24"/>
        </w:rPr>
        <w:t>Способы выражения вежливой речи. Этикетные средства в устной и письменной речи.</w:t>
      </w:r>
    </w:p>
    <w:p w:rsid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Этикетные речевые жанры. </w:t>
      </w:r>
      <w:r w:rsidRPr="002671DD">
        <w:rPr>
          <w:rFonts w:ascii="Times New Roman" w:hAnsi="Times New Roman" w:cs="Times New Roman"/>
          <w:sz w:val="24"/>
          <w:szCs w:val="24"/>
        </w:rPr>
        <w:t>Просьба. Скрытая просьба. Приглашение. Согласие. Вежливый отказ.</w:t>
      </w:r>
    </w:p>
    <w:p w:rsidR="002671DD" w:rsidRDefault="002671DD" w:rsidP="002671DD">
      <w:pPr>
        <w:pStyle w:val="3"/>
        <w:ind w:firstLine="709"/>
      </w:pPr>
      <w:r w:rsidRPr="00CF5545">
        <w:t xml:space="preserve">Личностные, </w:t>
      </w:r>
      <w:proofErr w:type="spellStart"/>
      <w:r w:rsidRPr="00CF5545">
        <w:t>метапредметные</w:t>
      </w:r>
      <w:proofErr w:type="spellEnd"/>
      <w:r w:rsidRPr="00CF5545">
        <w:t xml:space="preserve"> и предметные результаты освоения</w:t>
      </w:r>
      <w:r>
        <w:t xml:space="preserve"> учебного</w:t>
      </w:r>
      <w:r w:rsidRPr="00CF5545">
        <w:t xml:space="preserve"> предмета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2671DD">
        <w:rPr>
          <w:rFonts w:ascii="Times New Roman" w:hAnsi="Times New Roman" w:cs="Times New Roman"/>
          <w:sz w:val="24"/>
          <w:szCs w:val="24"/>
        </w:rPr>
        <w:t xml:space="preserve"> изучения курса риторики во 2-м классе является формирование следующих умений: 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осознавать</w:t>
      </w:r>
      <w:r w:rsidRPr="002671DD">
        <w:rPr>
          <w:b w:val="0"/>
          <w:sz w:val="24"/>
          <w:szCs w:val="24"/>
        </w:rPr>
        <w:t xml:space="preserve"> разнообразие речевых ситуаций в жизни человека, условий общения;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осознавать</w:t>
      </w:r>
      <w:r w:rsidRPr="002671DD">
        <w:rPr>
          <w:b w:val="0"/>
          <w:sz w:val="24"/>
          <w:szCs w:val="24"/>
        </w:rPr>
        <w:t xml:space="preserve"> свои речевые роли в различных коммуникативных ситуациях;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оценивать</w:t>
      </w:r>
      <w:r w:rsidRPr="002671DD">
        <w:rPr>
          <w:b w:val="0"/>
          <w:sz w:val="24"/>
          <w:szCs w:val="24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анализировать</w:t>
      </w:r>
      <w:r w:rsidRPr="002671DD">
        <w:rPr>
          <w:b w:val="0"/>
          <w:sz w:val="24"/>
          <w:szCs w:val="24"/>
        </w:rPr>
        <w:t xml:space="preserve"> тактичность речевого поведения в семье;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объяснять</w:t>
      </w:r>
      <w:r w:rsidRPr="002671DD">
        <w:rPr>
          <w:b w:val="0"/>
          <w:sz w:val="24"/>
          <w:szCs w:val="24"/>
        </w:rPr>
        <w:t xml:space="preserve"> правила вежливого поведения, опирающиеся на учёт особенностей разных </w:t>
      </w:r>
      <w:proofErr w:type="spellStart"/>
      <w:r w:rsidRPr="002671DD">
        <w:rPr>
          <w:b w:val="0"/>
          <w:sz w:val="24"/>
          <w:szCs w:val="24"/>
        </w:rPr>
        <w:t>коммуникантов</w:t>
      </w:r>
      <w:proofErr w:type="spellEnd"/>
      <w:r w:rsidRPr="002671DD">
        <w:rPr>
          <w:b w:val="0"/>
          <w:sz w:val="24"/>
          <w:szCs w:val="24"/>
        </w:rPr>
        <w:t>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1DD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2671DD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2671DD">
        <w:rPr>
          <w:rFonts w:ascii="Times New Roman" w:hAnsi="Times New Roman" w:cs="Times New Roman"/>
          <w:sz w:val="24"/>
          <w:szCs w:val="24"/>
        </w:rPr>
        <w:t xml:space="preserve"> изучения курса «Риторика» является формирование следующих учебных действий: 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sz w:val="24"/>
          <w:szCs w:val="24"/>
        </w:rPr>
        <w:t>–</w:t>
      </w:r>
      <w:r w:rsidRPr="0026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DD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задачу чтения, </w:t>
      </w:r>
      <w:r w:rsidRPr="002671DD">
        <w:rPr>
          <w:rFonts w:ascii="Times New Roman" w:hAnsi="Times New Roman" w:cs="Times New Roman"/>
          <w:i/>
          <w:sz w:val="24"/>
          <w:szCs w:val="24"/>
        </w:rPr>
        <w:t>выбирать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вид чтения (ознакомительное, изучающее);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sz w:val="24"/>
          <w:szCs w:val="24"/>
        </w:rPr>
        <w:t>–</w:t>
      </w:r>
      <w:r w:rsidRPr="0026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DD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2671DD">
        <w:rPr>
          <w:rFonts w:ascii="Times New Roman" w:hAnsi="Times New Roman" w:cs="Times New Roman"/>
          <w:sz w:val="24"/>
          <w:szCs w:val="24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sz w:val="24"/>
          <w:szCs w:val="24"/>
        </w:rPr>
        <w:t>–</w:t>
      </w:r>
      <w:r w:rsidRPr="0026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DD">
        <w:rPr>
          <w:rFonts w:ascii="Times New Roman" w:hAnsi="Times New Roman" w:cs="Times New Roman"/>
          <w:i/>
          <w:sz w:val="24"/>
          <w:szCs w:val="24"/>
        </w:rPr>
        <w:t>отличать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подробный пересказ от </w:t>
      </w:r>
      <w:proofErr w:type="gramStart"/>
      <w:r w:rsidRPr="002671DD">
        <w:rPr>
          <w:rFonts w:ascii="Times New Roman" w:hAnsi="Times New Roman" w:cs="Times New Roman"/>
          <w:sz w:val="24"/>
          <w:szCs w:val="24"/>
        </w:rPr>
        <w:t>краткого</w:t>
      </w:r>
      <w:proofErr w:type="gramEnd"/>
      <w:r w:rsidRPr="002671DD">
        <w:rPr>
          <w:rFonts w:ascii="Times New Roman" w:hAnsi="Times New Roman" w:cs="Times New Roman"/>
          <w:sz w:val="24"/>
          <w:szCs w:val="24"/>
        </w:rPr>
        <w:t>;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sz w:val="24"/>
          <w:szCs w:val="24"/>
        </w:rPr>
        <w:t>–</w:t>
      </w:r>
      <w:r w:rsidRPr="0026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DD">
        <w:rPr>
          <w:rFonts w:ascii="Times New Roman" w:hAnsi="Times New Roman" w:cs="Times New Roman"/>
          <w:i/>
          <w:sz w:val="24"/>
          <w:szCs w:val="24"/>
        </w:rPr>
        <w:t>знать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два основных приёма сжатия (компрессии) текста для реализации краткого пересказа;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sz w:val="24"/>
          <w:szCs w:val="24"/>
        </w:rPr>
        <w:t>–</w:t>
      </w:r>
      <w:r w:rsidRPr="0026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DD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2671DD">
        <w:rPr>
          <w:rFonts w:ascii="Times New Roman" w:hAnsi="Times New Roman" w:cs="Times New Roman"/>
          <w:sz w:val="24"/>
          <w:szCs w:val="24"/>
        </w:rPr>
        <w:t xml:space="preserve"> приёмами сжатия текста для продуцирования сжатого пересказа; 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sz w:val="24"/>
          <w:szCs w:val="24"/>
        </w:rPr>
        <w:t>–</w:t>
      </w:r>
      <w:r w:rsidRPr="0026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DD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2671DD">
        <w:rPr>
          <w:rFonts w:ascii="Times New Roman" w:hAnsi="Times New Roman" w:cs="Times New Roman"/>
          <w:sz w:val="24"/>
          <w:szCs w:val="24"/>
        </w:rPr>
        <w:t xml:space="preserve"> приёмами слушания: фиксировать тему (заголовок), ключевые слова;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sz w:val="24"/>
          <w:szCs w:val="24"/>
        </w:rPr>
        <w:t>–</w:t>
      </w:r>
      <w:r w:rsidRPr="002671DD">
        <w:rPr>
          <w:b w:val="0"/>
          <w:sz w:val="24"/>
          <w:szCs w:val="24"/>
        </w:rPr>
        <w:t xml:space="preserve"> </w:t>
      </w:r>
      <w:r w:rsidRPr="002671DD">
        <w:rPr>
          <w:b w:val="0"/>
          <w:i/>
          <w:sz w:val="24"/>
          <w:szCs w:val="24"/>
        </w:rPr>
        <w:t>реализовывать</w:t>
      </w:r>
      <w:r w:rsidRPr="002671DD">
        <w:rPr>
          <w:b w:val="0"/>
          <w:sz w:val="24"/>
          <w:szCs w:val="24"/>
        </w:rPr>
        <w:t xml:space="preserve"> устные и письменные рассуждения как текстов определённой структуры, </w:t>
      </w:r>
      <w:r w:rsidRPr="002671DD">
        <w:rPr>
          <w:b w:val="0"/>
          <w:i/>
          <w:sz w:val="24"/>
          <w:szCs w:val="24"/>
        </w:rPr>
        <w:t>определять</w:t>
      </w:r>
      <w:r w:rsidRPr="002671DD">
        <w:rPr>
          <w:b w:val="0"/>
          <w:sz w:val="24"/>
          <w:szCs w:val="24"/>
        </w:rPr>
        <w:t xml:space="preserve"> цель рассуждения (доказать, объяснить), </w:t>
      </w:r>
      <w:r w:rsidRPr="002671DD">
        <w:rPr>
          <w:b w:val="0"/>
          <w:i/>
          <w:sz w:val="24"/>
          <w:szCs w:val="24"/>
        </w:rPr>
        <w:t>формулировать</w:t>
      </w:r>
      <w:r w:rsidRPr="002671DD">
        <w:rPr>
          <w:b w:val="0"/>
          <w:sz w:val="24"/>
          <w:szCs w:val="24"/>
        </w:rPr>
        <w:t xml:space="preserve"> тезис (то, что доказывается или объясняется) и </w:t>
      </w:r>
      <w:r w:rsidRPr="002671DD">
        <w:rPr>
          <w:b w:val="0"/>
          <w:i/>
          <w:sz w:val="24"/>
          <w:szCs w:val="24"/>
        </w:rPr>
        <w:t>приводить</w:t>
      </w:r>
      <w:r w:rsidRPr="002671DD">
        <w:rPr>
          <w:b w:val="0"/>
          <w:sz w:val="24"/>
          <w:szCs w:val="24"/>
        </w:rPr>
        <w:t xml:space="preserve"> в качестве доказательства ссылку на правило, закон;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реализовывать</w:t>
      </w:r>
      <w:r w:rsidRPr="002671DD">
        <w:rPr>
          <w:b w:val="0"/>
          <w:sz w:val="24"/>
          <w:szCs w:val="24"/>
        </w:rPr>
        <w:t xml:space="preserve"> устные и письменные высказывания – описания хорошо знакомых предметов, животных, подчиняя описание его </w:t>
      </w:r>
      <w:r w:rsidRPr="002671DD">
        <w:rPr>
          <w:b w:val="0"/>
          <w:sz w:val="24"/>
          <w:szCs w:val="24"/>
        </w:rPr>
        <w:lastRenderedPageBreak/>
        <w:t xml:space="preserve">основной мысли, анализировать и учитывать особенности описания в учебно-научной речи; 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при выполнении некоторых заданий учебника </w:t>
      </w:r>
      <w:r w:rsidRPr="002671DD">
        <w:rPr>
          <w:b w:val="0"/>
          <w:i/>
          <w:sz w:val="24"/>
          <w:szCs w:val="24"/>
        </w:rPr>
        <w:t>осознавать</w:t>
      </w:r>
      <w:r w:rsidRPr="002671DD">
        <w:rPr>
          <w:b w:val="0"/>
          <w:sz w:val="24"/>
          <w:szCs w:val="24"/>
        </w:rPr>
        <w:t xml:space="preserve"> недостаток информации, </w:t>
      </w:r>
      <w:r w:rsidRPr="002671DD">
        <w:rPr>
          <w:b w:val="0"/>
          <w:i/>
          <w:sz w:val="24"/>
          <w:szCs w:val="24"/>
        </w:rPr>
        <w:t>использовать</w:t>
      </w:r>
      <w:r w:rsidRPr="002671DD">
        <w:rPr>
          <w:b w:val="0"/>
          <w:sz w:val="24"/>
          <w:szCs w:val="24"/>
        </w:rPr>
        <w:t xml:space="preserve"> дополнительные сведения из словарей; 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делать</w:t>
      </w:r>
      <w:r w:rsidRPr="002671DD">
        <w:rPr>
          <w:b w:val="0"/>
          <w:sz w:val="24"/>
          <w:szCs w:val="24"/>
        </w:rPr>
        <w:t xml:space="preserve"> выводы и обобщения в результате совместной работы класса.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2671DD">
        <w:rPr>
          <w:rFonts w:ascii="Times New Roman" w:hAnsi="Times New Roman" w:cs="Times New Roman"/>
          <w:sz w:val="24"/>
          <w:szCs w:val="24"/>
        </w:rPr>
        <w:t xml:space="preserve"> изучения курса «Риторика» является формирование следующих умений: 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71DD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71DD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вид речевой деятельности, </w:t>
      </w:r>
      <w:r w:rsidRPr="002671DD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её особенности;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71DD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адекватный для данной ситуации вид речевой деятельности;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71DD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значение тона, смыслового ударения как несловесных средств устного общения;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71DD">
        <w:rPr>
          <w:rFonts w:ascii="Times New Roman" w:hAnsi="Times New Roman" w:cs="Times New Roman"/>
          <w:sz w:val="24"/>
          <w:szCs w:val="24"/>
        </w:rPr>
        <w:t xml:space="preserve">уместно </w:t>
      </w:r>
      <w:r w:rsidRPr="002671DD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2671DD">
        <w:rPr>
          <w:rFonts w:ascii="Times New Roman" w:hAnsi="Times New Roman" w:cs="Times New Roman"/>
          <w:sz w:val="24"/>
          <w:szCs w:val="24"/>
        </w:rPr>
        <w:t xml:space="preserve"> изученными свойствами устной речи для реализации задачи своего высказывания;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71DD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2671DD">
        <w:rPr>
          <w:rFonts w:ascii="Times New Roman" w:hAnsi="Times New Roman" w:cs="Times New Roman"/>
          <w:i/>
          <w:sz w:val="24"/>
          <w:szCs w:val="24"/>
        </w:rPr>
        <w:t>обращаться</w:t>
      </w:r>
      <w:r w:rsidRPr="002671DD">
        <w:rPr>
          <w:rFonts w:ascii="Times New Roman" w:hAnsi="Times New Roman" w:cs="Times New Roman"/>
          <w:sz w:val="24"/>
          <w:szCs w:val="24"/>
        </w:rPr>
        <w:t xml:space="preserve"> к нормативным словарям за справкой;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71DD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уместность, эффективность реализации речевых жанров </w:t>
      </w:r>
      <w:proofErr w:type="gramStart"/>
      <w:r w:rsidRPr="002671DD">
        <w:rPr>
          <w:rFonts w:ascii="Times New Roman" w:hAnsi="Times New Roman" w:cs="Times New Roman"/>
          <w:sz w:val="24"/>
          <w:szCs w:val="24"/>
        </w:rPr>
        <w:t>просьбы, вежливого отказа на просьбу</w:t>
      </w:r>
      <w:proofErr w:type="gramEnd"/>
      <w:r w:rsidRPr="002671DD">
        <w:rPr>
          <w:rFonts w:ascii="Times New Roman" w:hAnsi="Times New Roman" w:cs="Times New Roman"/>
          <w:sz w:val="24"/>
          <w:szCs w:val="24"/>
        </w:rPr>
        <w:t xml:space="preserve"> в различных ситуациях общения;</w:t>
      </w:r>
    </w:p>
    <w:p w:rsidR="002671DD" w:rsidRPr="002671DD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71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71DD">
        <w:rPr>
          <w:rFonts w:ascii="Times New Roman" w:hAnsi="Times New Roman" w:cs="Times New Roman"/>
          <w:i/>
          <w:sz w:val="24"/>
          <w:szCs w:val="24"/>
        </w:rPr>
        <w:t>продуцировать</w:t>
      </w:r>
      <w:r w:rsidRPr="002671DD">
        <w:rPr>
          <w:rFonts w:ascii="Times New Roman" w:hAnsi="Times New Roman" w:cs="Times New Roman"/>
          <w:sz w:val="24"/>
          <w:szCs w:val="24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определять</w:t>
      </w:r>
      <w:r w:rsidRPr="002671DD">
        <w:rPr>
          <w:b w:val="0"/>
          <w:sz w:val="24"/>
          <w:szCs w:val="24"/>
        </w:rPr>
        <w:t xml:space="preserve"> тему, основную мысль несложного текста;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определять</w:t>
      </w:r>
      <w:r w:rsidRPr="002671DD">
        <w:rPr>
          <w:b w:val="0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подбирать</w:t>
      </w:r>
      <w:r w:rsidRPr="002671DD">
        <w:rPr>
          <w:b w:val="0"/>
          <w:sz w:val="24"/>
          <w:szCs w:val="24"/>
        </w:rPr>
        <w:t xml:space="preserve"> заголовки к готовым и продуцируемым текстам (в соответствии с темой, основной мыслью и т.д.);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анализировать</w:t>
      </w:r>
      <w:r w:rsidRPr="002671DD">
        <w:rPr>
          <w:b w:val="0"/>
          <w:sz w:val="24"/>
          <w:szCs w:val="24"/>
        </w:rPr>
        <w:t xml:space="preserve"> и </w:t>
      </w:r>
      <w:r w:rsidRPr="002671DD">
        <w:rPr>
          <w:b w:val="0"/>
          <w:i/>
          <w:sz w:val="24"/>
          <w:szCs w:val="24"/>
        </w:rPr>
        <w:t>продуцировать</w:t>
      </w:r>
      <w:r w:rsidRPr="002671DD">
        <w:rPr>
          <w:b w:val="0"/>
          <w:sz w:val="24"/>
          <w:szCs w:val="24"/>
        </w:rPr>
        <w:t xml:space="preserve"> невыдуманные рассказы, </w:t>
      </w:r>
      <w:r w:rsidRPr="002671DD">
        <w:rPr>
          <w:b w:val="0"/>
          <w:i/>
          <w:sz w:val="24"/>
          <w:szCs w:val="24"/>
        </w:rPr>
        <w:t>соотносить</w:t>
      </w:r>
      <w:r w:rsidRPr="002671DD">
        <w:rPr>
          <w:b w:val="0"/>
          <w:sz w:val="24"/>
          <w:szCs w:val="24"/>
        </w:rPr>
        <w:t xml:space="preserve"> речевое содержание рассказа с задачей рассказчика;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разыгрывать</w:t>
      </w:r>
      <w:r w:rsidRPr="002671DD">
        <w:rPr>
          <w:b w:val="0"/>
          <w:sz w:val="24"/>
          <w:szCs w:val="24"/>
        </w:rPr>
        <w:t xml:space="preserve"> диалоги, пользуясь риторическими заданиями учебника;</w:t>
      </w:r>
    </w:p>
    <w:p w:rsidR="002671DD" w:rsidRPr="002671DD" w:rsidRDefault="002671DD" w:rsidP="002671DD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сочинять</w:t>
      </w:r>
      <w:r w:rsidRPr="002671DD">
        <w:rPr>
          <w:b w:val="0"/>
          <w:sz w:val="24"/>
          <w:szCs w:val="24"/>
        </w:rPr>
        <w:t xml:space="preserve"> продолжение диалогов разных персонажей, сказочных историй;</w:t>
      </w:r>
    </w:p>
    <w:p w:rsidR="002671DD" w:rsidRPr="00A17637" w:rsidRDefault="002671DD" w:rsidP="002671DD">
      <w:pPr>
        <w:pStyle w:val="3"/>
        <w:spacing w:before="0"/>
        <w:ind w:firstLine="510"/>
        <w:jc w:val="both"/>
        <w:rPr>
          <w:b w:val="0"/>
          <w:sz w:val="22"/>
          <w:szCs w:val="22"/>
        </w:rPr>
      </w:pPr>
      <w:r w:rsidRPr="002671DD">
        <w:rPr>
          <w:b w:val="0"/>
          <w:sz w:val="24"/>
          <w:szCs w:val="24"/>
        </w:rPr>
        <w:t xml:space="preserve">– </w:t>
      </w:r>
      <w:r w:rsidRPr="002671DD">
        <w:rPr>
          <w:b w:val="0"/>
          <w:i/>
          <w:sz w:val="24"/>
          <w:szCs w:val="24"/>
        </w:rPr>
        <w:t>давать</w:t>
      </w:r>
      <w:r w:rsidRPr="002671DD">
        <w:rPr>
          <w:b w:val="0"/>
          <w:sz w:val="24"/>
          <w:szCs w:val="24"/>
        </w:rPr>
        <w:t xml:space="preserve"> оценку невежливому речевому поведению</w:t>
      </w:r>
      <w:r w:rsidRPr="00A17637">
        <w:rPr>
          <w:b w:val="0"/>
          <w:sz w:val="22"/>
          <w:szCs w:val="22"/>
        </w:rPr>
        <w:t>.</w:t>
      </w:r>
    </w:p>
    <w:p w:rsidR="002671DD" w:rsidRPr="007412E6" w:rsidRDefault="002671DD" w:rsidP="002671DD">
      <w:pPr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E6">
        <w:rPr>
          <w:rFonts w:ascii="Times New Roman" w:hAnsi="Times New Roman" w:cs="Times New Roman"/>
          <w:b/>
          <w:sz w:val="28"/>
          <w:szCs w:val="28"/>
        </w:rPr>
        <w:t>Основные риторические умения:</w:t>
      </w:r>
    </w:p>
    <w:p w:rsidR="002671DD" w:rsidRPr="007412E6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b/>
          <w:i/>
          <w:sz w:val="24"/>
          <w:szCs w:val="24"/>
        </w:rPr>
        <w:t xml:space="preserve">Первый тип </w:t>
      </w:r>
      <w:proofErr w:type="gramStart"/>
      <w:r w:rsidRPr="007412E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7412E6">
        <w:rPr>
          <w:rFonts w:ascii="Times New Roman" w:hAnsi="Times New Roman" w:cs="Times New Roman"/>
          <w:b/>
          <w:i/>
          <w:sz w:val="24"/>
          <w:szCs w:val="24"/>
        </w:rPr>
        <w:t>У-1).</w:t>
      </w:r>
      <w:r w:rsidRPr="007412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2E6">
        <w:rPr>
          <w:rFonts w:ascii="Times New Roman" w:hAnsi="Times New Roman" w:cs="Times New Roman"/>
          <w:sz w:val="24"/>
          <w:szCs w:val="24"/>
        </w:rPr>
        <w:t xml:space="preserve">Умение анализировать и оценивать общение: </w:t>
      </w:r>
    </w:p>
    <w:p w:rsidR="002671DD" w:rsidRPr="007412E6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(1-2 классы)</w:t>
      </w:r>
    </w:p>
    <w:p w:rsidR="002671DD" w:rsidRPr="007412E6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эффективность и соответствие речевой ситуации;</w:t>
      </w:r>
    </w:p>
    <w:p w:rsidR="002671DD" w:rsidRPr="007412E6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lastRenderedPageBreak/>
        <w:t>правильность речи, её соответствие нормам литературного языка;</w:t>
      </w:r>
    </w:p>
    <w:p w:rsidR="002671DD" w:rsidRPr="007412E6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особенности типов текстов и речевых жанров.</w:t>
      </w:r>
    </w:p>
    <w:p w:rsidR="002671DD" w:rsidRPr="007412E6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b/>
          <w:i/>
          <w:sz w:val="24"/>
          <w:szCs w:val="24"/>
        </w:rPr>
        <w:t xml:space="preserve">Второй тип </w:t>
      </w:r>
      <w:proofErr w:type="gramStart"/>
      <w:r w:rsidRPr="007412E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7412E6">
        <w:rPr>
          <w:rFonts w:ascii="Times New Roman" w:hAnsi="Times New Roman" w:cs="Times New Roman"/>
          <w:b/>
          <w:i/>
          <w:sz w:val="24"/>
          <w:szCs w:val="24"/>
        </w:rPr>
        <w:t xml:space="preserve">У-2). </w:t>
      </w:r>
      <w:r w:rsidRPr="007412E6">
        <w:rPr>
          <w:rFonts w:ascii="Times New Roman" w:hAnsi="Times New Roman" w:cs="Times New Roman"/>
          <w:sz w:val="24"/>
          <w:szCs w:val="24"/>
        </w:rPr>
        <w:t>Умение общаться при решении риторических задач:</w:t>
      </w:r>
    </w:p>
    <w:p w:rsidR="002671DD" w:rsidRPr="007412E6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(1-2 классы)</w:t>
      </w:r>
    </w:p>
    <w:p w:rsidR="002671DD" w:rsidRPr="007412E6" w:rsidRDefault="002671DD" w:rsidP="002671DD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создавать тексты</w:t>
      </w:r>
      <w:proofErr w:type="gramStart"/>
      <w:r w:rsidRPr="007412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12E6">
        <w:rPr>
          <w:rFonts w:ascii="Times New Roman" w:hAnsi="Times New Roman" w:cs="Times New Roman"/>
          <w:sz w:val="24"/>
          <w:szCs w:val="24"/>
        </w:rPr>
        <w:t xml:space="preserve"> речевые жанры в пределах, обозначенных в программе.</w:t>
      </w:r>
    </w:p>
    <w:p w:rsidR="002671DD" w:rsidRPr="00A17637" w:rsidRDefault="002671DD" w:rsidP="002671DD">
      <w:pPr>
        <w:ind w:firstLine="51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5233"/>
      </w:tblGrid>
      <w:tr w:rsidR="002671DD" w:rsidRPr="00A17637" w:rsidTr="00E8536C">
        <w:trPr>
          <w:trHeight w:val="531"/>
        </w:trPr>
        <w:tc>
          <w:tcPr>
            <w:tcW w:w="4338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Риторические умения</w:t>
            </w:r>
          </w:p>
        </w:tc>
        <w:tc>
          <w:tcPr>
            <w:tcW w:w="5233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Понятийные и инструментальные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знания</w:t>
            </w:r>
          </w:p>
        </w:tc>
      </w:tr>
      <w:tr w:rsidR="002671DD" w:rsidRPr="00002280" w:rsidTr="00E8536C">
        <w:tc>
          <w:tcPr>
            <w:tcW w:w="9571" w:type="dxa"/>
            <w:gridSpan w:val="2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ОБЩЕНИЕ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671DD" w:rsidRPr="00002280" w:rsidTr="00E8536C">
        <w:tc>
          <w:tcPr>
            <w:tcW w:w="4338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33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 чего люди общаются.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 риторике.</w:t>
            </w:r>
          </w:p>
        </w:tc>
      </w:tr>
      <w:tr w:rsidR="002671DD" w:rsidRPr="00002280" w:rsidTr="00E8536C">
        <w:tc>
          <w:tcPr>
            <w:tcW w:w="9571" w:type="dxa"/>
            <w:gridSpan w:val="2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Виды общения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671DD" w:rsidRPr="00002280" w:rsidTr="00E8536C">
        <w:tc>
          <w:tcPr>
            <w:tcW w:w="4338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Определять, в какой мере учтены особенности устной и письменной речи для эффективности общения (в изученных пределах).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У-2.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Уместно использовать изученные средства несловесного общения в устных высказываниях.</w:t>
            </w:r>
          </w:p>
        </w:tc>
        <w:tc>
          <w:tcPr>
            <w:tcW w:w="5233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Устное и письменное общение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(чем различаются).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Словесное и несловесное общение.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Жесты, мимика, темп, громкость в устной речи.</w:t>
            </w:r>
          </w:p>
        </w:tc>
      </w:tr>
      <w:tr w:rsidR="002671DD" w:rsidRPr="00002280" w:rsidTr="00E8536C">
        <w:tc>
          <w:tcPr>
            <w:tcW w:w="9571" w:type="dxa"/>
            <w:gridSpan w:val="2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Речевая деятельность</w:t>
            </w:r>
          </w:p>
        </w:tc>
      </w:tr>
      <w:tr w:rsidR="002671DD" w:rsidRPr="00002280" w:rsidTr="00E8536C">
        <w:tc>
          <w:tcPr>
            <w:tcW w:w="4338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Слушать учителя, его объяснения.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У-2.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Быть хорошим слушателем.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оценивать устную речь с точки зрения таких ее свойств, как окраска голоса, громкость, темп, их соответствие ситуации общения.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Анализировать речь </w:t>
            </w:r>
            <w:proofErr w:type="gramStart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говорящего</w:t>
            </w:r>
            <w:proofErr w:type="gramEnd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использованием изученных правил.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У-2.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Уместно, умело использовать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громкость, темп речи в устных высказываниях.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Произносить жанры малых форм, учитывая их особенности.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У-2.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Сочинять считалки, загадки.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Определять, насколько уместен избранный прием ознакомительного чтения для данной ситуации.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У-2.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Пользоваться подходящими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приемами ознакомительного чтения.</w:t>
            </w:r>
          </w:p>
        </w:tc>
        <w:tc>
          <w:tcPr>
            <w:tcW w:w="5233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Слушание.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</w:t>
            </w:r>
            <w:proofErr w:type="gramStart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proofErr w:type="gramEnd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слушающего.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Говорение.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Голос, его окраска, громкость, темп устной речи. Правила для собеседников. (Не говори долго; говори то, что хорошо знаешь, и т.д.)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Вывеска.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Скороговорка.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Чистоговорка</w:t>
            </w:r>
            <w:proofErr w:type="spellEnd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Считалка.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Загадка.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Чтение.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Ознакомительное чтение (мы знакомимся с книгой, журналом, газетой).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Некоторые приемы ознакомительного чтения.</w:t>
            </w:r>
          </w:p>
        </w:tc>
      </w:tr>
      <w:tr w:rsidR="002671DD" w:rsidRPr="00002280" w:rsidTr="00E8536C">
        <w:tc>
          <w:tcPr>
            <w:tcW w:w="9571" w:type="dxa"/>
            <w:gridSpan w:val="2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Речь правильная и хорошая (эффективная)</w:t>
            </w:r>
          </w:p>
        </w:tc>
      </w:tr>
      <w:tr w:rsidR="002671DD" w:rsidRPr="00002280" w:rsidTr="00E8536C">
        <w:tc>
          <w:tcPr>
            <w:tcW w:w="4338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Замечать разные недочеты в речи </w:t>
            </w:r>
            <w:proofErr w:type="gramStart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говорящего</w:t>
            </w:r>
            <w:proofErr w:type="gramEnd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У-2.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Исправлять замеченные ошибки.</w:t>
            </w:r>
          </w:p>
        </w:tc>
        <w:tc>
          <w:tcPr>
            <w:tcW w:w="5233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Недочеты в речи.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Правильная и неправильная речь.</w:t>
            </w:r>
          </w:p>
        </w:tc>
      </w:tr>
      <w:tr w:rsidR="002671DD" w:rsidRPr="00002280" w:rsidTr="00E8536C">
        <w:tc>
          <w:tcPr>
            <w:tcW w:w="9571" w:type="dxa"/>
            <w:gridSpan w:val="2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Речевой этикет</w:t>
            </w:r>
          </w:p>
        </w:tc>
      </w:tr>
      <w:tr w:rsidR="002671DD" w:rsidRPr="00002280" w:rsidTr="00E8536C">
        <w:tc>
          <w:tcPr>
            <w:tcW w:w="4338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степень вежливого поведения, оценивать его, учитывая ситуацию общения.</w:t>
            </w:r>
          </w:p>
          <w:p w:rsidR="002671DD" w:rsidRPr="007412E6" w:rsidRDefault="002671DD" w:rsidP="00741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У-2.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Вступать в контакт и поддерживать его, используя соответствующие этикетные формы.</w:t>
            </w:r>
          </w:p>
        </w:tc>
        <w:tc>
          <w:tcPr>
            <w:tcW w:w="5233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чем состоит вежливость. Вежливая речь (словесная вежливость).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выражения (этикетные формы) приветствия, прощания, благодарности, извинения.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Разговор по телефону.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</w:t>
            </w:r>
            <w:proofErr w:type="gramStart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ы-</w:t>
            </w:r>
            <w:proofErr w:type="gramEnd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что это такое. Зачем они нужны.</w:t>
            </w:r>
          </w:p>
        </w:tc>
      </w:tr>
      <w:tr w:rsidR="002671DD" w:rsidRPr="00002280" w:rsidTr="00E8536C">
        <w:tc>
          <w:tcPr>
            <w:tcW w:w="9571" w:type="dxa"/>
            <w:gridSpan w:val="2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Этикетные речевые жанры</w:t>
            </w:r>
          </w:p>
        </w:tc>
      </w:tr>
      <w:tr w:rsidR="002671DD" w:rsidRPr="00002280" w:rsidTr="00E8536C">
        <w:tc>
          <w:tcPr>
            <w:tcW w:w="4338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У-1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Оценивать высказанную похвалу с точки зрения её правдивости и отобранных средств выражения.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У-2.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Поздравить с праздником и ответить на устное поздравление.</w:t>
            </w:r>
          </w:p>
        </w:tc>
        <w:tc>
          <w:tcPr>
            <w:tcW w:w="5233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Приветствие.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Прощание.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Благодарность.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Извинение.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Похвала.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Поздравления.</w:t>
            </w:r>
          </w:p>
        </w:tc>
      </w:tr>
      <w:tr w:rsidR="002671DD" w:rsidRPr="00002280" w:rsidTr="00E8536C">
        <w:tc>
          <w:tcPr>
            <w:tcW w:w="4338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У-2.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Вести этикетный диалог, пользуясь этикетными формами вежливости.</w:t>
            </w:r>
          </w:p>
        </w:tc>
        <w:tc>
          <w:tcPr>
            <w:tcW w:w="5233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Этикетные диалог, его особенности (на примере разговора по телефону).                                                                                     </w:t>
            </w:r>
          </w:p>
        </w:tc>
      </w:tr>
      <w:tr w:rsidR="002671DD" w:rsidRPr="00002280" w:rsidTr="00E8536C">
        <w:tc>
          <w:tcPr>
            <w:tcW w:w="9571" w:type="dxa"/>
            <w:gridSpan w:val="2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ТЕКСТ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Речевые жанры</w:t>
            </w:r>
          </w:p>
        </w:tc>
      </w:tr>
      <w:tr w:rsidR="002671DD" w:rsidRPr="00002280" w:rsidTr="007412E6">
        <w:trPr>
          <w:trHeight w:val="405"/>
        </w:trPr>
        <w:tc>
          <w:tcPr>
            <w:tcW w:w="4338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Отличать текст как тематическое и смысловое единство от набора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предложений, записанных как текст.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тему и основную мысль текста.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У-1.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 заголовку, о чем говорится в тексте; выделять в тексте ключевые (опорные) слова; определять по абзацным отступам смысловые части текста. Определять тип текста.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У-2. </w:t>
            </w: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Выбирать заголовок из данных вариантов и подбирать заголовок к тексту; </w:t>
            </w:r>
            <w:proofErr w:type="spellStart"/>
            <w:proofErr w:type="gramStart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</w:t>
            </w:r>
            <w:proofErr w:type="gramEnd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облюдать</w:t>
            </w:r>
            <w:proofErr w:type="spellEnd"/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красную строку в записях текстов.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33" w:type="dxa"/>
          </w:tcPr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Что такое текст.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Тема и основная мысль текста.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 заголовок текста.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Ключевые (опорные) слова.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Красная строка и абзацные отступы как смысловые сигналы частей текста.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 текстов.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 и монолог.</w:t>
            </w:r>
          </w:p>
          <w:p w:rsidR="002671DD" w:rsidRPr="007412E6" w:rsidRDefault="002671DD" w:rsidP="00E85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12E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Пересказ.</w:t>
            </w:r>
          </w:p>
          <w:p w:rsidR="002671DD" w:rsidRPr="007412E6" w:rsidRDefault="002671DD" w:rsidP="00741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2671DD" w:rsidRDefault="002671DD" w:rsidP="002671DD">
      <w:pPr>
        <w:ind w:firstLine="510"/>
        <w:jc w:val="both"/>
        <w:rPr>
          <w:b/>
          <w:sz w:val="20"/>
          <w:szCs w:val="20"/>
        </w:rPr>
      </w:pPr>
    </w:p>
    <w:p w:rsidR="002671DD" w:rsidRPr="00002280" w:rsidRDefault="002671DD" w:rsidP="002671DD">
      <w:pPr>
        <w:ind w:firstLine="510"/>
        <w:jc w:val="both"/>
        <w:rPr>
          <w:b/>
          <w:sz w:val="20"/>
          <w:szCs w:val="20"/>
        </w:rPr>
      </w:pPr>
    </w:p>
    <w:p w:rsidR="002671DD" w:rsidRDefault="007412E6" w:rsidP="007412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12E6">
        <w:rPr>
          <w:rFonts w:ascii="Times New Roman" w:hAnsi="Times New Roman"/>
          <w:b/>
          <w:bCs/>
          <w:sz w:val="28"/>
          <w:szCs w:val="28"/>
        </w:rPr>
        <w:t>7.Учебн</w:t>
      </w:r>
      <w:proofErr w:type="gramStart"/>
      <w:r w:rsidRPr="007412E6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7412E6">
        <w:rPr>
          <w:rFonts w:ascii="Times New Roman" w:hAnsi="Times New Roman"/>
          <w:b/>
          <w:bCs/>
          <w:sz w:val="28"/>
          <w:szCs w:val="28"/>
        </w:rPr>
        <w:t xml:space="preserve"> методическое и материально-техническое обеспечение образовательного процесса</w:t>
      </w:r>
    </w:p>
    <w:p w:rsidR="007412E6" w:rsidRPr="007412E6" w:rsidRDefault="007412E6" w:rsidP="007412E6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 xml:space="preserve">Для реализации задач обучения риторике были изданы учебные пособия «Детская риторика» для начальной школы, методические рекомендации для учителей (под руководством доктора педагогических наук, профессора Т.А. </w:t>
      </w:r>
      <w:proofErr w:type="spellStart"/>
      <w:r w:rsidRPr="007412E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7412E6">
        <w:rPr>
          <w:rFonts w:ascii="Times New Roman" w:hAnsi="Times New Roman" w:cs="Times New Roman"/>
          <w:sz w:val="24"/>
          <w:szCs w:val="24"/>
        </w:rPr>
        <w:t>).  Они являются необходимым компонентом средств обучения риторике.</w:t>
      </w:r>
    </w:p>
    <w:p w:rsidR="007412E6" w:rsidRPr="007412E6" w:rsidRDefault="007412E6" w:rsidP="007412E6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 xml:space="preserve"> Методические пособия </w:t>
      </w:r>
      <w:proofErr w:type="gramStart"/>
      <w:r w:rsidRPr="007412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12E6">
        <w:rPr>
          <w:rFonts w:ascii="Times New Roman" w:hAnsi="Times New Roman" w:cs="Times New Roman"/>
          <w:sz w:val="24"/>
          <w:szCs w:val="24"/>
        </w:rPr>
        <w:t>:</w:t>
      </w:r>
    </w:p>
    <w:p w:rsidR="007412E6" w:rsidRPr="007412E6" w:rsidRDefault="007412E6" w:rsidP="007412E6">
      <w:pPr>
        <w:numPr>
          <w:ilvl w:val="0"/>
          <w:numId w:val="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2E6">
        <w:rPr>
          <w:rFonts w:ascii="Times New Roman" w:hAnsi="Times New Roman" w:cs="Times New Roman"/>
          <w:bCs/>
          <w:i/>
          <w:sz w:val="24"/>
          <w:szCs w:val="24"/>
        </w:rPr>
        <w:t>Ладыженская</w:t>
      </w:r>
      <w:proofErr w:type="spellEnd"/>
      <w:r w:rsidRPr="007412E6">
        <w:rPr>
          <w:rFonts w:ascii="Times New Roman" w:hAnsi="Times New Roman" w:cs="Times New Roman"/>
          <w:bCs/>
          <w:i/>
          <w:sz w:val="24"/>
          <w:szCs w:val="24"/>
        </w:rPr>
        <w:t xml:space="preserve"> Т.А., </w:t>
      </w:r>
      <w:proofErr w:type="spellStart"/>
      <w:r w:rsidRPr="007412E6">
        <w:rPr>
          <w:rFonts w:ascii="Times New Roman" w:hAnsi="Times New Roman" w:cs="Times New Roman"/>
          <w:bCs/>
          <w:i/>
          <w:sz w:val="24"/>
          <w:szCs w:val="24"/>
        </w:rPr>
        <w:t>Ладыженская</w:t>
      </w:r>
      <w:proofErr w:type="spellEnd"/>
      <w:r w:rsidRPr="007412E6">
        <w:rPr>
          <w:rFonts w:ascii="Times New Roman" w:hAnsi="Times New Roman" w:cs="Times New Roman"/>
          <w:bCs/>
          <w:i/>
          <w:sz w:val="24"/>
          <w:szCs w:val="24"/>
        </w:rPr>
        <w:t xml:space="preserve"> Н.В.</w:t>
      </w:r>
      <w:r w:rsidRPr="007412E6">
        <w:rPr>
          <w:rFonts w:ascii="Times New Roman" w:hAnsi="Times New Roman" w:cs="Times New Roman"/>
          <w:bCs/>
          <w:sz w:val="24"/>
          <w:szCs w:val="24"/>
        </w:rPr>
        <w:t xml:space="preserve"> Детская риторика.</w:t>
      </w:r>
      <w:r w:rsidRPr="007412E6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учителя. – М.</w:t>
      </w:r>
      <w:proofErr w:type="gramStart"/>
      <w:r w:rsidRPr="007412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2E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412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12E6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412E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12E6">
        <w:rPr>
          <w:rFonts w:ascii="Times New Roman" w:hAnsi="Times New Roman" w:cs="Times New Roman"/>
          <w:sz w:val="24"/>
          <w:szCs w:val="24"/>
        </w:rPr>
        <w:t>.</w:t>
      </w:r>
    </w:p>
    <w:p w:rsidR="007412E6" w:rsidRDefault="007412E6" w:rsidP="007412E6">
      <w:pPr>
        <w:numPr>
          <w:ilvl w:val="0"/>
          <w:numId w:val="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i/>
          <w:sz w:val="24"/>
          <w:szCs w:val="24"/>
        </w:rPr>
        <w:t>Речевые уроки.</w:t>
      </w:r>
      <w:r w:rsidRPr="007412E6">
        <w:rPr>
          <w:rFonts w:ascii="Times New Roman" w:hAnsi="Times New Roman" w:cs="Times New Roman"/>
          <w:sz w:val="24"/>
          <w:szCs w:val="24"/>
        </w:rPr>
        <w:t xml:space="preserve"> Книга для учителя начальных классов / Т.А. </w:t>
      </w:r>
      <w:proofErr w:type="spellStart"/>
      <w:r w:rsidRPr="007412E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7412E6">
        <w:rPr>
          <w:rFonts w:ascii="Times New Roman" w:hAnsi="Times New Roman" w:cs="Times New Roman"/>
          <w:sz w:val="24"/>
          <w:szCs w:val="24"/>
        </w:rPr>
        <w:t xml:space="preserve">, Р.И.Никольская, Г.И.Сорокина и </w:t>
      </w:r>
      <w:proofErr w:type="spellStart"/>
      <w:r w:rsidRPr="007412E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12E6">
        <w:rPr>
          <w:rFonts w:ascii="Times New Roman" w:hAnsi="Times New Roman" w:cs="Times New Roman"/>
          <w:sz w:val="24"/>
          <w:szCs w:val="24"/>
        </w:rPr>
        <w:t>/. – М.</w:t>
      </w:r>
      <w:proofErr w:type="gramStart"/>
      <w:r w:rsidRPr="007412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12E6"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>
        <w:rPr>
          <w:rFonts w:ascii="Times New Roman" w:hAnsi="Times New Roman" w:cs="Times New Roman"/>
          <w:sz w:val="24"/>
          <w:szCs w:val="24"/>
        </w:rPr>
        <w:t>2013г</w:t>
      </w:r>
    </w:p>
    <w:p w:rsidR="007412E6" w:rsidRPr="007412E6" w:rsidRDefault="007412E6" w:rsidP="007412E6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12E6" w:rsidRPr="007412E6" w:rsidRDefault="007412E6" w:rsidP="007412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http://www.school2100.ru/</w:t>
        </w:r>
      </w:hyperlink>
    </w:p>
    <w:p w:rsidR="007412E6" w:rsidRDefault="007412E6" w:rsidP="007412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2100.</w:t>
        </w:r>
        <w:proofErr w:type="spellStart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uroki</w:t>
        </w:r>
        <w:proofErr w:type="spellEnd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osn</w:t>
        </w:r>
        <w:proofErr w:type="spellEnd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programma</w:t>
        </w:r>
        <w:proofErr w:type="spellEnd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osn</w:t>
        </w:r>
        <w:proofErr w:type="spellEnd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programma</w:t>
        </w:r>
        <w:proofErr w:type="spellEnd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1.</w:t>
        </w:r>
        <w:proofErr w:type="spellStart"/>
        <w:r w:rsidRPr="007412E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  <w:proofErr w:type="spellEnd"/>
      </w:hyperlink>
    </w:p>
    <w:p w:rsidR="007412E6" w:rsidRPr="00A37229" w:rsidRDefault="007412E6" w:rsidP="007412E6">
      <w:pPr>
        <w:pStyle w:val="a6"/>
        <w:numPr>
          <w:ilvl w:val="0"/>
          <w:numId w:val="1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229">
        <w:rPr>
          <w:rFonts w:ascii="Times New Roman" w:hAnsi="Times New Roman"/>
          <w:b/>
          <w:sz w:val="24"/>
          <w:szCs w:val="24"/>
          <w:u w:val="single"/>
        </w:rPr>
        <w:t>Технические средства обучения</w:t>
      </w:r>
    </w:p>
    <w:p w:rsidR="007412E6" w:rsidRPr="00A37229" w:rsidRDefault="007412E6" w:rsidP="007412E6">
      <w:pPr>
        <w:pStyle w:val="a6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229">
        <w:rPr>
          <w:rFonts w:ascii="Times New Roman" w:hAnsi="Times New Roman"/>
          <w:sz w:val="24"/>
          <w:szCs w:val="24"/>
        </w:rPr>
        <w:lastRenderedPageBreak/>
        <w:t>Компьютер</w:t>
      </w:r>
    </w:p>
    <w:p w:rsidR="007412E6" w:rsidRPr="00A37229" w:rsidRDefault="007412E6" w:rsidP="007412E6">
      <w:pPr>
        <w:pStyle w:val="a6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229">
        <w:rPr>
          <w:rFonts w:ascii="Times New Roman" w:hAnsi="Times New Roman"/>
          <w:sz w:val="24"/>
          <w:szCs w:val="24"/>
        </w:rPr>
        <w:t xml:space="preserve">Интерактивная доска </w:t>
      </w:r>
    </w:p>
    <w:p w:rsidR="007412E6" w:rsidRPr="00A37229" w:rsidRDefault="007412E6" w:rsidP="007412E6">
      <w:pPr>
        <w:pStyle w:val="a6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229">
        <w:rPr>
          <w:rFonts w:ascii="Times New Roman" w:hAnsi="Times New Roman"/>
          <w:sz w:val="24"/>
          <w:szCs w:val="24"/>
        </w:rPr>
        <w:t>Видеомагнитофон</w:t>
      </w:r>
    </w:p>
    <w:p w:rsidR="007412E6" w:rsidRPr="00A37229" w:rsidRDefault="007412E6" w:rsidP="007412E6">
      <w:pPr>
        <w:pStyle w:val="a6"/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2E6" w:rsidRPr="00A37229" w:rsidRDefault="007412E6" w:rsidP="007412E6">
      <w:pPr>
        <w:pStyle w:val="a6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229">
        <w:rPr>
          <w:rFonts w:ascii="Times New Roman" w:hAnsi="Times New Roman"/>
          <w:b/>
          <w:sz w:val="24"/>
          <w:szCs w:val="24"/>
          <w:u w:val="single"/>
        </w:rPr>
        <w:t xml:space="preserve"> Учебно-практическое оборудование</w:t>
      </w:r>
    </w:p>
    <w:p w:rsidR="007412E6" w:rsidRPr="00A37229" w:rsidRDefault="007412E6" w:rsidP="007412E6">
      <w:pPr>
        <w:pStyle w:val="a6"/>
        <w:numPr>
          <w:ilvl w:val="0"/>
          <w:numId w:val="1"/>
        </w:num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229"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таблиц, схем</w:t>
      </w:r>
    </w:p>
    <w:p w:rsidR="007412E6" w:rsidRPr="007412E6" w:rsidRDefault="007412E6" w:rsidP="007412E6">
      <w:pPr>
        <w:pStyle w:val="a6"/>
        <w:ind w:left="680"/>
        <w:rPr>
          <w:rFonts w:ascii="Times New Roman" w:hAnsi="Times New Roman" w:cs="Times New Roman"/>
          <w:sz w:val="24"/>
          <w:szCs w:val="24"/>
        </w:rPr>
      </w:pPr>
    </w:p>
    <w:p w:rsidR="007412E6" w:rsidRPr="007412E6" w:rsidRDefault="007412E6" w:rsidP="007412E6"/>
    <w:sectPr w:rsidR="007412E6" w:rsidRPr="007412E6" w:rsidSect="007412E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50C72F75"/>
    <w:multiLevelType w:val="hybridMultilevel"/>
    <w:tmpl w:val="5B402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657"/>
    <w:rsid w:val="00075FBF"/>
    <w:rsid w:val="002671DD"/>
    <w:rsid w:val="00350657"/>
    <w:rsid w:val="007412E6"/>
    <w:rsid w:val="009A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35065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0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Заголовок 3+"/>
    <w:basedOn w:val="a"/>
    <w:rsid w:val="0035065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35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5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412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uroki/osn_programma/osn_programma1.php" TargetMode="External"/><Relationship Id="rId5" Type="http://schemas.openxmlformats.org/officeDocument/2006/relationships/hyperlink" Target="http://www.school210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2014-09-22T13:48:00Z</dcterms:created>
  <dcterms:modified xsi:type="dcterms:W3CDTF">2014-09-22T14:19:00Z</dcterms:modified>
</cp:coreProperties>
</file>