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90" w:rsidRDefault="002435E2" w:rsidP="005B5133">
      <w:pPr>
        <w:pStyle w:val="a5"/>
        <w:spacing w:line="360" w:lineRule="auto"/>
        <w:ind w:firstLine="567"/>
        <w:jc w:val="right"/>
        <w:rPr>
          <w:rFonts w:ascii="Times New Roman" w:hAnsi="Times New Roman"/>
          <w:b/>
          <w:i/>
          <w:color w:val="000000"/>
          <w:sz w:val="28"/>
          <w:szCs w:val="13"/>
        </w:rPr>
      </w:pPr>
      <w:r>
        <w:rPr>
          <w:rFonts w:ascii="Times New Roman" w:hAnsi="Times New Roman"/>
          <w:b/>
          <w:i/>
          <w:color w:val="000000"/>
          <w:sz w:val="28"/>
          <w:szCs w:val="13"/>
        </w:rPr>
        <w:t>Манакова</w:t>
      </w:r>
      <w:r w:rsidR="00877F90">
        <w:rPr>
          <w:rFonts w:ascii="Times New Roman" w:hAnsi="Times New Roman"/>
          <w:b/>
          <w:i/>
          <w:color w:val="000000"/>
          <w:sz w:val="28"/>
          <w:szCs w:val="13"/>
        </w:rPr>
        <w:t xml:space="preserve">  Ю.Н.</w:t>
      </w:r>
    </w:p>
    <w:p w:rsidR="002435E2" w:rsidRPr="00877F90" w:rsidRDefault="00877F90" w:rsidP="005B5133">
      <w:pPr>
        <w:pStyle w:val="a5"/>
        <w:spacing w:line="360" w:lineRule="auto"/>
        <w:ind w:firstLine="567"/>
        <w:jc w:val="right"/>
        <w:rPr>
          <w:rFonts w:ascii="Times New Roman" w:hAnsi="Times New Roman"/>
          <w:i/>
          <w:color w:val="000000"/>
          <w:sz w:val="28"/>
          <w:szCs w:val="13"/>
        </w:rPr>
      </w:pPr>
      <w:r w:rsidRPr="00877F90">
        <w:rPr>
          <w:rFonts w:ascii="Times New Roman" w:hAnsi="Times New Roman"/>
          <w:i/>
          <w:color w:val="000000"/>
          <w:sz w:val="28"/>
          <w:szCs w:val="13"/>
        </w:rPr>
        <w:t>г. Белгород,</w:t>
      </w:r>
      <w:r w:rsidR="002435E2" w:rsidRPr="00877F90">
        <w:rPr>
          <w:rFonts w:ascii="Times New Roman" w:hAnsi="Times New Roman"/>
          <w:i/>
          <w:color w:val="000000"/>
          <w:sz w:val="28"/>
          <w:szCs w:val="13"/>
        </w:rPr>
        <w:t xml:space="preserve"> </w:t>
      </w:r>
      <w:r w:rsidRPr="00877F90">
        <w:rPr>
          <w:rFonts w:ascii="Times New Roman" w:hAnsi="Times New Roman"/>
          <w:i/>
          <w:color w:val="000000"/>
          <w:sz w:val="28"/>
          <w:szCs w:val="13"/>
        </w:rPr>
        <w:t>Белгородский Государственный Университет</w:t>
      </w:r>
    </w:p>
    <w:p w:rsidR="00877F90" w:rsidRDefault="00877F90" w:rsidP="005B5133">
      <w:pPr>
        <w:pStyle w:val="a5"/>
        <w:spacing w:line="360" w:lineRule="auto"/>
        <w:ind w:firstLine="567"/>
        <w:jc w:val="right"/>
        <w:rPr>
          <w:color w:val="000000"/>
          <w:sz w:val="28"/>
          <w:szCs w:val="13"/>
        </w:rPr>
      </w:pPr>
    </w:p>
    <w:p w:rsidR="002435E2" w:rsidRDefault="002435E2" w:rsidP="005B5133">
      <w:pPr>
        <w:pStyle w:val="a3"/>
        <w:ind w:firstLine="567"/>
        <w:jc w:val="center"/>
        <w:rPr>
          <w:b/>
        </w:rPr>
      </w:pPr>
      <w:r>
        <w:rPr>
          <w:b/>
        </w:rPr>
        <w:t>ОБРАЩЕНИЯ В РЕЧИ УЧАЩИХСЯ НАЧАЛЬНОЙ ШКОЛЫ КАК ОТРАЖЕНИЕ ТРАДИЦИЙ ИМЕНОВАНИЯ</w:t>
      </w:r>
    </w:p>
    <w:p w:rsidR="002435E2" w:rsidRDefault="002435E2" w:rsidP="005B5133">
      <w:pPr>
        <w:pStyle w:val="2"/>
        <w:keepNext w:val="0"/>
        <w:spacing w:before="0" w:after="0" w:line="360" w:lineRule="auto"/>
        <w:ind w:firstLine="567"/>
        <w:jc w:val="right"/>
        <w:rPr>
          <w:rFonts w:ascii="Times New Roman" w:hAnsi="Times New Roman" w:cs="Times New Roman"/>
          <w:b w:val="0"/>
          <w:i w:val="0"/>
          <w:color w:val="000000"/>
          <w:szCs w:val="24"/>
        </w:rPr>
      </w:pPr>
    </w:p>
    <w:p w:rsidR="002435E2" w:rsidRDefault="002435E2" w:rsidP="005B5133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13"/>
        </w:rPr>
        <w:t>Возрождение культурных традиций, бережного отношения к языковому наследию является одной из важнейших задач сегодняшней школы. Изучение культуры России, её</w:t>
      </w:r>
      <w:r>
        <w:rPr>
          <w:rFonts w:ascii="Times New Roman" w:hAnsi="Times New Roman"/>
          <w:i/>
          <w:iCs/>
          <w:color w:val="000000"/>
          <w:sz w:val="28"/>
          <w:szCs w:val="13"/>
        </w:rPr>
        <w:t xml:space="preserve"> </w:t>
      </w:r>
      <w:r>
        <w:rPr>
          <w:rFonts w:ascii="Times New Roman" w:hAnsi="Times New Roman"/>
          <w:color w:val="000000"/>
          <w:sz w:val="28"/>
          <w:szCs w:val="13"/>
        </w:rPr>
        <w:t xml:space="preserve">истории вполне гармонирует с развивающейся идеей включения в содержание образования регионального компонента, одной </w:t>
      </w:r>
      <w:r>
        <w:rPr>
          <w:rFonts w:ascii="Times New Roman" w:hAnsi="Times New Roman"/>
          <w:sz w:val="28"/>
        </w:rPr>
        <w:t xml:space="preserve">из функций которого является создание условий для успешного усвоения школьниками такого социального опыта, способствующего их успешной адаптации и самореализации в окружающей среде. </w:t>
      </w:r>
    </w:p>
    <w:p w:rsidR="002435E2" w:rsidRDefault="002435E2" w:rsidP="005B5133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предки из поколения в поколение передавали накопленный жи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ненный опыт, культурные традиции, выразившиеся как в литературе, фоль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лоре, так и в языке, в частности, в именах и фамилиях. В последнее время возвращается государственный интерес к забытым или изменённым именам, к своей родословной</w:t>
      </w:r>
      <w:r>
        <w:rPr>
          <w:rStyle w:val="FontStyle14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Среди ономастических единиц русского языка антр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понимы – имена, отчества и фамилии людей – выделяются особо. Умелое и грамотное использование антропонимов способствует формированию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альной ориентации школьника в процессе осознания им себя как личности; знакомство с антропонимами формирует у ребёнка чувство собственной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чимости, учит уважать своих предков, воспитывает в нем чувство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ственности не только за себя, но и за свою семью, свой род; ознакомление с антропонимикой выходит и на уровень </w:t>
      </w:r>
      <w:proofErr w:type="spellStart"/>
      <w:r>
        <w:rPr>
          <w:rFonts w:ascii="Times New Roman" w:hAnsi="Times New Roman"/>
          <w:sz w:val="28"/>
          <w:szCs w:val="28"/>
        </w:rPr>
        <w:t>этновоспитания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подрастающего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коления, поскольку в личных именах заложен большой исторический, нац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ональный смысл, так как наименование лица </w:t>
      </w:r>
      <w:r w:rsidR="001A407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традиция чисто национальная. Получение имени при рождении выступает своеобразным ритуалом его 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ловечивания, принят</w:t>
      </w:r>
      <w:r w:rsidR="00877F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в общество людей. Поэтому в</w:t>
      </w:r>
      <w:r>
        <w:rPr>
          <w:rStyle w:val="FontStyle14"/>
          <w:sz w:val="28"/>
          <w:szCs w:val="28"/>
        </w:rPr>
        <w:t xml:space="preserve"> жизни </w:t>
      </w:r>
      <w:r>
        <w:rPr>
          <w:rFonts w:ascii="Times New Roman" w:hAnsi="Times New Roman"/>
          <w:sz w:val="28"/>
          <w:szCs w:val="28"/>
        </w:rPr>
        <w:t>любой семьи существуют определенные периоды, когда имя привлекает всеобщее вним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ние. Это, прежде всего, рождение ребёнка (которого нельзя оставить без имени).</w:t>
      </w:r>
    </w:p>
    <w:p w:rsidR="003E23D1" w:rsidRDefault="00B73FA7" w:rsidP="005B5133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указывает А.В. Суперанская, имя человека – одно из важнейших</w:t>
      </w:r>
      <w:r w:rsidR="003E23D1">
        <w:rPr>
          <w:rFonts w:ascii="Times New Roman" w:hAnsi="Times New Roman"/>
          <w:sz w:val="28"/>
          <w:szCs w:val="28"/>
        </w:rPr>
        <w:t xml:space="preserve"> с</w:t>
      </w:r>
      <w:r w:rsidR="003E23D1">
        <w:rPr>
          <w:rFonts w:ascii="Times New Roman" w:hAnsi="Times New Roman"/>
          <w:sz w:val="28"/>
          <w:szCs w:val="28"/>
        </w:rPr>
        <w:t>о</w:t>
      </w:r>
      <w:r w:rsidR="003E23D1">
        <w:rPr>
          <w:rFonts w:ascii="Times New Roman" w:hAnsi="Times New Roman"/>
          <w:sz w:val="28"/>
          <w:szCs w:val="28"/>
        </w:rPr>
        <w:t>ставляющих его индивидуальности, поэтому оно входит первым компоне</w:t>
      </w:r>
      <w:r w:rsidR="003E23D1">
        <w:rPr>
          <w:rFonts w:ascii="Times New Roman" w:hAnsi="Times New Roman"/>
          <w:sz w:val="28"/>
          <w:szCs w:val="28"/>
        </w:rPr>
        <w:t>н</w:t>
      </w:r>
      <w:r w:rsidR="003E23D1">
        <w:rPr>
          <w:rFonts w:ascii="Times New Roman" w:hAnsi="Times New Roman"/>
          <w:sz w:val="28"/>
          <w:szCs w:val="28"/>
        </w:rPr>
        <w:t xml:space="preserve">том в структуру самосознания. </w:t>
      </w:r>
      <w:r w:rsidR="003E23D1" w:rsidRPr="003E23D1">
        <w:rPr>
          <w:rFonts w:ascii="Times New Roman" w:hAnsi="Times New Roman"/>
          <w:sz w:val="28"/>
          <w:szCs w:val="28"/>
        </w:rPr>
        <w:t>[</w:t>
      </w:r>
      <w:r w:rsidR="009278BB">
        <w:rPr>
          <w:rFonts w:ascii="Times New Roman" w:hAnsi="Times New Roman"/>
          <w:sz w:val="28"/>
          <w:szCs w:val="28"/>
        </w:rPr>
        <w:t>3</w:t>
      </w:r>
      <w:r w:rsidR="003E23D1" w:rsidRPr="003E23D1">
        <w:rPr>
          <w:rFonts w:ascii="Times New Roman" w:hAnsi="Times New Roman"/>
          <w:sz w:val="28"/>
          <w:szCs w:val="28"/>
        </w:rPr>
        <w:t xml:space="preserve">. </w:t>
      </w:r>
      <w:r w:rsidR="003E23D1">
        <w:rPr>
          <w:rFonts w:ascii="Times New Roman" w:hAnsi="Times New Roman"/>
          <w:sz w:val="28"/>
          <w:szCs w:val="28"/>
          <w:lang w:val="en-US"/>
        </w:rPr>
        <w:t>c</w:t>
      </w:r>
      <w:r w:rsidR="003E23D1" w:rsidRPr="003E23D1">
        <w:rPr>
          <w:rFonts w:ascii="Times New Roman" w:hAnsi="Times New Roman"/>
          <w:sz w:val="28"/>
          <w:szCs w:val="28"/>
        </w:rPr>
        <w:t>. 14]</w:t>
      </w:r>
      <w:r w:rsidR="003E23D1">
        <w:rPr>
          <w:rFonts w:ascii="Times New Roman" w:hAnsi="Times New Roman"/>
          <w:sz w:val="28"/>
          <w:szCs w:val="28"/>
        </w:rPr>
        <w:t>. В сознании ребёнка имя слитно с его носителем так, что является определяющей и важнейшей частью.</w:t>
      </w:r>
    </w:p>
    <w:p w:rsidR="00DB5AC9" w:rsidRPr="00736931" w:rsidRDefault="00DB5AC9" w:rsidP="005B5133">
      <w:pPr>
        <w:pStyle w:val="a3"/>
        <w:ind w:firstLine="567"/>
      </w:pPr>
      <w:r>
        <w:t>Класс семейных обращений заслуживает пристального внимания по н</w:t>
      </w:r>
      <w:r>
        <w:t>е</w:t>
      </w:r>
      <w:r>
        <w:t xml:space="preserve">скольким причинам. Во-первых, он отражает отношения в конкретной семье. Во-вторых, в силу своей ограниченности, является удобным для выявления индивидуальных и социально-ролевых составляющих семейного речевого общения. В-третьих, он играет большую роль при домашних </w:t>
      </w:r>
      <w:r w:rsidRPr="00736931">
        <w:t>именовани</w:t>
      </w:r>
      <w:r w:rsidR="00736931" w:rsidRPr="00736931">
        <w:t>ях</w:t>
      </w:r>
      <w:r w:rsidRPr="00736931">
        <w:t>.</w:t>
      </w:r>
    </w:p>
    <w:p w:rsidR="00DB5AC9" w:rsidRDefault="00DB5AC9" w:rsidP="005B5133">
      <w:pPr>
        <w:pStyle w:val="a3"/>
        <w:ind w:firstLine="567"/>
      </w:pPr>
      <w:r w:rsidRPr="00736931">
        <w:t>«Семейные имена» и обращения очень разнообразны по свое</w:t>
      </w:r>
      <w:r>
        <w:t>му составу, они имеют различные сферы употребления и «продолжительность жизни».</w:t>
      </w:r>
    </w:p>
    <w:p w:rsidR="00DB5AC9" w:rsidRDefault="003745C2" w:rsidP="005B5133">
      <w:pPr>
        <w:pStyle w:val="a3"/>
        <w:ind w:firstLine="567"/>
      </w:pPr>
      <w:r>
        <w:t>Занадворова В.А. выделяет три группы функции обращения у семейных наименований:</w:t>
      </w:r>
    </w:p>
    <w:p w:rsidR="003745C2" w:rsidRDefault="00F63FA7" w:rsidP="005B5133">
      <w:pPr>
        <w:pStyle w:val="a3"/>
        <w:numPr>
          <w:ilvl w:val="0"/>
          <w:numId w:val="3"/>
        </w:numPr>
      </w:pPr>
      <w:r>
        <w:t>ф</w:t>
      </w:r>
      <w:r w:rsidR="003745C2">
        <w:t>ункция обозначения, указа</w:t>
      </w:r>
      <w:r>
        <w:t>ния на лицо, при его отсутствии;</w:t>
      </w:r>
    </w:p>
    <w:p w:rsidR="003745C2" w:rsidRPr="00736931" w:rsidRDefault="00736931" w:rsidP="005B5133">
      <w:pPr>
        <w:pStyle w:val="a3"/>
        <w:numPr>
          <w:ilvl w:val="0"/>
          <w:numId w:val="3"/>
        </w:numPr>
      </w:pPr>
      <w:r w:rsidRPr="00736931">
        <w:t>ф</w:t>
      </w:r>
      <w:r w:rsidR="003745C2" w:rsidRPr="00736931">
        <w:t>ункция установления контакта</w:t>
      </w:r>
      <w:r w:rsidR="00777B0E">
        <w:t>, которая может осложниться фун</w:t>
      </w:r>
      <w:r w:rsidR="00777B0E">
        <w:t>к</w:t>
      </w:r>
      <w:r w:rsidR="00777B0E">
        <w:t>цией настройки на определенный тип взаимодействия и функции оценки адресата;</w:t>
      </w:r>
    </w:p>
    <w:p w:rsidR="003745C2" w:rsidRDefault="00736931" w:rsidP="005B5133">
      <w:pPr>
        <w:pStyle w:val="a3"/>
        <w:numPr>
          <w:ilvl w:val="0"/>
          <w:numId w:val="3"/>
        </w:numPr>
      </w:pPr>
      <w:r>
        <w:t>и</w:t>
      </w:r>
      <w:r w:rsidR="00777B0E">
        <w:t>гровая функция, когда имя попадает во внимание, становится объе</w:t>
      </w:r>
      <w:r w:rsidR="00777B0E">
        <w:t>к</w:t>
      </w:r>
      <w:r w:rsidR="00777B0E">
        <w:t xml:space="preserve">том языковой игры </w:t>
      </w:r>
      <w:r w:rsidR="00777B0E" w:rsidRPr="00777B0E">
        <w:t>[</w:t>
      </w:r>
      <w:r w:rsidR="00462673">
        <w:t>1</w:t>
      </w:r>
      <w:r w:rsidR="009278BB">
        <w:t xml:space="preserve">, </w:t>
      </w:r>
      <w:r w:rsidR="00CF2F21">
        <w:t>с</w:t>
      </w:r>
      <w:r w:rsidR="009278BB">
        <w:t xml:space="preserve">. </w:t>
      </w:r>
      <w:r w:rsidR="00777B0E" w:rsidRPr="00777B0E">
        <w:t>295]</w:t>
      </w:r>
      <w:r w:rsidR="00777B0E">
        <w:t>.</w:t>
      </w:r>
    </w:p>
    <w:p w:rsidR="00736931" w:rsidRDefault="00736931" w:rsidP="005B5133">
      <w:pPr>
        <w:pStyle w:val="a3"/>
        <w:ind w:firstLine="567"/>
      </w:pPr>
      <w:r>
        <w:t>Культура поведения, основанная на ценностно-смысловых основаниях – это один из возможных путей преодоления различных форм нетерпимости и напряжённости в быту и семье, в производственной сфере, во взаимоотнош</w:t>
      </w:r>
      <w:r>
        <w:t>е</w:t>
      </w:r>
      <w:r>
        <w:t>ниях людей разного возраста и пола. Поэтому умение общаться подразумев</w:t>
      </w:r>
      <w:r>
        <w:t>а</w:t>
      </w:r>
      <w:r>
        <w:t>ет умение обращаться к человеку в зависимости от ситуации, от возраста с</w:t>
      </w:r>
      <w:r>
        <w:t>о</w:t>
      </w:r>
      <w:r>
        <w:t xml:space="preserve">беседников, от уровня внутренней культуры. </w:t>
      </w:r>
    </w:p>
    <w:p w:rsidR="00FF1F8C" w:rsidRDefault="002435E2" w:rsidP="005B5133">
      <w:pPr>
        <w:pStyle w:val="a3"/>
        <w:ind w:firstLine="567"/>
      </w:pPr>
      <w:r>
        <w:t>Обращение – это самый яркий этикетный знак, потому что, называя ч</w:t>
      </w:r>
      <w:r>
        <w:t>е</w:t>
      </w:r>
      <w:r>
        <w:t>ловека, мы выражаем своё отношение к нему. Следовательно, учить испол</w:t>
      </w:r>
      <w:r>
        <w:t>ь</w:t>
      </w:r>
      <w:r>
        <w:t xml:space="preserve">зованию обращений в определённых речевых ситуациях необходимо уже в </w:t>
      </w:r>
      <w:r>
        <w:lastRenderedPageBreak/>
        <w:t>начальной школе, а совершенствовать обращение друг к д</w:t>
      </w:r>
      <w:r w:rsidR="00FF1F8C">
        <w:t>ругу надо в теч</w:t>
      </w:r>
      <w:r w:rsidR="00FF1F8C">
        <w:t>е</w:t>
      </w:r>
      <w:r w:rsidR="00FF1F8C">
        <w:t>ние всей жизни.</w:t>
      </w:r>
    </w:p>
    <w:p w:rsidR="00736931" w:rsidRDefault="00736931" w:rsidP="005B5133">
      <w:pPr>
        <w:pStyle w:val="a3"/>
        <w:ind w:firstLine="567"/>
      </w:pPr>
      <w:bookmarkStart w:id="0" w:name="_GoBack"/>
      <w:r>
        <w:t xml:space="preserve">Нами была проведена экспериментальная работа во втором – третьем классе МБОУ – лицей № 10 города Белгорода. На первоначальном этапе мы выявили уровень форсированности умения использовать в речи </w:t>
      </w:r>
      <w:r w:rsidR="00D464A4">
        <w:t>обращения в зависимости от ситуации общения.</w:t>
      </w:r>
    </w:p>
    <w:p w:rsidR="001A4077" w:rsidRDefault="002435E2" w:rsidP="005B5133">
      <w:pPr>
        <w:pStyle w:val="a3"/>
        <w:ind w:firstLine="567"/>
      </w:pPr>
      <w:r>
        <w:t>В процессе работы мы поставили следующие цели:</w:t>
      </w:r>
    </w:p>
    <w:p w:rsidR="001A4077" w:rsidRDefault="002435E2" w:rsidP="005B5133">
      <w:pPr>
        <w:pStyle w:val="a3"/>
        <w:ind w:firstLine="567"/>
      </w:pPr>
      <w:r>
        <w:t>1) установить, имеют ли учащиеся элементарные представления об о</w:t>
      </w:r>
      <w:r>
        <w:t>б</w:t>
      </w:r>
      <w:r>
        <w:t>ращении;</w:t>
      </w:r>
    </w:p>
    <w:p w:rsidR="002435E2" w:rsidRDefault="002435E2" w:rsidP="005B5133">
      <w:pPr>
        <w:pStyle w:val="a3"/>
        <w:ind w:firstLine="567"/>
      </w:pPr>
      <w:r>
        <w:t>2) проверить практические умения пользоваться обращениями в завис</w:t>
      </w:r>
      <w:r>
        <w:t>и</w:t>
      </w:r>
      <w:r>
        <w:t>мости от конкретной речевой ситуации.</w:t>
      </w:r>
    </w:p>
    <w:p w:rsidR="002435E2" w:rsidRDefault="002435E2" w:rsidP="005B5133">
      <w:pPr>
        <w:pStyle w:val="a3"/>
        <w:ind w:firstLine="567"/>
      </w:pPr>
      <w:r>
        <w:t xml:space="preserve">Для реализации поставленных целей мы предложили детям ответить на следующие вопросы: </w:t>
      </w:r>
    </w:p>
    <w:p w:rsidR="00D464A4" w:rsidRDefault="00D464A4" w:rsidP="005B5133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r>
        <w:t>Как ты обращаешься к одноклассникам?</w:t>
      </w:r>
    </w:p>
    <w:p w:rsidR="002435E2" w:rsidRDefault="002435E2" w:rsidP="005B5133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r>
        <w:t>Как ты дома называешь своих родителей, бабушку и дедушку?</w:t>
      </w:r>
    </w:p>
    <w:p w:rsidR="002435E2" w:rsidRDefault="002435E2" w:rsidP="005B5133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r>
        <w:t>Знаешь ли ты их имя и отчество? В каких случаях и кто обращается к ним по имени и отчеству?</w:t>
      </w:r>
    </w:p>
    <w:p w:rsidR="006E141A" w:rsidRDefault="006E141A" w:rsidP="005B5133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r>
        <w:t>Почему у твоих родителей, бабушек и дедушек такое отчество?</w:t>
      </w:r>
    </w:p>
    <w:p w:rsidR="00D464A4" w:rsidRDefault="002435E2" w:rsidP="005B5133">
      <w:pPr>
        <w:pStyle w:val="a3"/>
        <w:ind w:firstLine="567"/>
      </w:pPr>
      <w:r>
        <w:t xml:space="preserve">Анализ ответов показал, что </w:t>
      </w:r>
      <w:r w:rsidR="00F24BD7">
        <w:t>учащиеся обращаются к одноклассникам в основном по имени, девочки, обращаясь к подруге, используют слова с су</w:t>
      </w:r>
      <w:r w:rsidR="00F24BD7">
        <w:t>ф</w:t>
      </w:r>
      <w:r w:rsidR="00F24BD7">
        <w:t>фиксом субъективной оценки (Мариночка, Дашенька, Катюша). Так как в классе есть дети с одинаковыми именами, для конкретизации человека при обращении второклассники используют и фамилии. Например, в классе три мальчика с именем Данил, поэтому при обращении дети говорят Данил Пе</w:t>
      </w:r>
      <w:r w:rsidR="00F24BD7">
        <w:t>т</w:t>
      </w:r>
      <w:r w:rsidR="00F24BD7">
        <w:t>ров.</w:t>
      </w:r>
    </w:p>
    <w:p w:rsidR="002435E2" w:rsidRDefault="002435E2" w:rsidP="005B5133">
      <w:pPr>
        <w:pStyle w:val="a3"/>
        <w:ind w:firstLine="567"/>
      </w:pPr>
      <w:r>
        <w:t>Остальные вопросы не вызвали больших затруднений. Учащиеся знают, как обращаться к старшим</w:t>
      </w:r>
      <w:r w:rsidR="00F63FA7">
        <w:t xml:space="preserve"> родственникам в семье, знают имена своих род</w:t>
      </w:r>
      <w:r w:rsidR="00F63FA7">
        <w:t>и</w:t>
      </w:r>
      <w:r w:rsidR="00F63FA7">
        <w:t>телей, отче</w:t>
      </w:r>
      <w:r w:rsidR="00F24BD7">
        <w:t>ства родителей (23 человека из 25</w:t>
      </w:r>
      <w:r>
        <w:t xml:space="preserve">). Однако отчества дедушек и бабушек знают только </w:t>
      </w:r>
      <w:r w:rsidR="00F24BD7">
        <w:t>18</w:t>
      </w:r>
      <w:r>
        <w:t xml:space="preserve"> школьников. Это говорит о том, что дома никто по имени отчеству к бабушке или дедушке не обращается, а о прадедушках и </w:t>
      </w:r>
      <w:r>
        <w:lastRenderedPageBreak/>
        <w:t>прабабушках в семьях практически не говорят. Вторая часть вопроса также вызвала у некоторых учеников затруднения, хотя большин</w:t>
      </w:r>
      <w:r w:rsidR="00777B0E">
        <w:t>ство (12</w:t>
      </w:r>
      <w:r>
        <w:t xml:space="preserve"> человек) ответили, что по имени отчеству к дедушке и бабушке обращались «на раб</w:t>
      </w:r>
      <w:r>
        <w:t>о</w:t>
      </w:r>
      <w:r>
        <w:t xml:space="preserve">те», «когда они получают пенсию», «на собрании в школе». </w:t>
      </w:r>
      <w:proofErr w:type="gramStart"/>
      <w:r>
        <w:t>При общении с родными дети употребляют различные обращения, самыми частотными из которых являются: мамочка, папочка, бабушка, дедушка</w:t>
      </w:r>
      <w:r w:rsidR="00777B0E">
        <w:t>,</w:t>
      </w:r>
      <w:r>
        <w:t xml:space="preserve"> </w:t>
      </w:r>
      <w:proofErr w:type="spellStart"/>
      <w:r>
        <w:t>мамулечка</w:t>
      </w:r>
      <w:proofErr w:type="spellEnd"/>
      <w:r>
        <w:t xml:space="preserve">, </w:t>
      </w:r>
      <w:proofErr w:type="spellStart"/>
      <w:r>
        <w:t>баб</w:t>
      </w:r>
      <w:r>
        <w:t>у</w:t>
      </w:r>
      <w:r>
        <w:t>лечка</w:t>
      </w:r>
      <w:proofErr w:type="spellEnd"/>
      <w:r>
        <w:t xml:space="preserve"> (слова с суффиксами субъективной оценки)</w:t>
      </w:r>
      <w:r w:rsidR="00777B0E">
        <w:t>;</w:t>
      </w:r>
      <w:r>
        <w:t xml:space="preserve"> </w:t>
      </w:r>
      <w:proofErr w:type="spellStart"/>
      <w:r>
        <w:t>ма</w:t>
      </w:r>
      <w:proofErr w:type="spellEnd"/>
      <w:r>
        <w:t>, ба, де, па, мам, пап (сокращённые формы); мама, папа, баба, деда, тётя, дядя (нейтральные наименова</w:t>
      </w:r>
      <w:r w:rsidR="00211B32">
        <w:t>ния).</w:t>
      </w:r>
      <w:proofErr w:type="gramEnd"/>
    </w:p>
    <w:p w:rsidR="00777B0E" w:rsidRDefault="00777B0E" w:rsidP="005B5133">
      <w:pPr>
        <w:pStyle w:val="a3"/>
        <w:ind w:firstLine="567"/>
      </w:pPr>
      <w:r>
        <w:t>Исследование ответов на четвёртый вопрос (Почему у твоих родителей, бабушек и дедушек такое отчество?) показали, что дети не видят связи между именами дедушек и отчествами родителей. Особенно если полное имя и краткое имеют существенные различия (Евгений – Женя, Вячеслав – Слава</w:t>
      </w:r>
      <w:r w:rsidR="00BC13C8">
        <w:t>, Жора – Георгий</w:t>
      </w:r>
      <w:r>
        <w:t>).</w:t>
      </w:r>
    </w:p>
    <w:p w:rsidR="002435E2" w:rsidRDefault="002435E2" w:rsidP="005B5133">
      <w:pPr>
        <w:pStyle w:val="a3"/>
        <w:ind w:firstLine="567"/>
      </w:pPr>
      <w:r>
        <w:t>Как видим, учащиеся практически используют в своей устной и пис</w:t>
      </w:r>
      <w:r>
        <w:t>ь</w:t>
      </w:r>
      <w:r>
        <w:t>менной речи различные формы обращения к своим родным, есть формы о</w:t>
      </w:r>
      <w:r>
        <w:t>б</w:t>
      </w:r>
      <w:r>
        <w:t>ращения, которые приняты только в некоторых или даже в одной семье. С</w:t>
      </w:r>
      <w:r>
        <w:t>а</w:t>
      </w:r>
      <w:r>
        <w:t>мую большую группу составляют обращения с суффиксами субъективной оценки.</w:t>
      </w:r>
    </w:p>
    <w:p w:rsidR="00574283" w:rsidRDefault="00574283" w:rsidP="005B5133">
      <w:pPr>
        <w:pStyle w:val="a3"/>
        <w:ind w:firstLine="567"/>
      </w:pPr>
      <w:r>
        <w:t>В разных семьях класс личных имён имеет разный вес в повседневном общении. Пока не удается найти удовлетворительного объяснения, почему в той или иной семье или у того или иного человека возникает много разноо</w:t>
      </w:r>
      <w:r>
        <w:t>б</w:t>
      </w:r>
      <w:r>
        <w:t>разных обращений, а в других семьях в ходу только имена. Можно сказать только, что благоприятная атмосфера в семье и склонность к языковой игре способствует появлению прозвищ.</w:t>
      </w:r>
    </w:p>
    <w:p w:rsidR="00574283" w:rsidRDefault="00574283" w:rsidP="005B5133">
      <w:pPr>
        <w:pStyle w:val="a3"/>
        <w:ind w:firstLine="567"/>
      </w:pPr>
      <w:r>
        <w:t>Следует отметить, что выход домашнего имени за рамки семейного кр</w:t>
      </w:r>
      <w:r>
        <w:t>у</w:t>
      </w:r>
      <w:r>
        <w:t xml:space="preserve">га может иметь негативные последствия для его носителя. Например, когда прозвище ребенка случайно становится известно в школе или во дворе, часто оно </w:t>
      </w:r>
      <w:proofErr w:type="gramStart"/>
      <w:r>
        <w:t>из</w:t>
      </w:r>
      <w:proofErr w:type="gramEnd"/>
      <w:r>
        <w:t xml:space="preserve"> ласкового превращается в издевательское, что может на долгие годы </w:t>
      </w:r>
      <w:r>
        <w:lastRenderedPageBreak/>
        <w:t xml:space="preserve">испортить жизнь ребёнку. То, что в семье звучит мило, в устах сверстников </w:t>
      </w:r>
      <w:r w:rsidR="00CF2F21">
        <w:t>приобретает</w:t>
      </w:r>
      <w:r>
        <w:t xml:space="preserve"> обидный характер</w:t>
      </w:r>
      <w:r w:rsidR="00CF2F21">
        <w:t xml:space="preserve"> </w:t>
      </w:r>
      <w:r w:rsidR="009278BB" w:rsidRPr="00777B0E">
        <w:t>[</w:t>
      </w:r>
      <w:r w:rsidR="00462673">
        <w:t>1</w:t>
      </w:r>
      <w:r w:rsidR="009278BB">
        <w:t>, с. 293</w:t>
      </w:r>
      <w:r w:rsidR="009278BB" w:rsidRPr="00777B0E">
        <w:t>]</w:t>
      </w:r>
      <w:r w:rsidR="00CF2F21">
        <w:t>.</w:t>
      </w:r>
    </w:p>
    <w:p w:rsidR="00D30A18" w:rsidRDefault="00574283" w:rsidP="005B5133">
      <w:pPr>
        <w:pStyle w:val="a3"/>
        <w:ind w:firstLine="567"/>
      </w:pPr>
      <w:r>
        <w:t>Поэтому в</w:t>
      </w:r>
      <w:r w:rsidR="00D30A18">
        <w:t xml:space="preserve"> ходе исследования мы заинтересовались, как происходит формирование использования обращений при общении в семье</w:t>
      </w:r>
      <w:r>
        <w:t>.</w:t>
      </w:r>
      <w:r w:rsidR="00CF2F21">
        <w:t xml:space="preserve"> </w:t>
      </w:r>
      <w:r>
        <w:t>Н</w:t>
      </w:r>
      <w:r w:rsidR="00D30A18">
        <w:t>ами была проведена следующая работа с родителями.</w:t>
      </w:r>
    </w:p>
    <w:p w:rsidR="00D30A18" w:rsidRDefault="00D30A18" w:rsidP="005B5133">
      <w:pPr>
        <w:pStyle w:val="a3"/>
        <w:ind w:firstLine="567"/>
      </w:pPr>
      <w:r>
        <w:t>Родителям была предложена анкета, включающая вопросы об их имен</w:t>
      </w:r>
      <w:r>
        <w:t>о</w:t>
      </w:r>
      <w:r>
        <w:t xml:space="preserve">вании в кругу семьи и </w:t>
      </w:r>
      <w:proofErr w:type="gramStart"/>
      <w:r>
        <w:t>вопросы</w:t>
      </w:r>
      <w:proofErr w:type="gramEnd"/>
      <w:r>
        <w:t xml:space="preserve"> непосредственно касающиеся использования антропонимической лексики при обращении с ребенком.</w:t>
      </w:r>
    </w:p>
    <w:p w:rsidR="00D30A18" w:rsidRDefault="00D30A18" w:rsidP="005B5133">
      <w:pPr>
        <w:pStyle w:val="a3"/>
        <w:ind w:firstLine="567"/>
      </w:pPr>
      <w:r>
        <w:t>Проанализировав данные, мы обратили внимание на тот факт, что в к</w:t>
      </w:r>
      <w:r>
        <w:t>а</w:t>
      </w:r>
      <w:r>
        <w:t xml:space="preserve">честве обращения выступают как нарицательные, так и собственные имена существительные. При этом с положительной оценкой связан </w:t>
      </w:r>
      <w:r w:rsidR="00BC13C8">
        <w:t>ласковый вар</w:t>
      </w:r>
      <w:r w:rsidR="00BC13C8">
        <w:t>и</w:t>
      </w:r>
      <w:r w:rsidR="00BC13C8">
        <w:t>ант имени или специальные ласковые обращения: золотко, солнышко, св</w:t>
      </w:r>
      <w:r w:rsidR="00BC13C8">
        <w:t>е</w:t>
      </w:r>
      <w:r w:rsidR="00BC13C8">
        <w:t>тик, дорогой, зайчик, цыплёнок, умница, сыночек, доченька; при отрицател</w:t>
      </w:r>
      <w:r w:rsidR="00BC13C8">
        <w:t>ь</w:t>
      </w:r>
      <w:r w:rsidR="00BC13C8">
        <w:t xml:space="preserve">ной оценке – нейтральный или подчёркнуто официальный вариант имени или специально неласковое обращение: </w:t>
      </w:r>
      <w:proofErr w:type="spellStart"/>
      <w:r w:rsidR="00BC13C8">
        <w:t>спиногрыз</w:t>
      </w:r>
      <w:proofErr w:type="spellEnd"/>
      <w:r w:rsidR="00BC13C8">
        <w:t xml:space="preserve">, </w:t>
      </w:r>
      <w:proofErr w:type="spellStart"/>
      <w:r w:rsidR="00BC13C8">
        <w:t>нервотрёп</w:t>
      </w:r>
      <w:proofErr w:type="spellEnd"/>
      <w:r w:rsidR="00BC13C8">
        <w:t xml:space="preserve"> и т.п.</w:t>
      </w:r>
    </w:p>
    <w:p w:rsidR="00BC13C8" w:rsidRDefault="00BC13C8" w:rsidP="005B5133">
      <w:pPr>
        <w:pStyle w:val="a3"/>
        <w:ind w:firstLine="567"/>
      </w:pPr>
      <w:r>
        <w:t>Среди собственных семейных обращений в большинстве семей прео</w:t>
      </w:r>
      <w:r>
        <w:t>б</w:t>
      </w:r>
      <w:r>
        <w:t xml:space="preserve">ладают производные от официального или полного имени уменьшительно-ласкательные имена: </w:t>
      </w:r>
      <w:proofErr w:type="gramStart"/>
      <w:r>
        <w:t xml:space="preserve">Даша – Дашенька, </w:t>
      </w:r>
      <w:proofErr w:type="spellStart"/>
      <w:r>
        <w:t>Дашуля</w:t>
      </w:r>
      <w:proofErr w:type="spellEnd"/>
      <w:r>
        <w:t xml:space="preserve">; Алексей – </w:t>
      </w:r>
      <w:proofErr w:type="spellStart"/>
      <w:r>
        <w:t>Лёшенька</w:t>
      </w:r>
      <w:proofErr w:type="spellEnd"/>
      <w:r>
        <w:t>; Ан</w:t>
      </w:r>
      <w:r>
        <w:t>а</w:t>
      </w:r>
      <w:r>
        <w:t xml:space="preserve">стасия – </w:t>
      </w:r>
      <w:proofErr w:type="spellStart"/>
      <w:r>
        <w:t>Настюша</w:t>
      </w:r>
      <w:proofErr w:type="spellEnd"/>
      <w:r>
        <w:t>, Настенька; Марина – Мариша; Дмитрий – Димочка, Олежка, Никитка и др.</w:t>
      </w:r>
      <w:proofErr w:type="gramEnd"/>
    </w:p>
    <w:p w:rsidR="00BC13C8" w:rsidRDefault="00BC13C8" w:rsidP="005B5133">
      <w:pPr>
        <w:pStyle w:val="a3"/>
        <w:ind w:firstLine="567"/>
      </w:pPr>
      <w:r>
        <w:t xml:space="preserve">В некоторых семьях существуют обращения-прозвища. Так от имени Артём образовалось прозвище </w:t>
      </w:r>
      <w:proofErr w:type="spellStart"/>
      <w:r>
        <w:t>Тимончик</w:t>
      </w:r>
      <w:proofErr w:type="spellEnd"/>
      <w:r>
        <w:t xml:space="preserve"> (Артём – Артёмка – </w:t>
      </w:r>
      <w:proofErr w:type="spellStart"/>
      <w:r>
        <w:t>Тёмка</w:t>
      </w:r>
      <w:proofErr w:type="spellEnd"/>
      <w:r>
        <w:t xml:space="preserve"> – </w:t>
      </w:r>
      <w:proofErr w:type="spellStart"/>
      <w:r>
        <w:t>Т</w:t>
      </w:r>
      <w:r>
        <w:t>и</w:t>
      </w:r>
      <w:r>
        <w:t>мочка</w:t>
      </w:r>
      <w:proofErr w:type="spellEnd"/>
      <w:r>
        <w:t xml:space="preserve"> – </w:t>
      </w:r>
      <w:proofErr w:type="spellStart"/>
      <w:r>
        <w:t>Тимончик</w:t>
      </w:r>
      <w:proofErr w:type="spellEnd"/>
      <w:r>
        <w:t xml:space="preserve">), Дарья – </w:t>
      </w:r>
      <w:proofErr w:type="spellStart"/>
      <w:r>
        <w:t>Дарёнка</w:t>
      </w:r>
      <w:proofErr w:type="spellEnd"/>
      <w:r>
        <w:t>.</w:t>
      </w:r>
    </w:p>
    <w:p w:rsidR="002435E2" w:rsidRDefault="00BC13C8" w:rsidP="005B5133">
      <w:pPr>
        <w:pStyle w:val="a3"/>
        <w:ind w:firstLine="567"/>
      </w:pPr>
      <w:r>
        <w:t>Учащимся было предложено</w:t>
      </w:r>
      <w:r w:rsidR="002435E2">
        <w:t xml:space="preserve"> письменно ответить на ряд вопросов.</w:t>
      </w:r>
    </w:p>
    <w:p w:rsidR="002435E2" w:rsidRDefault="002435E2" w:rsidP="005B5133">
      <w:pPr>
        <w:pStyle w:val="a3"/>
        <w:numPr>
          <w:ilvl w:val="0"/>
          <w:numId w:val="2"/>
        </w:numPr>
        <w:tabs>
          <w:tab w:val="clear" w:pos="1080"/>
          <w:tab w:val="left" w:pos="851"/>
        </w:tabs>
        <w:ind w:left="0" w:firstLine="567"/>
      </w:pPr>
      <w:r>
        <w:t>Как ты поздороваешься со своим взрослым соседом?</w:t>
      </w:r>
    </w:p>
    <w:p w:rsidR="002435E2" w:rsidRDefault="002435E2" w:rsidP="005B5133">
      <w:pPr>
        <w:pStyle w:val="a3"/>
        <w:numPr>
          <w:ilvl w:val="0"/>
          <w:numId w:val="2"/>
        </w:numPr>
        <w:tabs>
          <w:tab w:val="clear" w:pos="1080"/>
          <w:tab w:val="left" w:pos="851"/>
        </w:tabs>
        <w:ind w:left="0" w:firstLine="567"/>
      </w:pPr>
      <w:r>
        <w:t>Как ты будешь приветствовать учителя в школе?</w:t>
      </w:r>
    </w:p>
    <w:p w:rsidR="002435E2" w:rsidRDefault="002435E2" w:rsidP="005B5133">
      <w:pPr>
        <w:pStyle w:val="a3"/>
        <w:numPr>
          <w:ilvl w:val="0"/>
          <w:numId w:val="2"/>
        </w:numPr>
        <w:tabs>
          <w:tab w:val="clear" w:pos="1080"/>
          <w:tab w:val="left" w:pos="851"/>
        </w:tabs>
        <w:ind w:left="0" w:firstLine="567"/>
      </w:pPr>
      <w:r>
        <w:t>Как ты поздороваешься, если учительница стоит не одна?</w:t>
      </w:r>
    </w:p>
    <w:p w:rsidR="002435E2" w:rsidRDefault="002435E2" w:rsidP="005B5133">
      <w:pPr>
        <w:pStyle w:val="a3"/>
        <w:numPr>
          <w:ilvl w:val="0"/>
          <w:numId w:val="2"/>
        </w:numPr>
        <w:tabs>
          <w:tab w:val="clear" w:pos="1080"/>
          <w:tab w:val="left" w:pos="851"/>
        </w:tabs>
        <w:ind w:left="0" w:firstLine="567"/>
      </w:pPr>
      <w:r>
        <w:t>Как ты обратишься к пожилому человеку, чтобы узнать время?</w:t>
      </w:r>
    </w:p>
    <w:p w:rsidR="002435E2" w:rsidRDefault="002435E2" w:rsidP="005B5133">
      <w:pPr>
        <w:pStyle w:val="a3"/>
        <w:numPr>
          <w:ilvl w:val="0"/>
          <w:numId w:val="2"/>
        </w:numPr>
        <w:tabs>
          <w:tab w:val="clear" w:pos="1080"/>
          <w:tab w:val="left" w:pos="851"/>
        </w:tabs>
        <w:ind w:left="0" w:firstLine="567"/>
      </w:pPr>
      <w:r>
        <w:t>Как ты будешь прощаться с другом, учителем, знакомым взрослым человеком?</w:t>
      </w:r>
    </w:p>
    <w:p w:rsidR="002435E2" w:rsidRDefault="00B064C0" w:rsidP="005B5133">
      <w:pPr>
        <w:pStyle w:val="a3"/>
        <w:ind w:firstLine="567"/>
      </w:pPr>
      <w:r>
        <w:lastRenderedPageBreak/>
        <w:t>Сделав анализ письменных ответов детей, мы получили следующие данные:</w:t>
      </w:r>
      <w:r w:rsidR="002435E2">
        <w:t xml:space="preserve"> ответы на 1-й вопрос распредели</w:t>
      </w:r>
      <w:r>
        <w:t>лись так –</w:t>
      </w:r>
      <w:r w:rsidR="002435E2">
        <w:t xml:space="preserve"> </w:t>
      </w:r>
      <w:r>
        <w:t>10</w:t>
      </w:r>
      <w:r w:rsidR="002435E2">
        <w:t xml:space="preserve"> челове</w:t>
      </w:r>
      <w:r>
        <w:t>к</w:t>
      </w:r>
      <w:r w:rsidR="002435E2">
        <w:t xml:space="preserve"> поздороваю</w:t>
      </w:r>
      <w:r w:rsidR="002435E2">
        <w:t>т</w:t>
      </w:r>
      <w:r w:rsidR="002435E2">
        <w:t>ся со своим соседом, не употребив при этом его име</w:t>
      </w:r>
      <w:r>
        <w:t>ни, 12</w:t>
      </w:r>
      <w:r w:rsidR="002435E2">
        <w:t xml:space="preserve"> человек обратятся по формуле «дядя + имя», только </w:t>
      </w:r>
      <w:r>
        <w:t>трое</w:t>
      </w:r>
      <w:r w:rsidR="002435E2">
        <w:t xml:space="preserve"> </w:t>
      </w:r>
      <w:r>
        <w:t>обучающихся</w:t>
      </w:r>
      <w:r w:rsidR="002435E2">
        <w:t xml:space="preserve"> обратиться по имени отчеству. На второй вопрос </w:t>
      </w:r>
      <w:r>
        <w:t>все</w:t>
      </w:r>
      <w:r w:rsidR="002435E2">
        <w:t xml:space="preserve"> ответили единодушно – обращаются к учит</w:t>
      </w:r>
      <w:r w:rsidR="002435E2">
        <w:t>е</w:t>
      </w:r>
      <w:r w:rsidR="002435E2">
        <w:t>лю по имени и от</w:t>
      </w:r>
      <w:r>
        <w:t>честву.</w:t>
      </w:r>
      <w:r w:rsidR="002435E2">
        <w:t xml:space="preserve"> </w:t>
      </w:r>
      <w:r>
        <w:t>О</w:t>
      </w:r>
      <w:r w:rsidR="002435E2">
        <w:t>днако 6 человек не знают, как поздороваться с учительницей, если она стоит не одна; 3 человека предлагают подождать, п</w:t>
      </w:r>
      <w:r w:rsidR="002435E2">
        <w:t>о</w:t>
      </w:r>
      <w:r w:rsidR="002435E2">
        <w:t>ка она освободиться, а затем уже здороваться; 1 учащийся считает, что пе</w:t>
      </w:r>
      <w:r w:rsidR="002435E2">
        <w:t>р</w:t>
      </w:r>
      <w:r w:rsidR="002435E2">
        <w:t>вой должна поздоровается с ним сама учительница.</w:t>
      </w:r>
    </w:p>
    <w:p w:rsidR="00B064C0" w:rsidRDefault="002435E2" w:rsidP="005B5133">
      <w:pPr>
        <w:pStyle w:val="a3"/>
        <w:ind w:firstLine="567"/>
      </w:pPr>
      <w:proofErr w:type="gramStart"/>
      <w:r>
        <w:t>Четвёртый вопрос вызвал особые затруднения: во-первых, дети предл</w:t>
      </w:r>
      <w:r>
        <w:t>о</w:t>
      </w:r>
      <w:r>
        <w:t>жили формы обращения «дяденька, тётенька, бабушка, дедушка», что связ</w:t>
      </w:r>
      <w:r>
        <w:t>а</w:t>
      </w:r>
      <w:r>
        <w:t>но с тем, что у нас сейчас в обществе нет устойчивой формы обращения к н</w:t>
      </w:r>
      <w:r>
        <w:t>е</w:t>
      </w:r>
      <w:r>
        <w:t xml:space="preserve">знакомому человеку: мы уже не употребляем слов товарищ и гражданин, а слов сударь или господин дети не знают, да они и не уместны в обращении к незнакомому, </w:t>
      </w:r>
      <w:r w:rsidR="00B064C0">
        <w:t>а тем более знакомому</w:t>
      </w:r>
      <w:proofErr w:type="gramEnd"/>
      <w:r w:rsidR="00B064C0">
        <w:t xml:space="preserve"> человеку.</w:t>
      </w:r>
    </w:p>
    <w:p w:rsidR="002435E2" w:rsidRDefault="002435E2" w:rsidP="005B5133">
      <w:pPr>
        <w:pStyle w:val="a3"/>
        <w:ind w:firstLine="567"/>
      </w:pPr>
      <w:r>
        <w:t xml:space="preserve">На последний вопрос ответили все учащиеся, указав различные формы обращения в зависимости от возраста участников прощания: </w:t>
      </w:r>
      <w:proofErr w:type="gramStart"/>
      <w:r>
        <w:t>Серёга, Сергей, Аня, Светик</w:t>
      </w:r>
      <w:r w:rsidR="00B064C0">
        <w:t xml:space="preserve">, </w:t>
      </w:r>
      <w:proofErr w:type="spellStart"/>
      <w:r w:rsidR="00B064C0">
        <w:t>Лёха</w:t>
      </w:r>
      <w:proofErr w:type="spellEnd"/>
      <w:r w:rsidR="00B064C0">
        <w:t>, Алёнка</w:t>
      </w:r>
      <w:r>
        <w:t xml:space="preserve"> (к друзьям); </w:t>
      </w:r>
      <w:r w:rsidR="00B064C0">
        <w:t>Ирина</w:t>
      </w:r>
      <w:r>
        <w:t xml:space="preserve"> Николаевна (к учителю); тётя </w:t>
      </w:r>
      <w:r w:rsidR="00B064C0">
        <w:t>Марина</w:t>
      </w:r>
      <w:r>
        <w:t xml:space="preserve"> (к уборщице), </w:t>
      </w:r>
      <w:r w:rsidR="00B064C0">
        <w:t>Ирина Владимировна</w:t>
      </w:r>
      <w:r>
        <w:t xml:space="preserve"> (к директору школы).</w:t>
      </w:r>
      <w:proofErr w:type="gramEnd"/>
    </w:p>
    <w:p w:rsidR="002435E2" w:rsidRDefault="002435E2" w:rsidP="005B5133">
      <w:pPr>
        <w:pStyle w:val="a3"/>
        <w:ind w:firstLine="567"/>
      </w:pPr>
      <w:proofErr w:type="gramStart"/>
      <w:r>
        <w:t>Таким образом, мы пришли к выводу, что школа не полностью решает задачи, связанные с использованием обращения как этикетного знака, поэт</w:t>
      </w:r>
      <w:r>
        <w:t>о</w:t>
      </w:r>
      <w:r>
        <w:t>му учащиеся не здороваются с теми учителями, которые не ведут у них ур</w:t>
      </w:r>
      <w:r>
        <w:t>о</w:t>
      </w:r>
      <w:r>
        <w:t>ки, никогда не говорят слова приветствия пришедшим в школу чужим род</w:t>
      </w:r>
      <w:r>
        <w:t>и</w:t>
      </w:r>
      <w:r>
        <w:t xml:space="preserve">телям, </w:t>
      </w:r>
      <w:r w:rsidR="00D464A4">
        <w:t>иногда невежливо</w:t>
      </w:r>
      <w:r>
        <w:t xml:space="preserve"> общаются между собой, используя клички вместо имён.</w:t>
      </w:r>
      <w:proofErr w:type="gramEnd"/>
      <w:r>
        <w:t xml:space="preserve"> Часто не только дети, но и взрослые не знают, как обратиться к незн</w:t>
      </w:r>
      <w:r>
        <w:t>а</w:t>
      </w:r>
      <w:r>
        <w:t>комому человеку, к продавцу, врачу, водителю или кондуктору в троллейб</w:t>
      </w:r>
      <w:r>
        <w:t>у</w:t>
      </w:r>
      <w:r>
        <w:t>се. Поэтому надо, чтобы с начальной школы дети усвоили, что основными функциями обращения как компонента общения обращения являются ко</w:t>
      </w:r>
      <w:r>
        <w:t>м</w:t>
      </w:r>
      <w:r>
        <w:t>муникативная, контактоустанавливающая, привлечения внимания, функция вежливости.</w:t>
      </w:r>
    </w:p>
    <w:p w:rsidR="002435E2" w:rsidRDefault="002435E2" w:rsidP="005B5133">
      <w:pPr>
        <w:pStyle w:val="a3"/>
        <w:ind w:firstLine="567"/>
      </w:pPr>
      <w:r>
        <w:lastRenderedPageBreak/>
        <w:t>Проведённое исследование убедило нас в том, что обращение может в</w:t>
      </w:r>
      <w:r>
        <w:t>ы</w:t>
      </w:r>
      <w:r>
        <w:t>ступать одним из компонентов и критериев определения общей культуры общения. Воспитанность (в то</w:t>
      </w:r>
      <w:r w:rsidR="00CB4B13">
        <w:t>м числе и при выборе обращения)</w:t>
      </w:r>
      <w:r>
        <w:t xml:space="preserve"> </w:t>
      </w:r>
      <w:r w:rsidR="00CB4B13">
        <w:t>–</w:t>
      </w:r>
      <w:r>
        <w:t xml:space="preserve"> как крит</w:t>
      </w:r>
      <w:r>
        <w:t>е</w:t>
      </w:r>
      <w:r>
        <w:t xml:space="preserve">рий и результат воспитания обеспечивает </w:t>
      </w:r>
      <w:proofErr w:type="spellStart"/>
      <w:r>
        <w:t>гуманизацию</w:t>
      </w:r>
      <w:proofErr w:type="spellEnd"/>
      <w:r>
        <w:t xml:space="preserve"> отношений «Я и Др</w:t>
      </w:r>
      <w:r>
        <w:t>у</w:t>
      </w:r>
      <w:r>
        <w:t>гие», раскрывает духовность и красоту человека. Поэтому научить ученика начальной школы не «казаться» воспитанным и культурным, а «быть» таким – означает пробуждать в нём чувство собственного достоинства, уважения к себе и окружающим людям разного уровня культуры и воспитанности. Сл</w:t>
      </w:r>
      <w:r>
        <w:t>е</w:t>
      </w:r>
      <w:r>
        <w:t xml:space="preserve">довательно, </w:t>
      </w:r>
      <w:proofErr w:type="spellStart"/>
      <w:r>
        <w:t>гуманизация</w:t>
      </w:r>
      <w:proofErr w:type="spellEnd"/>
      <w:r>
        <w:t xml:space="preserve"> образования непосредственно </w:t>
      </w:r>
      <w:proofErr w:type="gramStart"/>
      <w:r>
        <w:t>связана</w:t>
      </w:r>
      <w:proofErr w:type="gramEnd"/>
      <w:r>
        <w:t xml:space="preserve"> с формир</w:t>
      </w:r>
      <w:r>
        <w:t>о</w:t>
      </w:r>
      <w:r>
        <w:t>ванием общей культуры личности.</w:t>
      </w:r>
    </w:p>
    <w:bookmarkEnd w:id="0"/>
    <w:p w:rsidR="00A8662D" w:rsidRDefault="00A8662D" w:rsidP="005B5133">
      <w:pPr>
        <w:pStyle w:val="a3"/>
        <w:ind w:firstLine="567"/>
      </w:pPr>
    </w:p>
    <w:p w:rsidR="002435E2" w:rsidRPr="00A8662D" w:rsidRDefault="00A8662D" w:rsidP="005B5133">
      <w:pPr>
        <w:pStyle w:val="a5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662D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A8662D" w:rsidRDefault="00A8662D" w:rsidP="005B5133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Занадворова</w:t>
      </w:r>
      <w:r w:rsidR="009278B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А. В. Семейные имена, прозвища и обращения </w:t>
      </w:r>
      <w:r w:rsidR="009278BB" w:rsidRPr="009278BB">
        <w:rPr>
          <w:rFonts w:ascii="Times New Roman" w:hAnsi="Times New Roman"/>
          <w:color w:val="000000"/>
          <w:sz w:val="28"/>
          <w:szCs w:val="28"/>
        </w:rPr>
        <w:t>[</w:t>
      </w:r>
      <w:r w:rsidR="009278BB">
        <w:rPr>
          <w:rFonts w:ascii="Times New Roman" w:hAnsi="Times New Roman"/>
          <w:color w:val="000000"/>
          <w:sz w:val="28"/>
          <w:szCs w:val="28"/>
        </w:rPr>
        <w:t>Текст</w:t>
      </w:r>
      <w:r w:rsidR="009278BB" w:rsidRPr="009278BB">
        <w:rPr>
          <w:rFonts w:ascii="Times New Roman" w:hAnsi="Times New Roman"/>
          <w:color w:val="000000"/>
          <w:sz w:val="28"/>
          <w:szCs w:val="28"/>
        </w:rPr>
        <w:t>]</w:t>
      </w:r>
      <w:r w:rsidR="009278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 Современный русский язык: Социальная и функциональная дифференциация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ос. Академия наук. Ин-т русского языка им. В.В. Виноградова. – М.: Яз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ки славянской культуры, 2003. –</w:t>
      </w:r>
      <w:r w:rsidR="009278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="009278BB">
        <w:rPr>
          <w:rFonts w:ascii="Times New Roman" w:hAnsi="Times New Roman"/>
          <w:color w:val="000000"/>
          <w:sz w:val="28"/>
          <w:szCs w:val="28"/>
        </w:rPr>
        <w:t>3 – 295</w:t>
      </w:r>
      <w:r w:rsidR="009278BB" w:rsidRPr="009278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8BB">
        <w:rPr>
          <w:rFonts w:ascii="Times New Roman" w:hAnsi="Times New Roman"/>
          <w:color w:val="000000"/>
          <w:sz w:val="28"/>
          <w:szCs w:val="28"/>
        </w:rPr>
        <w:t>с.</w:t>
      </w:r>
    </w:p>
    <w:p w:rsidR="00A8662D" w:rsidRDefault="00A8662D" w:rsidP="005B5133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Суперанская</w:t>
      </w:r>
      <w:r w:rsidR="009278B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А. В. </w:t>
      </w:r>
      <w:r w:rsidRPr="00A8662D">
        <w:rPr>
          <w:rFonts w:ascii="Times New Roman" w:hAnsi="Times New Roman"/>
          <w:color w:val="000000"/>
          <w:sz w:val="28"/>
          <w:szCs w:val="28"/>
        </w:rPr>
        <w:t xml:space="preserve">Современные </w:t>
      </w:r>
      <w:r w:rsidR="009278BB">
        <w:rPr>
          <w:rFonts w:ascii="Times New Roman" w:hAnsi="Times New Roman"/>
          <w:color w:val="000000"/>
          <w:sz w:val="28"/>
          <w:szCs w:val="28"/>
        </w:rPr>
        <w:t xml:space="preserve">русские фамилии </w:t>
      </w:r>
      <w:r w:rsidR="009278BB" w:rsidRPr="009278BB">
        <w:rPr>
          <w:rFonts w:ascii="Times New Roman" w:hAnsi="Times New Roman"/>
          <w:color w:val="000000"/>
          <w:sz w:val="28"/>
          <w:szCs w:val="28"/>
        </w:rPr>
        <w:t>[</w:t>
      </w:r>
      <w:r w:rsidR="009278BB">
        <w:rPr>
          <w:rFonts w:ascii="Times New Roman" w:hAnsi="Times New Roman"/>
          <w:color w:val="000000"/>
          <w:sz w:val="28"/>
          <w:szCs w:val="28"/>
        </w:rPr>
        <w:t>Текст</w:t>
      </w:r>
      <w:r w:rsidR="009278BB" w:rsidRPr="009278BB">
        <w:rPr>
          <w:rFonts w:ascii="Times New Roman" w:hAnsi="Times New Roman"/>
          <w:color w:val="000000"/>
          <w:sz w:val="28"/>
          <w:szCs w:val="28"/>
        </w:rPr>
        <w:t>]</w:t>
      </w:r>
      <w:r w:rsidR="009278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62D">
        <w:rPr>
          <w:rFonts w:ascii="Times New Roman" w:hAnsi="Times New Roman"/>
          <w:color w:val="000000"/>
          <w:sz w:val="28"/>
          <w:szCs w:val="28"/>
        </w:rPr>
        <w:t>/ А. В. С</w:t>
      </w:r>
      <w:r w:rsidRPr="00A8662D">
        <w:rPr>
          <w:rFonts w:ascii="Times New Roman" w:hAnsi="Times New Roman"/>
          <w:color w:val="000000"/>
          <w:sz w:val="28"/>
          <w:szCs w:val="28"/>
        </w:rPr>
        <w:t>у</w:t>
      </w:r>
      <w:r w:rsidRPr="00A8662D">
        <w:rPr>
          <w:rFonts w:ascii="Times New Roman" w:hAnsi="Times New Roman"/>
          <w:color w:val="000000"/>
          <w:sz w:val="28"/>
          <w:szCs w:val="28"/>
        </w:rPr>
        <w:t>перанская, Суслова: Монография</w:t>
      </w:r>
      <w:r>
        <w:rPr>
          <w:rFonts w:ascii="Times New Roman" w:hAnsi="Times New Roman"/>
          <w:color w:val="000000"/>
          <w:sz w:val="28"/>
          <w:szCs w:val="28"/>
        </w:rPr>
        <w:t xml:space="preserve"> – М.: Наука, 1981. –</w:t>
      </w:r>
      <w:r w:rsidR="009278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248</w:t>
      </w:r>
      <w:r w:rsidR="009278BB" w:rsidRPr="009278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8BB">
        <w:rPr>
          <w:rFonts w:ascii="Times New Roman" w:hAnsi="Times New Roman"/>
          <w:color w:val="000000"/>
          <w:sz w:val="28"/>
          <w:szCs w:val="28"/>
        </w:rPr>
        <w:t>с.</w:t>
      </w:r>
    </w:p>
    <w:p w:rsidR="00CF2F21" w:rsidRPr="00A8662D" w:rsidRDefault="009278BB" w:rsidP="005B5133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Суперанская, А. В. Общая теория имени собственного </w:t>
      </w:r>
      <w:r w:rsidRPr="009278BB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Текст</w:t>
      </w:r>
      <w:r w:rsidRPr="009278BB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 / А. В. Суперанская. – М.: Наука, 1973. – 213 с.</w:t>
      </w:r>
    </w:p>
    <w:p w:rsidR="00D14D0C" w:rsidRDefault="00D14D0C" w:rsidP="005B5133">
      <w:pPr>
        <w:spacing w:line="360" w:lineRule="auto"/>
        <w:ind w:firstLine="567"/>
      </w:pPr>
    </w:p>
    <w:sectPr w:rsidR="00D14D0C" w:rsidSect="00877F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1000"/>
    <w:multiLevelType w:val="singleLevel"/>
    <w:tmpl w:val="60E83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66C14C7D"/>
    <w:multiLevelType w:val="hybridMultilevel"/>
    <w:tmpl w:val="69926A8C"/>
    <w:lvl w:ilvl="0" w:tplc="3B9C34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3F7454"/>
    <w:multiLevelType w:val="hybridMultilevel"/>
    <w:tmpl w:val="7BA4A610"/>
    <w:lvl w:ilvl="0" w:tplc="FFB21B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925368"/>
    <w:multiLevelType w:val="singleLevel"/>
    <w:tmpl w:val="60E83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435E2"/>
    <w:rsid w:val="001A4077"/>
    <w:rsid w:val="00211B32"/>
    <w:rsid w:val="00215EF1"/>
    <w:rsid w:val="002435E2"/>
    <w:rsid w:val="00341CE7"/>
    <w:rsid w:val="003745C2"/>
    <w:rsid w:val="003E23D1"/>
    <w:rsid w:val="00462673"/>
    <w:rsid w:val="00574283"/>
    <w:rsid w:val="005B5133"/>
    <w:rsid w:val="006E141A"/>
    <w:rsid w:val="00736931"/>
    <w:rsid w:val="00777B0E"/>
    <w:rsid w:val="00781B24"/>
    <w:rsid w:val="00877F90"/>
    <w:rsid w:val="009278BB"/>
    <w:rsid w:val="00A8662D"/>
    <w:rsid w:val="00B064C0"/>
    <w:rsid w:val="00B73FA7"/>
    <w:rsid w:val="00BC13C8"/>
    <w:rsid w:val="00C36C46"/>
    <w:rsid w:val="00CB4B13"/>
    <w:rsid w:val="00CF2F21"/>
    <w:rsid w:val="00D14D0C"/>
    <w:rsid w:val="00D30A18"/>
    <w:rsid w:val="00D464A4"/>
    <w:rsid w:val="00DB5AC9"/>
    <w:rsid w:val="00F24BD7"/>
    <w:rsid w:val="00F63FA7"/>
    <w:rsid w:val="00FA1880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4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2435E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435E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435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4">
    <w:name w:val="Font Style14"/>
    <w:uiPriority w:val="99"/>
    <w:rsid w:val="002435E2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</dc:creator>
  <cp:keywords/>
  <dc:description/>
  <cp:lastModifiedBy>манаков</cp:lastModifiedBy>
  <cp:revision>20</cp:revision>
  <dcterms:created xsi:type="dcterms:W3CDTF">2012-10-31T12:55:00Z</dcterms:created>
  <dcterms:modified xsi:type="dcterms:W3CDTF">2013-03-27T21:17:00Z</dcterms:modified>
</cp:coreProperties>
</file>