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2" w:rsidRDefault="004F1054">
      <w:pPr>
        <w:rPr>
          <w:rFonts w:ascii="Verdana" w:hAnsi="Verdana"/>
          <w:color w:val="334455"/>
          <w:sz w:val="20"/>
          <w:szCs w:val="20"/>
          <w:shd w:val="clear" w:color="auto" w:fill="FCFCFC"/>
        </w:rPr>
      </w:pP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Краткая структура эвристической карточки: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I. Организация «ситуации успеха».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II. Организация поиска нового знания: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 xml:space="preserve">А. </w:t>
      </w:r>
      <w:proofErr w:type="spellStart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проблематизация</w:t>
      </w:r>
      <w:proofErr w:type="spellEnd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Б. целеполагание,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В. планирование,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Г. поиск,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Д. описание нового знания, моделирование.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III. Применение в практической деятельности: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вопросы и задания 1-го уровня,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вопросы и задания 2-го уровня,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вопросы и задания 3-го уровня.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IV. Самоконтроль, самооценка, рефлексия (итоговые вопросы разных уровней).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Организация деятельности учащихся по эвристической карточке осуществляется таким же образом, как и по доводящей карточке.</w:t>
      </w:r>
    </w:p>
    <w:p w:rsidR="004F1054" w:rsidRPr="004F1054" w:rsidRDefault="004F1054" w:rsidP="004F1054">
      <w:pPr>
        <w:shd w:val="clear" w:color="auto" w:fill="FCFCFC"/>
        <w:spacing w:after="180" w:line="240" w:lineRule="auto"/>
        <w:rPr>
          <w:rFonts w:ascii="Georgia" w:eastAsia="Times New Roman" w:hAnsi="Georgia" w:cs="Times New Roman"/>
          <w:color w:val="334455"/>
          <w:sz w:val="36"/>
          <w:szCs w:val="36"/>
          <w:lang w:eastAsia="ru-RU"/>
        </w:rPr>
      </w:pPr>
      <w:r w:rsidRPr="004F1054">
        <w:rPr>
          <w:rFonts w:ascii="Georgia" w:eastAsia="Times New Roman" w:hAnsi="Georgia" w:cs="Times New Roman"/>
          <w:color w:val="334455"/>
          <w:sz w:val="36"/>
          <w:szCs w:val="36"/>
          <w:lang w:eastAsia="ru-RU"/>
        </w:rPr>
        <w:t>Методики и приемы учебной работы/Эвристическая карточка</w:t>
      </w:r>
    </w:p>
    <w:p w:rsidR="004F1054" w:rsidRPr="004F1054" w:rsidRDefault="004F1054" w:rsidP="004F1054">
      <w:pPr>
        <w:shd w:val="clear" w:color="auto" w:fill="FCFCFC"/>
        <w:spacing w:after="0" w:line="240" w:lineRule="auto"/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</w:pPr>
      <w:proofErr w:type="spell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Серёменко</w:t>
      </w:r>
      <w:proofErr w:type="spell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 xml:space="preserve"> Надежда Порфирьевна/Эвристическая карточка как одно из средств перевода учащихся в зону ближайшего развития</w:t>
      </w:r>
      <w:proofErr w:type="gram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Р</w:t>
      </w:r>
      <w:proofErr w:type="gram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еализуя принцип завершенности обучения на коллективных учебных занятиях, мы столкнулись с вопросом: как перевести каждого ребенка из зоны актуального развития в зону ближайшего развития?[1] Это невозможно без формирования учебной деятельности, включающей уровни от репродуктивного до продуктивного. В.П. Бес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softHyphen/>
        <w:t>палько выделяет 4 уровня усвоения учебного материала: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proofErr w:type="gram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I уровень – ученический: узнавание, т.е. репродуктивное действие с подсказкой;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II уровень – алгоритмический: репродуктивные действия по памяти;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III уровень – эвристический: продуктивная деятельность, создание субъективно новой (новой для себя) информации;</w:t>
      </w:r>
      <w:proofErr w:type="gram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IV уровень – творческий или исследовательский: продуктивная деятельность, результатом которой является создание объективно новой информации.[2]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 xml:space="preserve">Многолетние исследования коллективных учебных занятий показывают, что на ученическом и алгоритмическом уровнях усвоение знаний, умений и навыков, казалось 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lastRenderedPageBreak/>
        <w:t>бы, происходит легко, но знания оказываются поверхностными, неполными, неосознаваемыми, недейственными, бессистемными.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Некоторые элементы знаний складываются на 2-м – 3-м уровнях усвоения, другие только на одном, но в основном учащихся необходимо провести через все 4 уровня усвоения одного и того же учебного материала. В таких случаях знания предшествующего уровня яв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softHyphen/>
        <w:t>ляются основой для предыдущего.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 xml:space="preserve">Общие методики коллективных учебных занятий, такие, например, как методика </w:t>
      </w:r>
      <w:proofErr w:type="spell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взаимопередачи</w:t>
      </w:r>
      <w:proofErr w:type="spell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 xml:space="preserve"> тем[3] и методика доводящих карточек[4], предусматривают включение учащихся во все уровни освоения учебного материала. Проблема же состоит в том, что учителя не владеют способами составления заданий 3-го и 4-го уровней, поэтому, работая по этим методикам, учащиеся усваивают предметное содержание на низком качественном уровне. Под качественным уровнем усвоения знаний мы подразумеваем реализацию основных учебных целей: знание (запоминание и воспроизведение), понимание, применение, анализ, синтез, оценка.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 xml:space="preserve">Между репродуктивным и продуктивным способами усвоения знаний существует разрыв в способах </w:t>
      </w:r>
      <w:proofErr w:type="spell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мыследеятельности</w:t>
      </w:r>
      <w:proofErr w:type="spell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. Для составления учителями заданий 1-го и 2-го уровней и выполнения их учащимися, у тех и других имеются необходимые процессы мышления, позволяющие распознавать готовую информацию, описывать ее, давать готовые определения, воспроизвести, припомнив факты, выполнить задания по аналогии. Эти процессы обеспечиваются информационно-объяс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softHyphen/>
        <w:t xml:space="preserve">нительными приемами, которые легки и учителям, и ученикам. </w:t>
      </w:r>
      <w:proofErr w:type="gram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При таком усвоении знаний деятельность учащихся заключается только в припоминании знаний, т.е. в деятельности учащихся преобладает простое функционирование операций, которые представляют собой не что иное как «затвердевшие сгустки чужой мысли».[5] Поэтому они используются учащимися в виде «слепых навыков», а в связи с этим ни о каком развитии мышления, даже в стихийном виде, не может быть и речи.</w:t>
      </w:r>
      <w:proofErr w:type="gram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О наличии продуктивной деятельности можно говорить, если включены такие мыслительные процессы, как сравнение, анализ, выделение главного, обобщение, классификация, систематизация и других. Овладевать этими процессами возможно при условии, что знания будут усваиваться на эвристическом (3-ем) уровне. При выполнении заданий 3-го уровня учащиеся сталкиваются с необходимостью конструировать новые знания, понятия, действия; реконструировать, преобразовывать, обобщать, привлекая ранее усвоенные знания и умения, устанавливать связи и отношения. Такие задания позволят понимать структуру знаний, обеспечивают их системность.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Для составления заданий 3-го уровня необходимо у учителей сформировать специальные способы деятельности, овладение которыми происходит во время подготовки учителей к новой образовательной практике на основе коллективных учебных занятий. Подготовка осу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softHyphen/>
        <w:t xml:space="preserve">ществляется по типу «университета непрерывного образования» в модели разновозрастной </w:t>
      </w:r>
      <w:proofErr w:type="spell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разноуровневой</w:t>
      </w:r>
      <w:proofErr w:type="spell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 xml:space="preserve"> группы (РВГ).[6]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Сейчас уже никого не шокирует тот факт, что для перевода каждого ребенка в зону его ближайшего развития необходимы индивидуальные средства (в том числе и пособия) и способы, адекватные уровню его развития и позволяющие сформировать приемы мыслительной деятельности для усвоения соответствующего уровня учебного материала.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На курсах результатом подготовки учителями таких индивидуальных пособий явилась так называемая эвристическая карточка, включающая задания 1-3 уровней. Выявился способ составления таких карточек, который, по-нашему мнению, является механизмом для выращивания у учителя способов конструирования нового знания, способом осознания и овладения мето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softHyphen/>
        <w:t>дологическими понятиями: цель, действие, проблема, модель, рефлексия и т.д.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lastRenderedPageBreak/>
        <w:br/>
        <w:t>Структура эвристической карточки, как и доводящей[7], состоит из вопросов и заданий четырех групп[8]: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I группа: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Вопросы и задания по актуализации знаний, необходимых для выделения темы, над которой будут работать учащиеся; для определения исходного материала, который является необходимым основанием для конструирования нового знания, умения, действия, способа. Вопросы и задания организуют так называемую «ситуацию успеха», при которой учащиеся демонстрируют уже известные знания, умения, способы. Важно, чтобы исходный материал являлся элементом в структуре нового знания.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II группа: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Вопросы и задания организуют процесс поиска нового знания: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 xml:space="preserve">А. – Вначале необходимо создать «ситуацию разрыва» между знанием и незнанием, так называемую </w:t>
      </w:r>
      <w:proofErr w:type="spell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проблематизацию</w:t>
      </w:r>
      <w:proofErr w:type="spell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Б. – Затем организовать процесс выяснения того, что же ищет учащийся, т.е. процесс целеполагания.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В. – Потом организовать процесс определения границ поиска, т.е. какими путями будет осуществляться поиск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Г. – Далее организовать процесс поиска.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Д. – Затем организовать процесс оформления найденного продукта сначала в словесной форме, затем в модели.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III группа: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 xml:space="preserve">Вопросы и задания организуют процесс применения полученного знания в различных ситуациях (от репродуктивного до эвристического), поэтому предлагаются </w:t>
      </w:r>
      <w:proofErr w:type="spell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разноуровневые</w:t>
      </w:r>
      <w:proofErr w:type="spell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 xml:space="preserve"> задания, которые необходимо выполнить, начиная с первого уровня.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>IV группа:</w:t>
      </w:r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br/>
        <w:t xml:space="preserve">Вопросы и задания организуют процессы самоконтроля, самооценки и рефлексии. Задания предлагаются </w:t>
      </w:r>
      <w:proofErr w:type="spell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разноуровневые</w:t>
      </w:r>
      <w:proofErr w:type="spell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 xml:space="preserve">. Возможно использование </w:t>
      </w:r>
      <w:proofErr w:type="spellStart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>разноуровневых</w:t>
      </w:r>
      <w:proofErr w:type="spellEnd"/>
      <w:r w:rsidRPr="004F1054">
        <w:rPr>
          <w:rFonts w:ascii="Verdana" w:eastAsia="Times New Roman" w:hAnsi="Verdana" w:cs="Times New Roman"/>
          <w:color w:val="334455"/>
          <w:sz w:val="20"/>
          <w:szCs w:val="20"/>
          <w:lang w:eastAsia="ru-RU"/>
        </w:rPr>
        <w:t xml:space="preserve"> тестов и других измерителей.</w:t>
      </w:r>
    </w:p>
    <w:p w:rsidR="004F1054" w:rsidRDefault="004F1054">
      <w:r>
        <w:rPr>
          <w:rFonts w:ascii="Verdana" w:hAnsi="Verdana"/>
          <w:color w:val="334455"/>
          <w:sz w:val="20"/>
          <w:szCs w:val="20"/>
          <w:shd w:val="clear" w:color="auto" w:fill="FCFCFC"/>
        </w:rPr>
        <w:t>Пример эвристической карточки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Тема: Категория рода имени существительного.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Задача работы учащегося: овладеть приемом определения категории рода имен существительных.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I.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1. Прочитай слова: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proofErr w:type="gramStart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Село, играет, сестра, зеленый, отец, мама, длинный, небо, ученик, учит.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2.</w:t>
      </w:r>
      <w:proofErr w:type="gramEnd"/>
      <w:r>
        <w:rPr>
          <w:rFonts w:ascii="Verdana" w:hAnsi="Verdana"/>
          <w:color w:val="334455"/>
          <w:sz w:val="20"/>
          <w:szCs w:val="20"/>
          <w:shd w:val="clear" w:color="auto" w:fill="FCFCFC"/>
        </w:rPr>
        <w:t xml:space="preserve"> Выпиши из ряда слов имена существительные.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lastRenderedPageBreak/>
        <w:t>3. Докажи, составив модель, что это имена существительные: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1......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2......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3......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4. Назови первый признак имен существительных.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5. Назови второй признак имен существительных.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6. Проверь, правильно ли ты выписал слова.</w:t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II.</w:t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А)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1. Прочитай слова, которые ты выписал.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2. Чем похожи эти слова между собой?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3. Чем отличаются друг от друга?</w:t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Б)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4. Выдели грамматический признак, по которому эти слова отличаются друг от друга.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5. Какой признак ты выделил?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6. Почему ты считаешь это грамматическим признаком?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7. Обозначь графически признак каждого слова.</w:t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В)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8. Как по этому признаку можно разделить слова на группы?</w:t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Г)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9. Раздели слова на группы, распредели их в столбики.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10. Сколько групп получилось? Почему?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11. Что называют эти имена существительные?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12. На что указывают эти новые признаки?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13. Сделай вывод.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14. Сравни свой вывод с выводом учебника.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15. Что общего, чем отличаются эти выводы?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16. Зачем необходимо было выделять признаки?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lastRenderedPageBreak/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Д)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17. Что ты нашел?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18. Изобрази свое знание графически, т.е. составь модель.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III.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1. Распредели слова по родам в 3 столбика: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Книга, сундук, яблоко, сердце, сестра, день, солнце, ключ.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2. Выбери слова только женского рода: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proofErr w:type="gramStart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Окно, дядя, парта, тетя, дочь, конь, погода, белизна, небо, нож, тетрадь, ворона, печаль, горе.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3.</w:t>
      </w:r>
      <w:proofErr w:type="gramEnd"/>
      <w:r>
        <w:rPr>
          <w:rFonts w:ascii="Verdana" w:hAnsi="Verdana"/>
          <w:color w:val="334455"/>
          <w:sz w:val="20"/>
          <w:szCs w:val="20"/>
          <w:shd w:val="clear" w:color="auto" w:fill="FCFCFC"/>
        </w:rPr>
        <w:t xml:space="preserve"> Дай название графам таблицы и заполни ее: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Имена существительные:</w:t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Женский род</w:t>
      </w:r>
      <w:proofErr w:type="gramStart"/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И</w:t>
      </w:r>
      <w:proofErr w:type="gramEnd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меют окончания – о, – е</w:t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Указывают на предметы мужского рода</w:t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Определить род помогают слова: она, моя</w:t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IV.</w:t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Итоговые вопросы и задания</w:t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 уровень: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1. Выбери правильный ответ: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Имена существительные: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А – имеют категорию рода;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lastRenderedPageBreak/>
        <w:t>Б – изменяются по родам;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proofErr w:type="gramStart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В</w:t>
      </w:r>
      <w:proofErr w:type="gramEnd"/>
      <w:r>
        <w:rPr>
          <w:rFonts w:ascii="Verdana" w:hAnsi="Verdana"/>
          <w:color w:val="334455"/>
          <w:sz w:val="20"/>
          <w:szCs w:val="20"/>
          <w:shd w:val="clear" w:color="auto" w:fill="FCFCFC"/>
        </w:rPr>
        <w:t xml:space="preserve"> – относятся </w:t>
      </w:r>
      <w:proofErr w:type="gramStart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к</w:t>
      </w:r>
      <w:proofErr w:type="gramEnd"/>
      <w:r>
        <w:rPr>
          <w:rFonts w:ascii="Verdana" w:hAnsi="Verdana"/>
          <w:color w:val="334455"/>
          <w:sz w:val="20"/>
          <w:szCs w:val="20"/>
          <w:shd w:val="clear" w:color="auto" w:fill="FCFCFC"/>
        </w:rPr>
        <w:t xml:space="preserve"> определенному роду.</w:t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2 уровень: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2. По каким признакам определяется род имен существительных?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3. Назови по два имени существительного каждого рода.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3 уровень: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4. Чем отличаются имена существительные женского рода от имен существительных мужского рода?</w:t>
      </w:r>
      <w:r w:rsidR="00673BC3">
        <w:rPr>
          <w:rFonts w:ascii="Verdana" w:hAnsi="Verdana"/>
          <w:color w:val="334455"/>
          <w:sz w:val="20"/>
          <w:szCs w:val="20"/>
        </w:rPr>
        <w:br/>
      </w:r>
      <w:r w:rsidR="00673BC3"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Рефлексия: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5. Опиши свои действия по определению рода имен существительных.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6. Какие из этих действий ты умеешь выполнять?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7. Что осталось непонятным?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8. Поставь цель, чему еще необходимо научиться? Как ты это будешь делать?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 xml:space="preserve">Выполняя задания 3-го (эвристического) уровня, учащиеся осознают все свои действия при конструировании нового знания, потому что вопросы и задания организуют различные процессы, в которых задействованы продуктивные способы </w:t>
      </w:r>
      <w:proofErr w:type="spellStart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мыследеятельности</w:t>
      </w:r>
      <w:proofErr w:type="spellEnd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. Припоминание знаний в этом случае хотя и выступает как репродуктивный акт памяти на этапе актуализации опорных знаний, но, тем не менее, анализ и обобщение фактов, тех или иных событий или явлений, осуществляется под углом зрения цели поиска и способов выполнения поиска. Опыт такой деятельности, как показывает практика коллективных занятий, необходим для формирования в дальнейшем исследовательской деятельности.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Для составления же заданий 4-го уровня необходимо у учителей сформировать способы деятельности, в основе которых лежит акт деятельности «строительство бу</w:t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softHyphen/>
        <w:t>дущего» (речь о нем шла в докладе М.А. Мкртчяна на зимнем сборе Красноярского краевого инновационного комплекса по созданию новой образовательной практики на основе коллективных учебных занятий 12 января 1998 г.).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Напомним основные положения акта деятельности «строительство будущего»: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1. Любое совершаемое действие представляет собой: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завершение прошлого,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осуществление настоящего,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генерацию будущего.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2. Любое совершаемое действие характеризует его как акт деятельности «стро</w:t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softHyphen/>
        <w:t>ительство будущего», если постановку цели осуществляет сам субъект.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 xml:space="preserve">3. </w:t>
      </w:r>
      <w:proofErr w:type="gramStart"/>
      <w:r>
        <w:rPr>
          <w:rFonts w:ascii="Verdana" w:hAnsi="Verdana"/>
          <w:color w:val="334455"/>
          <w:sz w:val="20"/>
          <w:szCs w:val="20"/>
          <w:shd w:val="clear" w:color="auto" w:fill="FCFCFC"/>
        </w:rPr>
        <w:t xml:space="preserve">Сама эта деятельность включает в себя исследовательскую деятельность, которая </w:t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lastRenderedPageBreak/>
        <w:t>состоит: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восприятия (сигналов, знаков, знамения)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из наблюдения (за существующим),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моделирования (искомого).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4.</w:t>
      </w:r>
      <w:proofErr w:type="gramEnd"/>
      <w:r>
        <w:rPr>
          <w:rFonts w:ascii="Verdana" w:hAnsi="Verdana"/>
          <w:color w:val="334455"/>
          <w:sz w:val="20"/>
          <w:szCs w:val="20"/>
          <w:shd w:val="clear" w:color="auto" w:fill="FCFCFC"/>
        </w:rPr>
        <w:t xml:space="preserve"> Субъект может совершать деятельность, если у него: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имеется исходный материал (знания, умения, способы из прошлого),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имеется разрыв между знанием и незнанием,</w:t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</w:rPr>
        <w:br/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t>· имеются способы постановки цели.</w:t>
      </w:r>
      <w:r>
        <w:rPr>
          <w:rFonts w:ascii="Verdana" w:hAnsi="Verdana"/>
          <w:color w:val="334455"/>
          <w:sz w:val="20"/>
          <w:szCs w:val="20"/>
        </w:rPr>
        <w:br/>
      </w:r>
      <w:proofErr w:type="gramStart"/>
      <w:r>
        <w:rPr>
          <w:rFonts w:ascii="Verdana" w:hAnsi="Verdana"/>
          <w:color w:val="334455"/>
          <w:sz w:val="20"/>
          <w:szCs w:val="20"/>
          <w:shd w:val="clear" w:color="auto" w:fill="FCFCFC"/>
        </w:rPr>
        <w:t>Как показывает практика, для того, чтобы построить свою деятельность в соответствии с основными положениями акта деятельности «строительство будущего», необходима специальная ра</w:t>
      </w:r>
      <w:r>
        <w:rPr>
          <w:rFonts w:ascii="Verdana" w:hAnsi="Verdana"/>
          <w:color w:val="334455"/>
          <w:sz w:val="20"/>
          <w:szCs w:val="20"/>
          <w:shd w:val="clear" w:color="auto" w:fill="FCFCFC"/>
        </w:rPr>
        <w:softHyphen/>
        <w:t>бота по осознанию и овладению методологическими понятиями: «цель», «задача», «действие» и т.д., а также другое содержание учебного материала, задаваемое учащимся и учителям в виде структур их деятельности.[9] Это явится предметом последующих статей.</w:t>
      </w:r>
      <w:proofErr w:type="gramEnd"/>
    </w:p>
    <w:sectPr w:rsidR="004F1054" w:rsidSect="008B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054"/>
    <w:rsid w:val="004F1054"/>
    <w:rsid w:val="00673BC3"/>
    <w:rsid w:val="008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790">
          <w:marLeft w:val="30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387">
          <w:marLeft w:val="12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1719</Words>
  <Characters>9800</Characters>
  <Application>Microsoft Office Word</Application>
  <DocSecurity>0</DocSecurity>
  <Lines>81</Lines>
  <Paragraphs>22</Paragraphs>
  <ScaleCrop>false</ScaleCrop>
  <Company>Microsoft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COMP</cp:lastModifiedBy>
  <cp:revision>3</cp:revision>
  <dcterms:created xsi:type="dcterms:W3CDTF">2013-02-24T10:34:00Z</dcterms:created>
  <dcterms:modified xsi:type="dcterms:W3CDTF">2014-04-09T18:53:00Z</dcterms:modified>
</cp:coreProperties>
</file>