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38BB" w:rsidRPr="008438BB" w:rsidRDefault="008438BB" w:rsidP="008438B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C0000"/>
          <w:sz w:val="28"/>
          <w:szCs w:val="28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color w:val="CC0000"/>
          <w:sz w:val="28"/>
          <w:szCs w:val="28"/>
          <w:lang w:eastAsia="ru-RU"/>
        </w:rPr>
        <w:t>ГБОУ школа № 337 Невского района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38BB" w:rsidRPr="008438BB" w:rsidRDefault="008438BB" w:rsidP="008438BB">
      <w:pPr>
        <w:spacing w:after="0" w:line="240" w:lineRule="auto"/>
        <w:rPr>
          <w:rFonts w:ascii="Monotype Corsiva" w:eastAsia="Times New Roman" w:hAnsi="Monotype Corsiva" w:cs="Andalus"/>
          <w:b/>
          <w:color w:val="FF0066"/>
          <w:sz w:val="52"/>
          <w:szCs w:val="52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center"/>
        <w:rPr>
          <w:rFonts w:ascii="Monotype Corsiva" w:eastAsia="Times New Roman" w:hAnsi="Monotype Corsiva" w:cs="Andalus"/>
          <w:b/>
          <w:color w:val="CC0000"/>
          <w:sz w:val="56"/>
          <w:szCs w:val="56"/>
          <w:lang w:eastAsia="ru-RU"/>
        </w:rPr>
      </w:pPr>
      <w:r w:rsidRPr="008438BB">
        <w:rPr>
          <w:rFonts w:ascii="Monotype Corsiva" w:eastAsia="Times New Roman" w:hAnsi="Monotype Corsiva" w:cs="Andalus"/>
          <w:b/>
          <w:color w:val="CC0000"/>
          <w:sz w:val="56"/>
          <w:szCs w:val="56"/>
          <w:lang w:eastAsia="ru-RU"/>
        </w:rPr>
        <w:t>«</w:t>
      </w:r>
      <w:r w:rsidRPr="008438BB">
        <w:rPr>
          <w:rFonts w:ascii="Monotype Corsiva" w:eastAsia="Times New Roman" w:hAnsi="Monotype Corsiva" w:cs="Times New Roman"/>
          <w:b/>
          <w:color w:val="CC0000"/>
          <w:sz w:val="56"/>
          <w:szCs w:val="56"/>
          <w:lang w:eastAsia="ru-RU"/>
        </w:rPr>
        <w:t>Былины</w:t>
      </w:r>
      <w:r w:rsidRPr="008438BB">
        <w:rPr>
          <w:rFonts w:ascii="Monotype Corsiva" w:eastAsia="Times New Roman" w:hAnsi="Monotype Corsiva" w:cs="Andalus"/>
          <w:b/>
          <w:color w:val="CC0000"/>
          <w:sz w:val="56"/>
          <w:szCs w:val="56"/>
          <w:lang w:eastAsia="ru-RU"/>
        </w:rPr>
        <w:t xml:space="preserve">. </w:t>
      </w:r>
      <w:r w:rsidRPr="008438BB">
        <w:rPr>
          <w:rFonts w:ascii="Monotype Corsiva" w:eastAsia="Times New Roman" w:hAnsi="Monotype Corsiva" w:cs="Times New Roman"/>
          <w:b/>
          <w:color w:val="CC0000"/>
          <w:sz w:val="56"/>
          <w:szCs w:val="56"/>
          <w:lang w:eastAsia="ru-RU"/>
        </w:rPr>
        <w:t>О</w:t>
      </w:r>
      <w:r w:rsidRPr="008438BB">
        <w:rPr>
          <w:rFonts w:ascii="Monotype Corsiva" w:eastAsia="Times New Roman" w:hAnsi="Monotype Corsiva" w:cs="Andalus"/>
          <w:b/>
          <w:color w:val="CC0000"/>
          <w:sz w:val="56"/>
          <w:szCs w:val="56"/>
          <w:lang w:eastAsia="ru-RU"/>
        </w:rPr>
        <w:t xml:space="preserve"> </w:t>
      </w:r>
      <w:r w:rsidRPr="008438BB">
        <w:rPr>
          <w:rFonts w:ascii="Monotype Corsiva" w:eastAsia="Times New Roman" w:hAnsi="Monotype Corsiva" w:cs="Times New Roman"/>
          <w:b/>
          <w:color w:val="CC0000"/>
          <w:sz w:val="56"/>
          <w:szCs w:val="56"/>
          <w:lang w:eastAsia="ru-RU"/>
        </w:rPr>
        <w:t>доблести</w:t>
      </w:r>
      <w:r w:rsidRPr="008438BB">
        <w:rPr>
          <w:rFonts w:ascii="Monotype Corsiva" w:eastAsia="Times New Roman" w:hAnsi="Monotype Corsiva" w:cs="Andalus"/>
          <w:b/>
          <w:color w:val="CC0000"/>
          <w:sz w:val="56"/>
          <w:szCs w:val="56"/>
          <w:lang w:eastAsia="ru-RU"/>
        </w:rPr>
        <w:t xml:space="preserve">, </w:t>
      </w:r>
      <w:r w:rsidRPr="008438BB">
        <w:rPr>
          <w:rFonts w:ascii="Monotype Corsiva" w:eastAsia="Times New Roman" w:hAnsi="Monotype Corsiva" w:cs="Times New Roman"/>
          <w:b/>
          <w:color w:val="CC0000"/>
          <w:sz w:val="56"/>
          <w:szCs w:val="56"/>
          <w:lang w:eastAsia="ru-RU"/>
        </w:rPr>
        <w:t>о</w:t>
      </w:r>
      <w:r w:rsidRPr="008438BB">
        <w:rPr>
          <w:rFonts w:ascii="Monotype Corsiva" w:eastAsia="Times New Roman" w:hAnsi="Monotype Corsiva" w:cs="Andalus"/>
          <w:b/>
          <w:color w:val="CC0000"/>
          <w:sz w:val="56"/>
          <w:szCs w:val="56"/>
          <w:lang w:eastAsia="ru-RU"/>
        </w:rPr>
        <w:t xml:space="preserve"> </w:t>
      </w:r>
      <w:r w:rsidRPr="008438BB">
        <w:rPr>
          <w:rFonts w:ascii="Monotype Corsiva" w:eastAsia="Times New Roman" w:hAnsi="Monotype Corsiva" w:cs="Times New Roman"/>
          <w:b/>
          <w:color w:val="CC0000"/>
          <w:sz w:val="56"/>
          <w:szCs w:val="56"/>
          <w:lang w:eastAsia="ru-RU"/>
        </w:rPr>
        <w:t>подвигах</w:t>
      </w:r>
      <w:r w:rsidRPr="008438BB">
        <w:rPr>
          <w:rFonts w:ascii="Monotype Corsiva" w:eastAsia="Times New Roman" w:hAnsi="Monotype Corsiva" w:cs="Andalus"/>
          <w:b/>
          <w:color w:val="CC0000"/>
          <w:sz w:val="56"/>
          <w:szCs w:val="56"/>
          <w:lang w:eastAsia="ru-RU"/>
        </w:rPr>
        <w:t xml:space="preserve">, </w:t>
      </w:r>
      <w:r w:rsidRPr="008438BB">
        <w:rPr>
          <w:rFonts w:ascii="Monotype Corsiva" w:eastAsia="Times New Roman" w:hAnsi="Monotype Corsiva" w:cs="Times New Roman"/>
          <w:b/>
          <w:color w:val="CC0000"/>
          <w:sz w:val="56"/>
          <w:szCs w:val="56"/>
          <w:lang w:eastAsia="ru-RU"/>
        </w:rPr>
        <w:t>о</w:t>
      </w:r>
      <w:r w:rsidRPr="008438BB">
        <w:rPr>
          <w:rFonts w:ascii="Monotype Corsiva" w:eastAsia="Times New Roman" w:hAnsi="Monotype Corsiva" w:cs="Andalus"/>
          <w:b/>
          <w:color w:val="CC0000"/>
          <w:sz w:val="56"/>
          <w:szCs w:val="56"/>
          <w:lang w:eastAsia="ru-RU"/>
        </w:rPr>
        <w:t xml:space="preserve"> </w:t>
      </w:r>
      <w:r w:rsidRPr="008438BB">
        <w:rPr>
          <w:rFonts w:ascii="Monotype Corsiva" w:eastAsia="Times New Roman" w:hAnsi="Monotype Corsiva" w:cs="Times New Roman"/>
          <w:b/>
          <w:color w:val="CC0000"/>
          <w:sz w:val="56"/>
          <w:szCs w:val="56"/>
          <w:lang w:eastAsia="ru-RU"/>
        </w:rPr>
        <w:t>славе</w:t>
      </w:r>
      <w:r w:rsidRPr="008438BB">
        <w:rPr>
          <w:rFonts w:ascii="Monotype Corsiva" w:eastAsia="Times New Roman" w:hAnsi="Monotype Corsiva" w:cs="Andalus"/>
          <w:b/>
          <w:color w:val="CC0000"/>
          <w:sz w:val="56"/>
          <w:szCs w:val="56"/>
          <w:lang w:eastAsia="ru-RU"/>
        </w:rPr>
        <w:t>»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Monotype Corsiva" w:eastAsia="Times New Roman" w:hAnsi="Monotype Corsiva" w:cs="Andalus"/>
          <w:b/>
          <w:color w:val="CC0000"/>
          <w:sz w:val="40"/>
          <w:szCs w:val="40"/>
          <w:lang w:eastAsia="ru-RU"/>
        </w:rPr>
      </w:pPr>
      <w:r w:rsidRPr="008438BB">
        <w:rPr>
          <w:rFonts w:ascii="Monotype Corsiva" w:eastAsia="Times New Roman" w:hAnsi="Monotype Corsiva" w:cs="Andalus"/>
          <w:b/>
          <w:color w:val="CC0000"/>
          <w:sz w:val="40"/>
          <w:szCs w:val="40"/>
          <w:lang w:eastAsia="ru-RU"/>
        </w:rPr>
        <w:t>(</w:t>
      </w:r>
      <w:r w:rsidRPr="008438BB">
        <w:rPr>
          <w:rFonts w:ascii="Monotype Corsiva" w:eastAsia="Times New Roman" w:hAnsi="Monotype Corsiva" w:cs="Times New Roman"/>
          <w:b/>
          <w:color w:val="CC0000"/>
          <w:sz w:val="40"/>
          <w:szCs w:val="40"/>
          <w:lang w:eastAsia="ru-RU"/>
        </w:rPr>
        <w:t>литературный</w:t>
      </w:r>
      <w:r w:rsidRPr="008438BB">
        <w:rPr>
          <w:rFonts w:ascii="Monotype Corsiva" w:eastAsia="Times New Roman" w:hAnsi="Monotype Corsiva" w:cs="Andalus"/>
          <w:b/>
          <w:color w:val="CC0000"/>
          <w:sz w:val="40"/>
          <w:szCs w:val="40"/>
          <w:lang w:eastAsia="ru-RU"/>
        </w:rPr>
        <w:t xml:space="preserve"> </w:t>
      </w:r>
      <w:r w:rsidRPr="008438BB">
        <w:rPr>
          <w:rFonts w:ascii="Monotype Corsiva" w:eastAsia="Times New Roman" w:hAnsi="Monotype Corsiva" w:cs="Times New Roman"/>
          <w:b/>
          <w:color w:val="CC0000"/>
          <w:sz w:val="40"/>
          <w:szCs w:val="40"/>
          <w:lang w:eastAsia="ru-RU"/>
        </w:rPr>
        <w:t>досуг</w:t>
      </w:r>
      <w:r w:rsidRPr="008438BB">
        <w:rPr>
          <w:rFonts w:ascii="Monotype Corsiva" w:eastAsia="Times New Roman" w:hAnsi="Monotype Corsiva" w:cs="Andalus"/>
          <w:b/>
          <w:color w:val="CC0000"/>
          <w:sz w:val="40"/>
          <w:szCs w:val="40"/>
          <w:lang w:eastAsia="ru-RU"/>
        </w:rPr>
        <w:t xml:space="preserve"> </w:t>
      </w:r>
      <w:r w:rsidRPr="008438BB">
        <w:rPr>
          <w:rFonts w:ascii="Monotype Corsiva" w:eastAsia="Times New Roman" w:hAnsi="Monotype Corsiva" w:cs="Times New Roman"/>
          <w:b/>
          <w:color w:val="CC0000"/>
          <w:sz w:val="40"/>
          <w:szCs w:val="40"/>
          <w:lang w:eastAsia="ru-RU"/>
        </w:rPr>
        <w:t>по</w:t>
      </w:r>
      <w:r w:rsidRPr="008438BB">
        <w:rPr>
          <w:rFonts w:ascii="Monotype Corsiva" w:eastAsia="Times New Roman" w:hAnsi="Monotype Corsiva" w:cs="Andalus"/>
          <w:b/>
          <w:color w:val="CC0000"/>
          <w:sz w:val="40"/>
          <w:szCs w:val="40"/>
          <w:lang w:eastAsia="ru-RU"/>
        </w:rPr>
        <w:t xml:space="preserve"> </w:t>
      </w:r>
      <w:r w:rsidRPr="008438BB">
        <w:rPr>
          <w:rFonts w:ascii="Monotype Corsiva" w:eastAsia="Times New Roman" w:hAnsi="Monotype Corsiva" w:cs="Times New Roman"/>
          <w:b/>
          <w:color w:val="CC0000"/>
          <w:sz w:val="40"/>
          <w:szCs w:val="40"/>
          <w:lang w:eastAsia="ru-RU"/>
        </w:rPr>
        <w:t>страницам</w:t>
      </w:r>
      <w:r w:rsidRPr="008438BB">
        <w:rPr>
          <w:rFonts w:ascii="Monotype Corsiva" w:eastAsia="Times New Roman" w:hAnsi="Monotype Corsiva" w:cs="Andalus"/>
          <w:b/>
          <w:color w:val="CC0000"/>
          <w:sz w:val="40"/>
          <w:szCs w:val="40"/>
          <w:lang w:eastAsia="ru-RU"/>
        </w:rPr>
        <w:t xml:space="preserve"> </w:t>
      </w:r>
      <w:r w:rsidRPr="008438BB">
        <w:rPr>
          <w:rFonts w:ascii="Monotype Corsiva" w:eastAsia="Times New Roman" w:hAnsi="Monotype Corsiva" w:cs="Times New Roman"/>
          <w:b/>
          <w:color w:val="CC0000"/>
          <w:sz w:val="40"/>
          <w:szCs w:val="40"/>
          <w:lang w:eastAsia="ru-RU"/>
        </w:rPr>
        <w:t>былин</w:t>
      </w:r>
      <w:r w:rsidRPr="008438BB">
        <w:rPr>
          <w:rFonts w:ascii="Monotype Corsiva" w:eastAsia="Times New Roman" w:hAnsi="Monotype Corsiva" w:cs="Andalus"/>
          <w:b/>
          <w:color w:val="CC0000"/>
          <w:sz w:val="40"/>
          <w:szCs w:val="40"/>
          <w:lang w:eastAsia="ru-RU"/>
        </w:rPr>
        <w:t>)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Сценарий мероприятия для учащихся 3- 4 классов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B1761E1" wp14:editId="3B12BD58">
            <wp:extent cx="1778000" cy="2541984"/>
            <wp:effectExtent l="0" t="0" r="0" b="0"/>
            <wp:docPr id="6" name="Рисунок 6" descr="былины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ылины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5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B" w:rsidRPr="008438BB" w:rsidRDefault="008438BB" w:rsidP="008438B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C0000"/>
          <w:sz w:val="28"/>
          <w:szCs w:val="28"/>
          <w:lang w:eastAsia="ru-RU"/>
        </w:rPr>
      </w:pPr>
    </w:p>
    <w:p w:rsidR="008438BB" w:rsidRPr="008438BB" w:rsidRDefault="008438BB" w:rsidP="008438B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C0000"/>
          <w:sz w:val="28"/>
          <w:szCs w:val="28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color w:val="CC0000"/>
          <w:sz w:val="28"/>
          <w:szCs w:val="28"/>
          <w:lang w:eastAsia="ru-RU"/>
        </w:rPr>
        <w:t xml:space="preserve">Автор-составитель: </w:t>
      </w:r>
    </w:p>
    <w:p w:rsidR="008438BB" w:rsidRPr="008438BB" w:rsidRDefault="008438BB" w:rsidP="008438B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C0000"/>
          <w:sz w:val="32"/>
          <w:szCs w:val="32"/>
          <w:lang w:eastAsia="ru-RU"/>
        </w:rPr>
      </w:pPr>
      <w:proofErr w:type="spellStart"/>
      <w:r w:rsidRPr="008438BB">
        <w:rPr>
          <w:rFonts w:ascii="Times New Roman" w:eastAsia="Times New Roman" w:hAnsi="Times New Roman" w:cs="Times New Roman"/>
          <w:b/>
          <w:color w:val="CC0000"/>
          <w:sz w:val="32"/>
          <w:szCs w:val="32"/>
          <w:lang w:eastAsia="ru-RU"/>
        </w:rPr>
        <w:t>Баранцева</w:t>
      </w:r>
      <w:proofErr w:type="spellEnd"/>
      <w:r w:rsidRPr="008438BB">
        <w:rPr>
          <w:rFonts w:ascii="Times New Roman" w:eastAsia="Times New Roman" w:hAnsi="Times New Roman" w:cs="Times New Roman"/>
          <w:b/>
          <w:color w:val="CC0000"/>
          <w:sz w:val="32"/>
          <w:szCs w:val="32"/>
          <w:lang w:eastAsia="ru-RU"/>
        </w:rPr>
        <w:t xml:space="preserve"> Ольга Игоревна </w:t>
      </w:r>
    </w:p>
    <w:p w:rsidR="008438BB" w:rsidRPr="008438BB" w:rsidRDefault="008438BB" w:rsidP="008438B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C0000"/>
          <w:sz w:val="28"/>
          <w:szCs w:val="28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color w:val="CC0000"/>
          <w:sz w:val="28"/>
          <w:szCs w:val="28"/>
          <w:lang w:eastAsia="ru-RU"/>
        </w:rPr>
        <w:t>учитель начальных классов</w:t>
      </w:r>
    </w:p>
    <w:p w:rsidR="008438BB" w:rsidRPr="008438BB" w:rsidRDefault="008438BB" w:rsidP="008438B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C0000"/>
          <w:sz w:val="28"/>
          <w:szCs w:val="28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color w:val="CC0000"/>
          <w:sz w:val="28"/>
          <w:szCs w:val="28"/>
          <w:lang w:eastAsia="ru-RU"/>
        </w:rPr>
        <w:t xml:space="preserve"> </w:t>
      </w:r>
    </w:p>
    <w:p w:rsidR="008438BB" w:rsidRPr="008438BB" w:rsidRDefault="008438BB" w:rsidP="008438B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C0000"/>
          <w:sz w:val="28"/>
          <w:szCs w:val="28"/>
          <w:lang w:eastAsia="ru-RU"/>
        </w:rPr>
      </w:pP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  <w:t>Санкт-Петербург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  <w:t>2011 г.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</w:pPr>
    </w:p>
    <w:p w:rsidR="002E5622" w:rsidRDefault="002E5622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622" w:rsidRDefault="002E5622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622" w:rsidRDefault="002E5622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622" w:rsidRDefault="002E5622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622" w:rsidRDefault="002E5622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622" w:rsidRDefault="002E5622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622" w:rsidRDefault="002E5622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622" w:rsidRDefault="002E5622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Тема: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 доблести, о подвигах, о славе»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Цели: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сформировать устойчивое понятие о былине, как  виде устного народного творчества, создать целостный образ героев-богатырей.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способствовать формированию чувства патриотизма на основе героических событий истории страны, своего края, через знакомство с великими свершениями русских людей;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воспитывать в детях любовь к Родине, к школе, к 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ближнему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чувство гордости за страну, за подвиги своих соотечественников; воспитывать толерантность;. 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формировать самостоятельность мышления в условиях групповой работы;</w:t>
      </w:r>
      <w:r w:rsidRPr="008438B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навык работы со справочной литературой;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развивать речь, воображение и творческие способности учащихся; способность к восприятию красоты, ёмкости художественного слова, его нравственного потенциала;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приобщать детей к чтению произведений устного народного творчества; работать над выразительностью чтения. </w:t>
      </w:r>
    </w:p>
    <w:p w:rsidR="008438BB" w:rsidRPr="008438BB" w:rsidRDefault="008438BB" w:rsidP="008438BB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F6B32E" wp14:editId="0B44E03A">
            <wp:extent cx="4693920" cy="37388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t="1299" r="10500" b="3072"/>
                    <a:stretch/>
                  </pic:blipFill>
                  <pic:spPr bwMode="auto">
                    <a:xfrm>
                      <a:off x="0" y="0"/>
                      <a:ext cx="4700680" cy="37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8BB" w:rsidRPr="008438BB" w:rsidRDefault="008438BB" w:rsidP="008438B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Учебно-методическое обеспечение:</w:t>
      </w:r>
    </w:p>
    <w:p w:rsidR="008438BB" w:rsidRPr="008438BB" w:rsidRDefault="008438BB" w:rsidP="008438B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репродукция картины Васнецова В.  «Богатыри»;</w:t>
      </w:r>
    </w:p>
    <w:p w:rsidR="008438BB" w:rsidRPr="008438BB" w:rsidRDefault="008438BB" w:rsidP="008438B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музыкальный центр;</w:t>
      </w:r>
    </w:p>
    <w:p w:rsidR="008438BB" w:rsidRPr="008438BB" w:rsidRDefault="008438BB" w:rsidP="008438B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Назарук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В.М.  Былина «Добрыня Никитич и Змей» -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438BB" w:rsidRPr="008438BB" w:rsidRDefault="008438BB" w:rsidP="008438B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рисунки и плакаты на тему былин;</w:t>
      </w:r>
    </w:p>
    <w:p w:rsidR="008438BB" w:rsidRPr="008438BB" w:rsidRDefault="008438BB" w:rsidP="008438B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кубики с портретами героев русских былин;</w:t>
      </w:r>
    </w:p>
    <w:p w:rsidR="008438BB" w:rsidRPr="008438BB" w:rsidRDefault="008438BB" w:rsidP="008438B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предметы русского быта (макет русской избы, виды русского сарафана и русской рубашки, деревянные ложки и ковши, глиняные горшки, рушник, половик, лапти  и др.);</w:t>
      </w:r>
    </w:p>
    <w:p w:rsidR="008438BB" w:rsidRPr="008438BB" w:rsidRDefault="008438BB" w:rsidP="008438B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мультимедийное обеспечение;</w:t>
      </w:r>
    </w:p>
    <w:p w:rsidR="008438BB" w:rsidRPr="008438BB" w:rsidRDefault="008438BB" w:rsidP="008438B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былина «Добрыня Никитич» - аудиокассета.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Подготовительная работа: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Внеклассное мероприятие проходит в виде телевизионной программы  в классе или актовом зале. Кабинет оформлен в старинном русском стиле, все дети в костюмах своих героев.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 2 недели до проведения внеклассного мероприятия, ребята разделились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4 дружины. В каждой дружине придумали эмблему. Прочитали и подготовили инсценировку былины или её отрывок. Посетили Государственный Этнографический музей, где познакомились с ремёслами на Руси. Приняли участие в занятии «Школы ремёсел» (работа на гончарном круге). Написали отзывы о посещении музея.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классе организовали выставку из глиняной посуды, которую изготовили своими руками и сделали роспись. Коллективно собрали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(1000 штук) «Добрыня Никитич и Змей».</w:t>
      </w: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ребята приняли активное участие в оформлении кабинета предметами  старины; нарисовали рисунки и плакаты на тему «Былины».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438BB" w:rsidRPr="008438BB" w:rsidSect="008438BB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pgBorders w:offsetFrom="page">
            <w:top w:val="crossStitch" w:sz="9" w:space="24" w:color="C00000"/>
            <w:left w:val="crossStitch" w:sz="9" w:space="24" w:color="C00000"/>
            <w:bottom w:val="crossStitch" w:sz="9" w:space="24" w:color="C00000"/>
            <w:right w:val="crossStitch" w:sz="9" w:space="24" w:color="C00000"/>
          </w:pgBorders>
          <w:pgNumType w:chapStyle="1"/>
          <w:cols w:space="708"/>
          <w:titlePg/>
          <w:docGrid w:linePitch="360"/>
        </w:sectPr>
      </w:pP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«О доблести, о подвигах, о славе…»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(1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 «А» и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º представляют вашему вниманию новую программу «Загадочная Русь» из прошлого с помощью новейших технологий с засекреченного государственного бункера, который находится в подвалах нашей замечательной школы. Сегодня наступил торжественный момент, когда нам, именно 4 «А» классу, оказали такую честь – раскрыть государственную тайну, так как все документы и разработки находятся в достаточно серьезной организации, но мы её не будем называть.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Поэтому, вы могли заметить видеонаблюдение по периметру всей школы, как внутри, так и снаружи.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Итак, внимание. Я вижу, камеры готовы, мне подсказывают – связь налажена. Меня зовут Ольга Игоревна, не переключайте канал, оставайтесь с нами. Тема эфира: «Былины. О доблести, о подвигах, о славе»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(2 - 3 слайд).</w:t>
      </w: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былинные богатыри – это символ Руси, ее дух и гордость, совесть и честь. В них воплотились все лучшие черты народного характера: любовь к родной земле, беспримерная отвага, недюжинная сила, природный ум, хитрость и крестьянская смекалка.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Вызываем дружины:</w:t>
      </w:r>
    </w:p>
    <w:p w:rsidR="008438BB" w:rsidRPr="008438BB" w:rsidRDefault="008438BB" w:rsidP="008438B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Дружина Ильи Муромца – город Муром, село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Карачарово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(4 слайд).</w:t>
      </w:r>
    </w:p>
    <w:p w:rsidR="008438BB" w:rsidRPr="008438BB" w:rsidRDefault="008438BB" w:rsidP="008438B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Дружина Добрыни Никитича – город Рязань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(5 слайд).</w:t>
      </w:r>
    </w:p>
    <w:p w:rsidR="008438BB" w:rsidRPr="008438BB" w:rsidRDefault="008438BB" w:rsidP="008438B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Дружина Алёши Поповича – город Ростов – Великий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(6 слайд).</w:t>
      </w:r>
    </w:p>
    <w:p w:rsidR="008438BB" w:rsidRPr="008438BB" w:rsidRDefault="008438BB" w:rsidP="008438B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Дружина Василиса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Микулична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Киев-Град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(7 слайд).</w:t>
      </w:r>
    </w:p>
    <w:p w:rsidR="008438BB" w:rsidRPr="008438BB" w:rsidRDefault="008438BB" w:rsidP="008438B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где-то на русских просторах, в зелёных полях - Дружина Святогора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(8 слайд).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героями былин мы познакомимся позднее, а сейчас «Исторический вестник»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(9 слайд).</w:t>
      </w:r>
    </w:p>
    <w:p w:rsidR="008438BB" w:rsidRPr="008438BB" w:rsidRDefault="008438BB" w:rsidP="008438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DAE221" wp14:editId="1F21C277">
            <wp:extent cx="3276600" cy="2232660"/>
            <wp:effectExtent l="0" t="0" r="0" b="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438BB" w:rsidRPr="008438BB" w:rsidRDefault="008438BB" w:rsidP="008438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1-ый ученик: (10 слайд)</w:t>
      </w: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«былина» употреблялось в народной речи в значении быль, былое. Это повествование о том, в реальность чего мы верим.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Былины (старины) являются эпическими песнями о русских богатырях. Каждая из этих песен говорит, главным образом, об одном эпизоде жизни одного богатыря.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Число песен увеличивается, ещё и вследствие того, что имеется несколько вариантов одной и той же былины.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2-ой ученик:(11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Сказители на протяжении многих веков пели былины, сопровождая мелодичный речитатив уже забытыми звуками гуслей, с древнерусскими словами, которые нам уже не понятны. Вы познакомитесь с былинами, которые пересказаны для нас привычным современным языком.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3-ий ученик: (12 слайд)</w:t>
      </w: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 сказания о великих русских богатырях переходили из поколения в поколение, становились всё 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сказочными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никогда не менялось основное содержание былин</w:t>
      </w:r>
      <w:r w:rsidRPr="008438B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-  любовь к Родине и служение Родной Земле.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Военная борьба, которую ведут богатыри - всегда борьба оборонительная, а не наступательная.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4-ый ученик: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былинах отражена история Древней Руси, величие и сила нашего народа. Нет таких препятствий, которые бы не смогли преодолеть богатыри. Благодаря необыкновенной силе, мудрости, смелости - русские богатыри побеждали фантастических чудовищ, освобождали города от 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полчищ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иноземных захватчиков.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5-ый ученик: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протяжении многих лет они стояли на страже мира и единства. В былинах также прославляется не только воинская сила, но и женская верность, умение трудиться на земле и многие добродетели, которые по-прежнему ценятся в наше время.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0" wp14:anchorId="6D2E04BA" wp14:editId="197847F0">
            <wp:simplePos x="0" y="0"/>
            <wp:positionH relativeFrom="column">
              <wp:posOffset>4086225</wp:posOffset>
            </wp:positionH>
            <wp:positionV relativeFrom="paragraph">
              <wp:posOffset>56515</wp:posOffset>
            </wp:positionV>
            <wp:extent cx="1864360" cy="2578735"/>
            <wp:effectExtent l="0" t="0" r="2540" b="0"/>
            <wp:wrapTight wrapText="bothSides">
              <wp:wrapPolygon edited="0">
                <wp:start x="0" y="0"/>
                <wp:lineTo x="0" y="21382"/>
                <wp:lineTo x="21409" y="21382"/>
                <wp:lineTo x="21409" y="0"/>
                <wp:lineTo x="0" y="0"/>
              </wp:wrapPolygon>
            </wp:wrapTight>
            <wp:docPr id="16" name="Рисунок 16" descr="DSC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0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Теперь слово предоставляется странникам, а кто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– пусть расскажут сами.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1-ый калика: (13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Здравствуйте, люди добрые!</w:t>
      </w: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калики, идем из города Мурома из села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Карачарово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Притомились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пути-дороге, жажда нас томит. Дайте воды испить холодной.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 (угощает их родниковой водой).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Милости просим!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Калики - перехожие – создатели духовных стихов устного народного варианта древней письменной литературы. О них написал Сергей Есенин стихотворение «Калики» из цикла «Русь».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(14 слайд)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438BB" w:rsidRPr="008438BB" w:rsidSect="008438BB">
          <w:pgSz w:w="11906" w:h="16838"/>
          <w:pgMar w:top="1134" w:right="850" w:bottom="1134" w:left="1701" w:header="708" w:footer="708" w:gutter="0"/>
          <w:pgBorders w:offsetFrom="page">
            <w:top w:val="crossStitch" w:sz="9" w:space="24" w:color="C00000"/>
            <w:left w:val="crossStitch" w:sz="9" w:space="24" w:color="C00000"/>
            <w:bottom w:val="crossStitch" w:sz="9" w:space="24" w:color="C00000"/>
            <w:right w:val="crossStitch" w:sz="9" w:space="24" w:color="C00000"/>
          </w:pgBorders>
          <w:cols w:space="708"/>
          <w:docGrid w:linePitch="360"/>
        </w:sectPr>
      </w:pP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Проходили калики деревнями,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Выпивали под окнами квасу,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У церквей пред затворами древними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Поклонялись пречистому Спасу.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Пробирались странники по полю.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Пели стих о сладчайшем Иисусе.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Мимо 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клячи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поклажею топтали,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Подпевали 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горластые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гуси.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Ковыляли убогие по стаду.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Говорили страдальные речи: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«Все единому служим мы Господу,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Возлагая вериги на плечи».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Вынимали калики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поспешливо</w:t>
      </w:r>
      <w:proofErr w:type="spellEnd"/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коров сбереженные крохи.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кричали пастушки насмешливо: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Девки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пляс. Идут скоморохи».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438BB" w:rsidRPr="008438BB" w:rsidSect="008438BB">
          <w:type w:val="continuous"/>
          <w:pgSz w:w="11906" w:h="16838"/>
          <w:pgMar w:top="1134" w:right="850" w:bottom="1134" w:left="1701" w:header="708" w:footer="708" w:gutter="0"/>
          <w:pgBorders w:offsetFrom="page">
            <w:top w:val="crossStitch" w:sz="9" w:space="24" w:color="C00000"/>
            <w:left w:val="crossStitch" w:sz="9" w:space="24" w:color="C00000"/>
            <w:bottom w:val="crossStitch" w:sz="9" w:space="24" w:color="C00000"/>
            <w:right w:val="crossStitch" w:sz="9" w:space="24" w:color="C00000"/>
          </w:pgBorders>
          <w:cols w:num="2" w:space="708"/>
          <w:docGrid w:linePitch="360"/>
        </w:sect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(15 слайд)</w:t>
      </w: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Былинные калики тоже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прошают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милостыню, но при этом всюду подчеркивается, что ни в силе, ни в удали они не уступают богатырям, а зачастую их превосходят.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Это калики исцеляют Илью Муромца; с ними меняется одеждой Алёша Попович, выходя на бой с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Тугариным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каликой притворяется Добрыня Никитич, спасая Михаила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Потыко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Калики в русском эпосе играли не второстепенную роль. Они всегда в пути, предупреждают богатырей об опасности, - они традиционные вестники. Среди них был калика-богатырь, с которым даже Илья Муромец не решался вступить в единоборство.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Милости просим, расскажите про город Муром? Но сначала, пусть герои передачи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прочитают вопросы, и потом попробуют на них ответить: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(16 слайд)</w:t>
      </w:r>
    </w:p>
    <w:p w:rsidR="008438BB" w:rsidRPr="008438BB" w:rsidRDefault="008438BB" w:rsidP="008438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берегах, какой реки расположен город Муром?</w:t>
      </w:r>
    </w:p>
    <w:p w:rsidR="008438BB" w:rsidRPr="008438BB" w:rsidRDefault="008438BB" w:rsidP="008438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настоящую фамилию Ильи Муромца?</w:t>
      </w:r>
    </w:p>
    <w:p w:rsidR="008438BB" w:rsidRPr="008438BB" w:rsidRDefault="008438BB" w:rsidP="008438B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сдобные изделия изображены на гербе города Мурома?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1-ый калика: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Как красиво Вы про нас поведали, но мы вестники не простые, мы и будущее сможем вам рассказать.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(17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2012 году (07.08.862г.) город Муром отметит свой юбилей, 1150 лет.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это третий по величине город Владимирской области, крупный промышленный центр.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Как и большинство древнерусских городов, Муром расположен очень живописно, на берегах реки Оки.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(18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Маковки приходских церквей, сверкающие купола монастырских соборов, возникают словно мираж, как сказочный город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.(19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2-ой калика: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Однако, Муром и сам по себе легендарен. Город былин и приданий старины глубокой, город храмов и монастырей. Здесь на 120 тысяч жителей – 4 действующих монастыря и 10 церквей. Ощущение сказки, чувство единства с родной историей гарантировано любому гостю этого древнего города. Это чувство появляется у приезжих ещё на железнодорожном вокзале, построенным знаменитым архитектором Щусевым в древнерусском стиле.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(20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 история у города долгая. Ещё в те времена, когда на территории Москвы шумели непроходимые леса, Муром уже был столицей княжества на восточных рубежах Древней Руси.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(21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D37331" wp14:editId="05F71E08">
            <wp:extent cx="6171565" cy="1666875"/>
            <wp:effectExtent l="0" t="0" r="63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6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Мурома середины XVII века с гравюры Адама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Олеария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истории осталось много известных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муромчан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это и ученые, и артисты, и археологи. Часто Муром называют «городом художников». Так же,  это целая династия изобретателей Зворыкиных. </w:t>
      </w: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 них – Владимир Зворыкин,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1917 году эмигрировал в США,  и поэтому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изобретение телевидения приписывают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себе американцы. Но факт остается фактом: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муромчанин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открыл принцип,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которому работает современное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цветное телевидение (в том числе и наша передача «Загадочная Русь»).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(22 слайд)</w:t>
      </w: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2014 году исполнится 125 лет со дня рождения изобретателя телевидения. Перед его родным домом, ныне это Муромский историко-художественный музей, будет установлен бронзовый памятник ученому.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3-ий калика: (23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С городом, безусловно, связано имя самого известного, самого загадочного героя русского эпоса - Илья Муромец. Наши предки никогда не сомневались в том, что былинный богатырь – реальное историческое лицо </w:t>
      </w:r>
      <w:r w:rsidRPr="008438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Илью Муромца почитает, считает святым и Русская православная церковь. Сохранились в Киеве и его нетленные мощи. Интересно, что, когда в 1988 году проводилось исследование останков святого, были выявлены такие дефекты позвоночника, которые позволяют говорить о том, что этот человек перенес в молодости паралич конечностей. А этот факт, конечно, подтверждает утверждение древнерусских былин о том, что «Илья - Крестьянский сын», прежде чем совершать свои подвиги, защищая и охраняя землю Русскую, 30 лет и 3 года «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сиднем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сидел».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1-ый калика: (24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Впрочем, местные жители и без научных доказательств верят в реальное бытие своего былинного земляка, охотно покажут гостя  города место, где он изменил русло Оки, побросав в неё дубы, и родники, которые до сих пор бьют на том месте, где бил копытом конь Ильи. Настоящая фамилия Ильи Муромца – Гущин. В современном селе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Карачарово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под Муромом, Гущиных большинство.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2-ой калика: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1781 году Муром получает свой новый герб, в котором на голубом поле – «три крупитчатых калача, 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которыми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 сей отменно славится». Это не случайно. В простонародье Муромских жителей всегда называли калачниками. Знаменитыми Муромскими калачами потчевали многих русских государей. Традиция эта, кстати, жива до сих пор. В Муроме поражает обилие всякой выпечки, пирожков с самой разнообразной начинкой. Торгуют ими прямо на улице даже зимой. Сам пробовал - 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вкусные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, горячие, с пылу, с жару, не оторвёшься, пока пяток не съешь.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(25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(Дружины отвечают на вопросы, которые прочитали перед рассказом странников).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это за запах? Вы не чувствуете? Ну, как же! Это запах рекламы!!!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(26 слайд)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Реклама в нашей студии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Посмотри-ка, погляди-ка! Что же это за светлица?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Окошки большие, лавки резные.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Подходи, налетай! Пирожки раскупай.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начинка всякая: вкусная и сладкая!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Суп, котлета и омлет -  Вам сегодня на обед!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Ешь скорее, не болтай! Про урок не забывай!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проглотят малыши, будут рады от души.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Столовая школы 337 - всё самое лучшее - детям!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(27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Настало время познакомиться с главными героями нашей передачи </w:t>
      </w: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 доблести, о подвигах, о славе…».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Речь идет о главных героях русского эпоса Киевского цикла (необходимо отметить, что существует несколько версий деления их на группы)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(28 слайд).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древнерусском языке употреблялось слово </w:t>
      </w: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«хоробр», «храбр», «молодец».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постепенно слово богатырь вытеснило эти слова.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Наступил момент, когда вы станете непосредственными свидетелями тех далёких событий прошлого. Отгадайте имя героя, который сейчас появится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(29 слайд).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ЛЯЬИ РУМЕМОЦ 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(Правильно отгадали).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слово, Илья Муромец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).</w:t>
      </w:r>
      <w:proofErr w:type="gramEnd"/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Инсценировка</w:t>
      </w: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былины «Три поездки Ильи Муромца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»–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1</w:t>
      </w: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(Действующие лица: автор, Илья Муромец, 3 разбойника, Красна – девица).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8438BB" w:rsidRPr="008438BB" w:rsidTr="00F02C96">
        <w:trPr>
          <w:trHeight w:val="3395"/>
        </w:trPr>
        <w:tc>
          <w:tcPr>
            <w:tcW w:w="4786" w:type="dxa"/>
            <w:shd w:val="clear" w:color="auto" w:fill="auto"/>
          </w:tcPr>
          <w:p w:rsidR="008438BB" w:rsidRPr="008438BB" w:rsidRDefault="008438BB" w:rsidP="0084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438BB" w:rsidRPr="008438BB" w:rsidRDefault="008438BB" w:rsidP="0084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B95FEA" wp14:editId="15A175DE">
                  <wp:extent cx="2817495" cy="1840865"/>
                  <wp:effectExtent l="0" t="0" r="1905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8438BB" w:rsidRPr="008438BB" w:rsidRDefault="008438BB" w:rsidP="0084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438BB" w:rsidRPr="008438BB" w:rsidRDefault="008438BB" w:rsidP="0084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3381AA" wp14:editId="4902438E">
                  <wp:extent cx="2849880" cy="1889760"/>
                  <wp:effectExtent l="0" t="0" r="7620" b="0"/>
                  <wp:docPr id="4" name="Рисунок 4" descr="DSC_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_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Как вы можете охарактеризовать вашего героя?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(Высказывания ребят из дружины Ильи Муромца).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Посмотрите. Вы узнали, кто изображен на картине? (</w:t>
      </w: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картине – портрет Добрыни Никитича).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Чем порадуешь нас,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Добрынюшка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(30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Былина «Добрыня Никитич и Змей»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(аудиокассета - инсценировка).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2.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Действующие лица: Забава </w:t>
      </w:r>
      <w:proofErr w:type="spellStart"/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Путятична</w:t>
      </w:r>
      <w:proofErr w:type="spellEnd"/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 Добрыня Никитич,  матушка, Змей.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pPr w:leftFromText="180" w:rightFromText="180" w:vertAnchor="text" w:tblpXSpec="right" w:tblpY="1"/>
        <w:tblOverlap w:val="never"/>
        <w:tblW w:w="9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8"/>
        <w:gridCol w:w="4755"/>
      </w:tblGrid>
      <w:tr w:rsidR="008438BB" w:rsidRPr="008438BB" w:rsidTr="00F02C96">
        <w:trPr>
          <w:trHeight w:val="3530"/>
        </w:trPr>
        <w:tc>
          <w:tcPr>
            <w:tcW w:w="4728" w:type="dxa"/>
            <w:shd w:val="clear" w:color="auto" w:fill="auto"/>
          </w:tcPr>
          <w:p w:rsidR="008438BB" w:rsidRPr="008438BB" w:rsidRDefault="008438BB" w:rsidP="0084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438BB" w:rsidRPr="008438BB" w:rsidRDefault="008438BB" w:rsidP="008438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66E88" wp14:editId="012B5058">
                  <wp:extent cx="2854325" cy="203835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shd w:val="clear" w:color="auto" w:fill="auto"/>
          </w:tcPr>
          <w:p w:rsidR="008438BB" w:rsidRPr="008438BB" w:rsidRDefault="008438BB" w:rsidP="0084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438BB" w:rsidRPr="008438BB" w:rsidRDefault="008438BB" w:rsidP="0084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B5FA09" wp14:editId="614622B4">
                  <wp:extent cx="2880360" cy="20383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38BB" w:rsidRPr="008438BB" w:rsidRDefault="008438BB" w:rsidP="0084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-Что вы можете сказать о вашем герое?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(Высказывания ребят из дружины Добрыни).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Послушайте, о ком сейчас пойдёт речь: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(31 слайд)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далече-далече, во чистом поле,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и пыль столбом, да поднимается: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Едет в поле добрый молодец,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Едет русский могучий Святогор - богатырь…».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Былина «Святогор и тяга Земная»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(инсценировка).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3</w:t>
      </w: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Действующие лица: автор, Святогор.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Послушайте ещё один вариант этой былины. Часть славян также почитают себя наследниками атлантов, ибо они жили бок о бок в Святых горах, как Перун (Ильм) и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Святогор. От Святогора и его дочерей, ведут свой род народы Европы и Азии.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Былина «Святогор и тяга Земная»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(пересказ).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4.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AAE4D4C" wp14:editId="6BD84AC0">
            <wp:extent cx="3446780" cy="2283460"/>
            <wp:effectExtent l="0" t="0" r="127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28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Какими словами вы можете описать этого богатыря?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(Высказывание ребят из дружины Святогора).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Прочитайте и угадайте имя следующего богатыря, справа налево: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(32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АНЧИЛУКИМ АСИЛИСАВ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 чем поведаешь, Василиса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Микулична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8A866" wp14:editId="3E214C9D">
            <wp:extent cx="3444240" cy="2247900"/>
            <wp:effectExtent l="0" t="0" r="3810" b="0"/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Отрывок из былины о </w:t>
      </w:r>
      <w:proofErr w:type="spellStart"/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Ставре</w:t>
      </w:r>
      <w:proofErr w:type="spellEnd"/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Годиновиче</w:t>
      </w:r>
      <w:proofErr w:type="spellEnd"/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5.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Действующие лица: Василиса </w:t>
      </w:r>
      <w:proofErr w:type="spellStart"/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Микулична</w:t>
      </w:r>
      <w:proofErr w:type="spellEnd"/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Какой была Василиса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Микулична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(Высказывания ребят из дружины Василисы </w:t>
      </w:r>
      <w:proofErr w:type="spellStart"/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Микуличны</w:t>
      </w:r>
      <w:proofErr w:type="spellEnd"/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Оставайтесь с нами, и после рекламы Вы узнаете о третьем богатыре с картины Васнецова.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(33 слайд)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Реклама о библиотеке: 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хорошо уметь читать…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надо к маме приставать»,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где же книжку интересную достать?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в дом-читальню приходи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книжек разных получи.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«Кто много читает, тот много знает».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этаж -  не забывай! 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«Век живи и век читай!».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Итак, кто ещё не догадался о ком идет речь, послушайте!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Смолоду он стоял на богатырской заставе. Сын ростовского попа. Его победа над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Тугариным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воспетой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дошла до наших дней!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(34 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Былина «Алёша Попович и </w:t>
      </w:r>
      <w:proofErr w:type="spellStart"/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Тугарин</w:t>
      </w:r>
      <w:proofErr w:type="spellEnd"/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(инсценировка)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Приложение 6</w:t>
      </w: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Действующие лица: автор, Алёша Попович, </w:t>
      </w:r>
      <w:proofErr w:type="spellStart"/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Тугарин</w:t>
      </w:r>
      <w:proofErr w:type="spellEnd"/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князь Владимир, его жена Апраксия.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(35-36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Ведущий: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отличался Алёша Попович от других богатырей?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(Высказывания учащихся из дружины Алёши Поповича).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38BB" w:rsidRPr="008438BB" w:rsidTr="00F02C96">
        <w:trPr>
          <w:trHeight w:val="3450"/>
        </w:trPr>
        <w:tc>
          <w:tcPr>
            <w:tcW w:w="4785" w:type="dxa"/>
            <w:shd w:val="clear" w:color="auto" w:fill="auto"/>
          </w:tcPr>
          <w:p w:rsidR="008438BB" w:rsidRPr="008438BB" w:rsidRDefault="008438BB" w:rsidP="0084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438BB" w:rsidRPr="008438BB" w:rsidRDefault="008438BB" w:rsidP="0084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84EAAB" wp14:editId="6C2B6E78">
                  <wp:extent cx="2831465" cy="197104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197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38BB" w:rsidRPr="008438BB" w:rsidRDefault="008438BB" w:rsidP="0084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8438BB" w:rsidRPr="008438BB" w:rsidRDefault="008438BB" w:rsidP="0084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438BB" w:rsidRPr="008438BB" w:rsidRDefault="008438BB" w:rsidP="00843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39F551" wp14:editId="1F850ADB">
                  <wp:extent cx="2874645" cy="1976120"/>
                  <wp:effectExtent l="0" t="0" r="190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1976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(37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Наконец, долгожданный</w:t>
      </w: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«Богатырский турнир». 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узнаете, как герои-богатыри выглядели на самом деле.</w:t>
      </w: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Представьте, что они должны приехать к Вам на заставу.</w:t>
      </w: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Необходимо быстро разгадать головоломку и собрать портрет богатыря</w:t>
      </w: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каждый мог пройти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фейс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-контроль. 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DFE32A6" wp14:editId="2BE9E1E6">
            <wp:extent cx="3467100" cy="2286000"/>
            <wp:effectExtent l="0" t="0" r="0" b="0"/>
            <wp:docPr id="2" name="Рисунок 2" descr="Без названия - Ольга Игоревна Бара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 названия - Ольга Игоревна Баранцев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438BB" w:rsidRPr="008438BB" w:rsidSect="008438BB">
          <w:type w:val="continuous"/>
          <w:pgSz w:w="11906" w:h="16838"/>
          <w:pgMar w:top="1134" w:right="850" w:bottom="1134" w:left="1701" w:header="708" w:footer="708" w:gutter="0"/>
          <w:pgBorders w:offsetFrom="page">
            <w:top w:val="crossStitch" w:sz="9" w:space="24" w:color="C00000"/>
            <w:left w:val="crossStitch" w:sz="9" w:space="24" w:color="C00000"/>
            <w:bottom w:val="crossStitch" w:sz="9" w:space="24" w:color="C00000"/>
            <w:right w:val="crossStitch" w:sz="9" w:space="24" w:color="C00000"/>
          </w:pgBorders>
          <w:cols w:space="708"/>
          <w:docGrid w:linePitch="360"/>
        </w:sectPr>
      </w:pP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«Ты скажи-ко, ты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откулешний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Дородный добрый молодец,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Тебя как-то, молодца, да именем зовут,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Величают, 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удалого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отечеству?..»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8438BB" w:rsidRPr="008438BB" w:rsidSect="008438BB">
          <w:type w:val="continuous"/>
          <w:pgSz w:w="11906" w:h="16838"/>
          <w:pgMar w:top="1134" w:right="850" w:bottom="1134" w:left="1701" w:header="708" w:footer="708" w:gutter="0"/>
          <w:pgBorders w:offsetFrom="page">
            <w:top w:val="crossStitch" w:sz="9" w:space="24" w:color="C00000"/>
            <w:left w:val="crossStitch" w:sz="9" w:space="24" w:color="C00000"/>
            <w:bottom w:val="crossStitch" w:sz="9" w:space="24" w:color="C00000"/>
            <w:right w:val="crossStitch" w:sz="9" w:space="24" w:color="C00000"/>
          </w:pgBorders>
          <w:cols w:num="2" w:space="708"/>
          <w:docGrid w:linePitch="360"/>
        </w:sectPr>
      </w:pP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(Всем дружинам выдают кубики с портретами русских богатырей).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(38 –42 слайд)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Второе задание нашего турнира: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(43 слайд)</w:t>
      </w:r>
    </w:p>
    <w:p w:rsidR="008438BB" w:rsidRPr="008438BB" w:rsidRDefault="008438BB" w:rsidP="008438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Какие пословицы лучше отражают суть былин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438BB" w:rsidRPr="008438BB" w:rsidRDefault="008438BB" w:rsidP="008438B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ни с мечом, ни с калачом не шутят.</w:t>
      </w:r>
    </w:p>
    <w:p w:rsidR="008438BB" w:rsidRPr="008438BB" w:rsidRDefault="008438BB" w:rsidP="008438B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Нашему народу Родина всего дороже.</w:t>
      </w:r>
    </w:p>
    <w:p w:rsidR="008438BB" w:rsidRPr="008438BB" w:rsidRDefault="008438BB" w:rsidP="008438B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труд, там и радость.</w:t>
      </w:r>
    </w:p>
    <w:p w:rsidR="008438BB" w:rsidRPr="008438BB" w:rsidRDefault="008438BB" w:rsidP="008438B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Чужой земли не хотим, а своей не отдадим.</w:t>
      </w:r>
    </w:p>
    <w:p w:rsidR="008438BB" w:rsidRPr="008438BB" w:rsidRDefault="008438BB" w:rsidP="008438B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Доброе братство - дороже богатства.</w:t>
      </w:r>
    </w:p>
    <w:p w:rsidR="008438BB" w:rsidRPr="008438BB" w:rsidRDefault="008438BB" w:rsidP="008438B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 раз отмерь, один раз отрежь.</w:t>
      </w:r>
    </w:p>
    <w:p w:rsidR="008438BB" w:rsidRPr="008438BB" w:rsidRDefault="008438BB" w:rsidP="008438B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проживешь, так и прослывешь. </w:t>
      </w:r>
    </w:p>
    <w:p w:rsidR="008438BB" w:rsidRPr="008438BB" w:rsidRDefault="008438BB" w:rsidP="008438B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(рефлексия)</w:t>
      </w:r>
    </w:p>
    <w:p w:rsidR="008438BB" w:rsidRPr="008438BB" w:rsidRDefault="008438BB" w:rsidP="008438BB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Напишите эссе - своё мнение об этом увлекательном путешествии в прошлое в виде </w:t>
      </w:r>
      <w:proofErr w:type="spellStart"/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синквейна</w:t>
      </w:r>
      <w:proofErr w:type="spellEnd"/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нерифмованного стихотворения).</w:t>
      </w: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438BB" w:rsidRPr="008438BB" w:rsidRDefault="008438BB" w:rsidP="008438BB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не в первый раз выполняют это задание, а для зрителей – историческая справка. </w:t>
      </w:r>
    </w:p>
    <w:p w:rsidR="008438BB" w:rsidRPr="008438BB" w:rsidRDefault="008438BB" w:rsidP="008438BB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«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синквейн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пришло к нам из французского языка и переводится как «пять». Следовательно,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синквейн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стихотворение, состоящее из пяти строк.</w:t>
      </w:r>
    </w:p>
    <w:p w:rsidR="008438BB" w:rsidRPr="008438BB" w:rsidRDefault="008438BB" w:rsidP="008438BB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Правила составления </w:t>
      </w:r>
      <w:proofErr w:type="spellStart"/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синквейна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438BB" w:rsidRPr="008438BB" w:rsidRDefault="008438BB" w:rsidP="008438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1 строка – одно слово, обычно существительное, отражающее главную идею;</w:t>
      </w:r>
    </w:p>
    <w:p w:rsidR="008438BB" w:rsidRPr="008438BB" w:rsidRDefault="008438BB" w:rsidP="008438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2 строка – два слова, прилагательные, описывающие основную мысль;</w:t>
      </w:r>
    </w:p>
    <w:p w:rsidR="008438BB" w:rsidRPr="008438BB" w:rsidRDefault="008438BB" w:rsidP="008438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3 строка – три слова, глаголы, описывающие действия в рамках темы;</w:t>
      </w:r>
    </w:p>
    <w:p w:rsidR="008438BB" w:rsidRPr="008438BB" w:rsidRDefault="008438BB" w:rsidP="008438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4 строка - фраза из нескольких слов, выражающая отношение к теме;</w:t>
      </w:r>
    </w:p>
    <w:p w:rsidR="008438BB" w:rsidRPr="008438BB" w:rsidRDefault="008438BB" w:rsidP="008438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5 строка – одно слово (ассоциация, синоним к теме, обычно существительное).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Дружина выбирает и читает лучший вариант.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7.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438BB" w:rsidRPr="008438BB" w:rsidSect="008438BB">
          <w:type w:val="continuous"/>
          <w:pgSz w:w="11906" w:h="16838"/>
          <w:pgMar w:top="1134" w:right="850" w:bottom="1134" w:left="1701" w:header="708" w:footer="708" w:gutter="0"/>
          <w:pgBorders w:offsetFrom="page">
            <w:top w:val="crossStitch" w:sz="9" w:space="24" w:color="C00000"/>
            <w:left w:val="crossStitch" w:sz="9" w:space="24" w:color="C00000"/>
            <w:bottom w:val="crossStitch" w:sz="9" w:space="24" w:color="C00000"/>
            <w:right w:val="crossStitch" w:sz="9" w:space="24" w:color="C00000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91DF0" wp14:editId="75DE2221">
            <wp:extent cx="3406140" cy="2247900"/>
            <wp:effectExtent l="0" t="0" r="381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BB" w:rsidRPr="008438BB" w:rsidRDefault="008438BB" w:rsidP="008438BB">
      <w:pPr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  <w:sectPr w:rsidR="008438BB" w:rsidRPr="008438BB" w:rsidSect="008438BB">
          <w:type w:val="continuous"/>
          <w:pgSz w:w="11906" w:h="16838"/>
          <w:pgMar w:top="1134" w:right="850" w:bottom="1134" w:left="1701" w:header="708" w:footer="708" w:gutter="0"/>
          <w:pgBorders w:offsetFrom="page">
            <w:top w:val="crossStitch" w:sz="9" w:space="24" w:color="C00000"/>
            <w:left w:val="crossStitch" w:sz="9" w:space="24" w:color="C00000"/>
            <w:bottom w:val="crossStitch" w:sz="9" w:space="24" w:color="C00000"/>
            <w:right w:val="crossStitch" w:sz="9" w:space="24" w:color="C00000"/>
          </w:pgBorders>
          <w:cols w:space="708"/>
          <w:docGrid w:linePitch="360"/>
        </w:sectPr>
      </w:pP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Молодцы!!!! Вы преодолели все препятствия и преграды.</w:t>
      </w: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следующей передаче Вы узнаете о Новгородском цикле былин Садко и Василии Буслаеве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(44 слайд).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 на экран! </w:t>
      </w:r>
      <w:r w:rsidRPr="008438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(Отрывок из фильма «Садко» -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45-46 слайд).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Программа пройдет в виде диспута. Все, кого заинтересовала эта тема, присылайте свои рисунки, поделки, эссе и записывайтесь на эфир по адресу: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(47 слайд)</w:t>
      </w:r>
    </w:p>
    <w:p w:rsidR="008438BB" w:rsidRPr="008438BB" w:rsidRDefault="008438BB" w:rsidP="00843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проспект </w:t>
      </w: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Обуховской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Обороны 257, школа 337 или на сайт </w:t>
      </w:r>
      <w:hyperlink r:id="rId25" w:history="1">
        <w:r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ZagadochnayaRys</w:t>
        </w:r>
        <w:proofErr w:type="spellEnd"/>
        <w:r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38BB" w:rsidRPr="008438BB" w:rsidRDefault="008438BB" w:rsidP="008438B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вами была программа «Загадочная Русь», и я, её ведущая, - Ольга Игоревна. 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Ваши отзывы и предложения присылайте на </w:t>
      </w:r>
      <w:proofErr w:type="gram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proofErr w:type="gram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38B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email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26" w:history="1">
        <w:r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barachik</w:t>
        </w:r>
        <w:r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777@</w:t>
        </w:r>
        <w:r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Встречаемся в школе 337, в 12 студии </w:t>
      </w:r>
      <w:r w:rsidRPr="008438B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(48 слайд).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русскому обычаю: «Для друзей - пироги, а для врагов - кулаки».</w:t>
      </w:r>
    </w:p>
    <w:p w:rsidR="008438BB" w:rsidRPr="008438BB" w:rsidRDefault="008438BB" w:rsidP="008438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Милости просим, угощайтесь, пожалуйста.</w:t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7D7B83" wp14:editId="02F84C27">
            <wp:extent cx="3437890" cy="228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8BB" w:rsidRPr="008438BB" w:rsidRDefault="008438BB" w:rsidP="008438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Список источников информации и иллюстраций:</w:t>
      </w:r>
    </w:p>
    <w:p w:rsidR="008438BB" w:rsidRPr="008438BB" w:rsidRDefault="008438BB" w:rsidP="008438B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Калугин В.И. «Сокровища русского фольклора». Былины, М., «Современник» 1991.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Соловьев В. «Русская культура» С древних времен до наших дней. М., «Белый город», 2004, с.10-14, с.115-120, с.690-693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Былина «Добрыня Никитич и Алеша Попович», М., «Детская литература», 1979.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«Русские богатыри», М. «Белый город», 2004.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Колпакова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Н.П., «Былины», Л., 1973.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Орлова Н.Г. «История России. Герои русских былин», «Белый город», 2010, с.2-48,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Нечаев А.Н. «Русские Эпические Песни. Сказания. Былины». М., «Стрекоза-Пресс», 2007, с.3-164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«Былины. Русские эпические песни-сказания». Пересказ Нечаева А.Н.,  Региональное Приволжское издательство «Детская книга», Саратов, 1994, с.13-101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Аникин В.П. «Богатырская застава», М., «Детская литература», 1975, с.5-7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Есенин С. «Стихотворение и поэмы», М., «Советская Россия», 1985.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«Старинные русские пословицы и поговорки», М., «Детская литература», 1983.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Осипеко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«Классные праздники или как научить школьников жить весело», Ярославль, Академия Холдинг, 2003.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«Русские пословицы и поговорки», М., «Центр Полиграф», 2005.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Журнал-сборник «Читаем, учимся, играем», № 10, 2006.</w:t>
      </w:r>
      <w:r w:rsidRPr="008438B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Майкова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Л.Н. «О былинах Владимирова цикла», (1863), М.: Книга по Требованию, 2011.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Слобцов</w:t>
      </w:r>
      <w:proofErr w:type="spellEnd"/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«Добрыня и Змей Горыныч», аудиокассета, 2001.</w:t>
      </w:r>
    </w:p>
    <w:p w:rsidR="008438BB" w:rsidRPr="008438BB" w:rsidRDefault="008438BB" w:rsidP="008438B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«Герои русских былин» (кубики), СПб, «Новое поколение», 1997, RusToys.ru</w:t>
      </w:r>
    </w:p>
    <w:p w:rsidR="008438BB" w:rsidRPr="008438BB" w:rsidRDefault="008438BB" w:rsidP="008438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Сайты в Интернете:</w:t>
      </w:r>
    </w:p>
    <w:p w:rsidR="008438BB" w:rsidRPr="008438BB" w:rsidRDefault="008438BB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http</w:t>
      </w: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28" w:history="1">
        <w:r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http://ru.wikipedia.org/wiki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http://nicbar.ru/muromez.htm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http://www.gublibrary.ru/lib/ped/stichi_rodina/poslov_pogovorki.htm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http://www.razumei.ru/files/others/pdf/Kalugin_Struny_rokotahy.pdf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http://lib.rus.ec/b/270017/read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http://studentbank.ru/view.php?id=46477&amp;p=15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http://www.krugosvet.ru/enc/kultura_i_obrazovanie/literatura/BILINA.html?page=0,1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http://www.pupsam.ru/bilini/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http://webartplus.narod.ru/folk113.html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http://www.belygorod.ru/preface/N00104010073.php?idSer1=974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http://www.rulex.ru/01100001.htm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9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http://pagan.ru/slowar/b/byliny3.php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0" w:anchor="litera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http://histline.narod.ru/il01.htm#litera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1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http://www.byliny.ru/content/detyam</w:t>
        </w:r>
      </w:hyperlink>
    </w:p>
    <w:p w:rsidR="008438BB" w:rsidRPr="008438BB" w:rsidRDefault="00E86E3C" w:rsidP="008438B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2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http://www.wikidocs.ru/preview/34178/4</w:t>
        </w:r>
      </w:hyperlink>
    </w:p>
    <w:p w:rsidR="008438BB" w:rsidRPr="008438BB" w:rsidRDefault="008438BB" w:rsidP="008438BB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http://go.mail.ru/search_image</w:t>
      </w:r>
    </w:p>
    <w:p w:rsidR="008438BB" w:rsidRPr="008438BB" w:rsidRDefault="008438BB" w:rsidP="008438B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38BB" w:rsidRPr="008438BB" w:rsidRDefault="008438BB" w:rsidP="008438B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8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Иллюстрации:</w:t>
      </w:r>
    </w:p>
    <w:p w:rsidR="008438BB" w:rsidRPr="008438BB" w:rsidRDefault="00E86E3C" w:rsidP="008438B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3" w:history="1">
        <w:r w:rsidR="008438BB" w:rsidRPr="008438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http://images.yandex.ru</w:t>
        </w:r>
      </w:hyperlink>
    </w:p>
    <w:p w:rsidR="002436E6" w:rsidRDefault="008438BB" w:rsidP="008438BB">
      <w:r w:rsidRPr="008438B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 из личного архива</w:t>
      </w:r>
    </w:p>
    <w:sectPr w:rsidR="002436E6" w:rsidSect="008438BB">
      <w:pgSz w:w="11906" w:h="16838"/>
      <w:pgMar w:top="1134" w:right="850" w:bottom="1134" w:left="1701" w:header="708" w:footer="708" w:gutter="0"/>
      <w:pgBorders w:offsetFrom="page">
        <w:top w:val="crossStitch" w:sz="9" w:space="24" w:color="C00000"/>
        <w:left w:val="crossStitch" w:sz="9" w:space="24" w:color="C00000"/>
        <w:bottom w:val="crossStitch" w:sz="9" w:space="24" w:color="C00000"/>
        <w:right w:val="crossStitch" w:sz="9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E3C" w:rsidRDefault="00E86E3C">
      <w:pPr>
        <w:spacing w:after="0" w:line="240" w:lineRule="auto"/>
      </w:pPr>
      <w:r>
        <w:separator/>
      </w:r>
    </w:p>
  </w:endnote>
  <w:endnote w:type="continuationSeparator" w:id="0">
    <w:p w:rsidR="00E86E3C" w:rsidRDefault="00E86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A2F" w:rsidRDefault="008438BB" w:rsidP="007F5BB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F3A2F" w:rsidRDefault="00E86E3C" w:rsidP="001F3A2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52B" w:rsidRDefault="008438BB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593714">
      <w:rPr>
        <w:noProof/>
      </w:rPr>
      <w:t>13</w:t>
    </w:r>
    <w:r>
      <w:fldChar w:fldCharType="end"/>
    </w:r>
  </w:p>
  <w:p w:rsidR="001F3A2F" w:rsidRDefault="00E86E3C" w:rsidP="001F3A2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E3C" w:rsidRDefault="00E86E3C">
      <w:pPr>
        <w:spacing w:after="0" w:line="240" w:lineRule="auto"/>
      </w:pPr>
      <w:r>
        <w:separator/>
      </w:r>
    </w:p>
  </w:footnote>
  <w:footnote w:type="continuationSeparator" w:id="0">
    <w:p w:rsidR="00E86E3C" w:rsidRDefault="00E86E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2532"/>
    <w:multiLevelType w:val="hybridMultilevel"/>
    <w:tmpl w:val="70D882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32B21"/>
    <w:multiLevelType w:val="hybridMultilevel"/>
    <w:tmpl w:val="D9424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A17CCF"/>
    <w:multiLevelType w:val="hybridMultilevel"/>
    <w:tmpl w:val="35A0BB76"/>
    <w:lvl w:ilvl="0" w:tplc="32DEF6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18E1C15"/>
    <w:multiLevelType w:val="hybridMultilevel"/>
    <w:tmpl w:val="4850858E"/>
    <w:lvl w:ilvl="0" w:tplc="3D4A92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9414CD"/>
    <w:multiLevelType w:val="hybridMultilevel"/>
    <w:tmpl w:val="902EC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905D97"/>
    <w:multiLevelType w:val="hybridMultilevel"/>
    <w:tmpl w:val="6A0E38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86A3E53"/>
    <w:multiLevelType w:val="hybridMultilevel"/>
    <w:tmpl w:val="5330C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15C"/>
    <w:rsid w:val="002436E6"/>
    <w:rsid w:val="002E5622"/>
    <w:rsid w:val="00421A07"/>
    <w:rsid w:val="00593714"/>
    <w:rsid w:val="008438BB"/>
    <w:rsid w:val="00E86E3C"/>
    <w:rsid w:val="00F1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438B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8438B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8438BB"/>
  </w:style>
  <w:style w:type="paragraph" w:styleId="a6">
    <w:name w:val="Balloon Text"/>
    <w:basedOn w:val="a"/>
    <w:link w:val="a7"/>
    <w:uiPriority w:val="99"/>
    <w:semiHidden/>
    <w:unhideWhenUsed/>
    <w:rsid w:val="00843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438B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8438B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8438BB"/>
  </w:style>
  <w:style w:type="paragraph" w:styleId="a6">
    <w:name w:val="Balloon Text"/>
    <w:basedOn w:val="a"/>
    <w:link w:val="a7"/>
    <w:uiPriority w:val="99"/>
    <w:semiHidden/>
    <w:unhideWhenUsed/>
    <w:rsid w:val="00843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3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mailto:barachik777@mail.ru" TargetMode="External"/><Relationship Id="rId39" Type="http://schemas.openxmlformats.org/officeDocument/2006/relationships/hyperlink" Target="http://pagan.ru/slowar/b/byliny3.php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hyperlink" Target="http://www.krugosvet.ru/enc/kultura_i_obrazovanie/literatura/BILINA.html?page=0,1" TargetMode="External"/><Relationship Id="rId42" Type="http://schemas.openxmlformats.org/officeDocument/2006/relationships/hyperlink" Target="http://www.wikidocs.ru/preview/34178/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://www.ZagadochnayaRys.ru" TargetMode="External"/><Relationship Id="rId33" Type="http://schemas.openxmlformats.org/officeDocument/2006/relationships/hyperlink" Target="http://studentbank.ru/view.php?id=46477&amp;p=15" TargetMode="External"/><Relationship Id="rId38" Type="http://schemas.openxmlformats.org/officeDocument/2006/relationships/hyperlink" Target="http://www.rulex.ru/01100001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nicbar.ru/muromez.htm" TargetMode="External"/><Relationship Id="rId41" Type="http://schemas.openxmlformats.org/officeDocument/2006/relationships/hyperlink" Target="http://www.byliny.ru/content/detya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hyperlink" Target="http://lib.rus.ec/b/270017/read" TargetMode="External"/><Relationship Id="rId37" Type="http://schemas.openxmlformats.org/officeDocument/2006/relationships/hyperlink" Target="http://www.belygorod.ru/preface/N00104010073.php?idSer1=974" TargetMode="External"/><Relationship Id="rId40" Type="http://schemas.openxmlformats.org/officeDocument/2006/relationships/hyperlink" Target="http://histline.narod.ru/il01.htm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://ru.wikipedia.org/wiki" TargetMode="External"/><Relationship Id="rId36" Type="http://schemas.openxmlformats.org/officeDocument/2006/relationships/hyperlink" Target="http://webartplus.narod.ru/folk113.html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hyperlink" Target="http://www.razumei.ru/files/others/pdf/Kalugin_Struny_rokotahy.pdf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hyperlink" Target="http://www.gublibrary.ru/lib/ped/stichi_rodina/poslov_pogovorki.htm" TargetMode="External"/><Relationship Id="rId35" Type="http://schemas.openxmlformats.org/officeDocument/2006/relationships/hyperlink" Target="http://www.pupsam.ru/bilini/" TargetMode="External"/><Relationship Id="rId43" Type="http://schemas.openxmlformats.org/officeDocument/2006/relationships/hyperlink" Target="http://images.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3016</Words>
  <Characters>17197</Characters>
  <Application>Microsoft Office Word</Application>
  <DocSecurity>0</DocSecurity>
  <Lines>143</Lines>
  <Paragraphs>40</Paragraphs>
  <ScaleCrop>false</ScaleCrop>
  <Company/>
  <LinksUpToDate>false</LinksUpToDate>
  <CharactersWithSpaces>20173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2012-11-17T21:43:00Z</dcterms:created>
  <dcterms:modified xsi:type="dcterms:W3CDTF">2012-11-17T21:56:00Z</dcterms:modified>
</cp:coreProperties>
</file>