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55" w:rsidRDefault="0033534E">
      <w:pPr>
        <w:pStyle w:val="1"/>
        <w:shd w:val="clear" w:color="auto" w:fill="auto"/>
        <w:spacing w:after="304"/>
        <w:ind w:left="20"/>
      </w:pPr>
      <w:r>
        <w:rPr>
          <w:rStyle w:val="185pt"/>
        </w:rPr>
        <w:t>Адаптация-</w:t>
      </w:r>
      <w:r>
        <w:t xml:space="preserve"> это приспособление к успешному функционированию в данной среде, но и способность к дальнейшему психологическому, личностному, соци</w:t>
      </w:r>
      <w:r>
        <w:softHyphen/>
        <w:t>альному развитию.</w:t>
      </w:r>
    </w:p>
    <w:p w:rsidR="00565555" w:rsidRDefault="0033534E">
      <w:pPr>
        <w:pStyle w:val="1"/>
        <w:shd w:val="clear" w:color="auto" w:fill="auto"/>
        <w:spacing w:after="304" w:line="346" w:lineRule="exact"/>
        <w:ind w:left="20" w:right="-140"/>
        <w:jc w:val="left"/>
      </w:pPr>
      <w:r>
        <w:rPr>
          <w:rStyle w:val="185pt"/>
        </w:rPr>
        <w:t>Адаптированный ребенок-</w:t>
      </w:r>
      <w:r>
        <w:t xml:space="preserve"> это ребенок, приспособленный к полноцен</w:t>
      </w:r>
      <w:r>
        <w:softHyphen/>
      </w:r>
      <w:r>
        <w:t>ному развитию своего личностного, физиологического, интеллектуального и других потенциалов в данной ему новой психологической среде.</w:t>
      </w:r>
    </w:p>
    <w:p w:rsidR="00565555" w:rsidRDefault="0033534E">
      <w:pPr>
        <w:pStyle w:val="1"/>
        <w:shd w:val="clear" w:color="auto" w:fill="auto"/>
        <w:spacing w:after="296" w:line="341" w:lineRule="exact"/>
        <w:ind w:left="20" w:right="-140"/>
        <w:jc w:val="left"/>
      </w:pPr>
      <w:r>
        <w:t>В адаптационный период некоторые дети очень шумны, кричат, без удержу но</w:t>
      </w:r>
      <w:r>
        <w:softHyphen/>
        <w:t xml:space="preserve">сятся по коридору, на уроках часто отвлекаются, с </w:t>
      </w:r>
      <w:r>
        <w:t>учителем ведут себя довольно развязно; другие, напротив, зажаты, скованны, излишне робки, стараются дер</w:t>
      </w:r>
      <w:r>
        <w:softHyphen/>
        <w:t>жаться незаметно, смущаются, когда к ним обращается учитель, при малейшей неудаче или замечании плачут; у некоторых детей нарушается сон, аппетит, они с</w:t>
      </w:r>
      <w:r>
        <w:t>тановятся очень капризны, вдруг возрастает интерес к играм, игрушкам, книж</w:t>
      </w:r>
      <w:r>
        <w:softHyphen/>
        <w:t>кам для совсем маленьких детей, увеличивается количество заболеваний.</w:t>
      </w:r>
    </w:p>
    <w:p w:rsidR="00565555" w:rsidRDefault="0033534E">
      <w:pPr>
        <w:pStyle w:val="1"/>
        <w:shd w:val="clear" w:color="auto" w:fill="auto"/>
        <w:spacing w:after="0" w:line="346" w:lineRule="exact"/>
        <w:ind w:left="20" w:right="140" w:firstLine="220"/>
        <w:jc w:val="left"/>
      </w:pPr>
      <w:r>
        <w:t>Обычно адаптационный период длится от 4 до 7 недель. В этот период нежелательны все виды контроля знаний, умени</w:t>
      </w:r>
      <w:r>
        <w:t>й. Адаптация ребенка к школе происходит у детей различного возраста: первоклассники, пятиклассники, учащихся десятых классов.</w:t>
      </w:r>
    </w:p>
    <w:p w:rsidR="00565555" w:rsidRDefault="0033534E">
      <w:pPr>
        <w:pStyle w:val="1"/>
        <w:shd w:val="clear" w:color="auto" w:fill="auto"/>
        <w:spacing w:after="0" w:line="341" w:lineRule="exact"/>
        <w:ind w:left="20" w:right="-140"/>
        <w:jc w:val="left"/>
      </w:pPr>
      <w:r>
        <w:t xml:space="preserve">Дети, которые в силу индивидуальных психофизиологических особенностей трудно адаптируются к новым для них условиям, лишь частично </w:t>
      </w:r>
      <w:r>
        <w:t>справляются с режимом работы и учебной программой. Как правило из этих детей формируют</w:t>
      </w:r>
      <w:r>
        <w:softHyphen/>
        <w:t>ся отстающие и второгодники. Отсюда формируется</w:t>
      </w:r>
      <w:r>
        <w:rPr>
          <w:rStyle w:val="a4"/>
        </w:rPr>
        <w:t xml:space="preserve"> школьная дезадаптация.</w:t>
      </w:r>
    </w:p>
    <w:p w:rsidR="00565555" w:rsidRDefault="0033534E">
      <w:pPr>
        <w:pStyle w:val="1"/>
        <w:shd w:val="clear" w:color="auto" w:fill="auto"/>
        <w:spacing w:after="0" w:line="341" w:lineRule="exact"/>
        <w:ind w:left="20" w:right="-140"/>
        <w:jc w:val="left"/>
      </w:pPr>
      <w:r>
        <w:rPr>
          <w:rStyle w:val="185pt"/>
        </w:rPr>
        <w:t>Школьная дезадаптация</w:t>
      </w:r>
      <w:r>
        <w:t xml:space="preserve"> - это образование неадыкватных механизмов приспособления ребенка к школе в ф</w:t>
      </w:r>
      <w:r>
        <w:t>орме нарушений учебы и поведения, конфликтных отношений, психогенных заболеваний и реакций, повышенного уровня тревожности, искажений в личностном развитии.</w:t>
      </w:r>
      <w:r>
        <w:rPr>
          <w:rStyle w:val="a4"/>
        </w:rPr>
        <w:t xml:space="preserve"> Главная причина школьной дезадаптации</w:t>
      </w:r>
      <w:r>
        <w:t xml:space="preserve"> связана с характером семейного воспитания. Если ребенок прихо</w:t>
      </w:r>
      <w:r>
        <w:t xml:space="preserve">дит в школу из семьи, где он не чувствовал переживание «мы», </w:t>
      </w:r>
      <w:r>
        <w:rPr>
          <w:lang w:val="en-US"/>
        </w:rPr>
        <w:t>oi</w:t>
      </w:r>
      <w:r w:rsidRPr="00D23630">
        <w:rPr>
          <w:lang w:val="ru-RU"/>
        </w:rPr>
        <w:t xml:space="preserve"> </w:t>
      </w:r>
      <w:r>
        <w:t>и в новую социальную общность - школу- входит с трудом. Бессознательное стремление к отчуждению, неприятие норм и правил любой общности во имя сохранения неизменного «я» лежит в основе школьно</w:t>
      </w:r>
      <w:r>
        <w:t>й дезадаптации детей, воспитанных в семье с несформированным чувством «мы» или в семьях, где родителей от детей отделяет стена отвержения, безразличия.</w:t>
      </w:r>
      <w:r>
        <w:rPr>
          <w:rStyle w:val="a4"/>
        </w:rPr>
        <w:t xml:space="preserve"> Другая причина школьной дезадаптации</w:t>
      </w:r>
      <w:r>
        <w:t xml:space="preserve"> заключается в том, что трудности в учебе и поведени] осознаются дет</w:t>
      </w:r>
      <w:r>
        <w:t>ьми в основном через отношение к ним учителя, а причины возникновения дезадаптации часто связаны с отношением к ребенку и его учебе в семье.</w:t>
      </w:r>
    </w:p>
    <w:p w:rsidR="00565555" w:rsidRDefault="0033534E">
      <w:pPr>
        <w:pStyle w:val="1"/>
        <w:shd w:val="clear" w:color="auto" w:fill="auto"/>
        <w:spacing w:after="0" w:line="370" w:lineRule="exact"/>
        <w:ind w:left="40" w:right="160"/>
        <w:jc w:val="left"/>
      </w:pPr>
      <w:r>
        <w:t xml:space="preserve">Одной из причин проявления школьной дезадаптации является </w:t>
      </w:r>
      <w:r>
        <w:rPr>
          <w:rStyle w:val="185pt0"/>
        </w:rPr>
        <w:t>тревожность, а именно школьная тревожность. Школьная Трев</w:t>
      </w:r>
      <w:r>
        <w:rPr>
          <w:rStyle w:val="185pt0"/>
        </w:rPr>
        <w:t>ожность</w:t>
      </w:r>
      <w:r>
        <w:t xml:space="preserve"> — это понятие, включающее различные аспекты устойчивого школьного эмоционального неблагополучия. Она выражается в волнении, повышенном </w:t>
      </w:r>
      <w:r>
        <w:lastRenderedPageBreak/>
        <w:t xml:space="preserve">беспокойстве в учебных ситуациях, в классе, в ожидании плохого отношения к себе, отрицательной оценке со стороны </w:t>
      </w:r>
      <w:r>
        <w:t>педагогов, сверстников. Ребёнок постоянно чувствует собственную неадекватность, неполноценность, не уверен в правильности своего поведения, своих решений.</w:t>
      </w:r>
    </w:p>
    <w:p w:rsidR="00565555" w:rsidRDefault="0033534E">
      <w:pPr>
        <w:pStyle w:val="1"/>
        <w:shd w:val="clear" w:color="auto" w:fill="auto"/>
        <w:spacing w:after="345" w:line="370" w:lineRule="exact"/>
        <w:ind w:left="40" w:right="160"/>
        <w:jc w:val="left"/>
      </w:pPr>
      <w:r>
        <w:t>В целом, школьная тревожность является результатом взаимодействия личности с ситуацией. Это специфиче</w:t>
      </w:r>
      <w:r>
        <w:t>ский вид тревожности, характерный для определенного класса ситуаций- ситуаций взаимодействия ребенка с различными компонентами школьной образовательной среды. Существует несколько факторов, которые способствуют формированию и закреплению школьной тревожнос</w:t>
      </w:r>
      <w:r>
        <w:t>ти:</w:t>
      </w:r>
    </w:p>
    <w:p w:rsidR="00565555" w:rsidRDefault="0033534E">
      <w:pPr>
        <w:pStyle w:val="1"/>
        <w:numPr>
          <w:ilvl w:val="0"/>
          <w:numId w:val="1"/>
        </w:numPr>
        <w:shd w:val="clear" w:color="auto" w:fill="auto"/>
        <w:tabs>
          <w:tab w:val="left" w:pos="760"/>
        </w:tabs>
        <w:spacing w:after="0" w:line="389" w:lineRule="exact"/>
        <w:ind w:left="400"/>
        <w:jc w:val="left"/>
      </w:pPr>
      <w:r>
        <w:t>Учебные перегрузки;</w:t>
      </w:r>
    </w:p>
    <w:p w:rsidR="00565555" w:rsidRDefault="0033534E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spacing w:after="0" w:line="389" w:lineRule="exact"/>
        <w:ind w:left="400"/>
        <w:jc w:val="left"/>
      </w:pPr>
      <w:r>
        <w:t>Неспособность учащегося справится со школьной программой;</w:t>
      </w:r>
    </w:p>
    <w:p w:rsidR="00565555" w:rsidRDefault="0033534E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spacing w:after="0" w:line="389" w:lineRule="exact"/>
        <w:ind w:left="400"/>
        <w:jc w:val="left"/>
      </w:pPr>
      <w:r>
        <w:t>Неадекватные ожидания со стороны родителей;</w:t>
      </w:r>
    </w:p>
    <w:p w:rsidR="00565555" w:rsidRDefault="0033534E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spacing w:after="0" w:line="389" w:lineRule="exact"/>
        <w:ind w:left="400"/>
        <w:jc w:val="left"/>
      </w:pPr>
      <w:r>
        <w:t>Неблагоприятные отношения с педагогами;</w:t>
      </w:r>
    </w:p>
    <w:p w:rsidR="00565555" w:rsidRDefault="0033534E">
      <w:pPr>
        <w:pStyle w:val="1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389" w:lineRule="exact"/>
        <w:ind w:left="400"/>
        <w:jc w:val="left"/>
      </w:pPr>
      <w:r>
        <w:t>Регулярно повторяющиеся оценочно- экзаменационные ситуации;</w:t>
      </w:r>
    </w:p>
    <w:p w:rsidR="00565555" w:rsidRDefault="0033534E">
      <w:pPr>
        <w:pStyle w:val="1"/>
        <w:numPr>
          <w:ilvl w:val="0"/>
          <w:numId w:val="1"/>
        </w:numPr>
        <w:shd w:val="clear" w:color="auto" w:fill="auto"/>
        <w:tabs>
          <w:tab w:val="left" w:pos="755"/>
        </w:tabs>
        <w:spacing w:after="0" w:line="365" w:lineRule="exact"/>
        <w:ind w:left="400"/>
        <w:jc w:val="left"/>
      </w:pPr>
      <w:r>
        <w:t>Смена школьного коллектива или непринятие детским коллективом.</w:t>
      </w:r>
    </w:p>
    <w:p w:rsidR="00565555" w:rsidRDefault="0033534E">
      <w:pPr>
        <w:pStyle w:val="1"/>
        <w:shd w:val="clear" w:color="auto" w:fill="auto"/>
        <w:spacing w:after="0" w:line="365" w:lineRule="exact"/>
        <w:ind w:left="40"/>
        <w:jc w:val="left"/>
      </w:pPr>
      <w:r>
        <w:t>Школьная тревожность может проявляться в поведении самыми</w:t>
      </w:r>
    </w:p>
    <w:p w:rsidR="00565555" w:rsidRDefault="0033534E">
      <w:pPr>
        <w:pStyle w:val="1"/>
        <w:shd w:val="clear" w:color="auto" w:fill="auto"/>
        <w:spacing w:after="0" w:line="365" w:lineRule="exact"/>
        <w:ind w:left="40" w:right="160"/>
        <w:jc w:val="left"/>
      </w:pPr>
      <w:r>
        <w:t>разнообразными, порой неожиданными, способами, маскируясь под другие проблемы. Основными признаками школьной тревожности являются пасси</w:t>
      </w:r>
      <w:r>
        <w:t>вность на уроках, скованность при ответах, смущение при малейшем замечании со стороны учителя. На перемене тревожный ребенок не может найти себе занятие, любит находиться среди детей, не вступая, однако, в тесные контакты с ними. Кроме того, в силу больших</w:t>
      </w:r>
      <w:r>
        <w:t xml:space="preserve"> эмоциональных нагрузок, ребенок начинает чаще болеть, снижается сопротивляемость соматическим заболеваниям.</w:t>
      </w:r>
    </w:p>
    <w:p w:rsidR="00565555" w:rsidRDefault="0033534E">
      <w:pPr>
        <w:pStyle w:val="1"/>
        <w:shd w:val="clear" w:color="auto" w:fill="auto"/>
        <w:spacing w:after="0" w:line="365" w:lineRule="exact"/>
        <w:ind w:left="40" w:right="160"/>
        <w:jc w:val="left"/>
      </w:pPr>
      <w:r>
        <w:t>Школьная тревожность на различных этапах обучения неоднородна; она вызвана различными причинами и проявляется в различных формах, хотя некоторые из</w:t>
      </w:r>
      <w:r>
        <w:t xml:space="preserve"> них можно считать «возрастно-универсальными». Она является очевидным признаком затруднений в процессе школьной адаптации.</w:t>
      </w:r>
    </w:p>
    <w:p w:rsidR="00565555" w:rsidRDefault="0033534E">
      <w:pPr>
        <w:pStyle w:val="1"/>
        <w:shd w:val="clear" w:color="auto" w:fill="auto"/>
        <w:spacing w:after="0" w:line="365" w:lineRule="exact"/>
        <w:ind w:left="40" w:right="160"/>
        <w:jc w:val="left"/>
      </w:pPr>
      <w:r>
        <w:t>Повышенная школьная тревожность препятствует эффективной учебной цеятедьности независимо от того, осознается она самим ребенком или н</w:t>
      </w:r>
      <w:r>
        <w:t>ет.</w:t>
      </w:r>
    </w:p>
    <w:p w:rsidR="00565555" w:rsidRDefault="0033534E">
      <w:pPr>
        <w:pStyle w:val="1"/>
        <w:shd w:val="clear" w:color="auto" w:fill="auto"/>
        <w:spacing w:after="0" w:line="341" w:lineRule="exact"/>
        <w:ind w:right="60"/>
      </w:pPr>
      <w:r>
        <w:t>Очень часто дезадаптация ребенка в школе, неспособность справится с роль ученика негативно влияют на его адаптацию в других средах общения. П1 этом возникает общая средовая дезадаптация ребенка, указывающая на его с циальную отгороженность, отвержение.</w:t>
      </w:r>
    </w:p>
    <w:p w:rsidR="00565555" w:rsidRDefault="0033534E">
      <w:pPr>
        <w:pStyle w:val="1"/>
        <w:shd w:val="clear" w:color="auto" w:fill="auto"/>
        <w:spacing w:after="0" w:line="341" w:lineRule="exact"/>
        <w:ind w:right="60"/>
      </w:pPr>
      <w:r>
        <w:t>Для того чтобы помочь ребенку почувствовать себя в школе комфортно, высво</w:t>
      </w:r>
      <w:r>
        <w:softHyphen/>
        <w:t>бодить имеющиеся у него интеллектуальные, личностные, физические ресурсы для успешного обучения и полноценного развития, педагогам необходимо:</w:t>
      </w:r>
    </w:p>
    <w:p w:rsidR="00565555" w:rsidRDefault="0033534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91"/>
        </w:tabs>
        <w:spacing w:after="290" w:line="300" w:lineRule="exact"/>
        <w:ind w:left="360" w:firstLine="0"/>
      </w:pPr>
      <w:bookmarkStart w:id="0" w:name="bookmark0"/>
      <w:r>
        <w:lastRenderedPageBreak/>
        <w:t>Знать ребенка.</w:t>
      </w:r>
      <w:bookmarkEnd w:id="0"/>
    </w:p>
    <w:p w:rsidR="00565555" w:rsidRDefault="0033534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86"/>
        </w:tabs>
        <w:spacing w:after="660" w:line="346" w:lineRule="exact"/>
        <w:ind w:left="700" w:right="60"/>
      </w:pPr>
      <w:bookmarkStart w:id="1" w:name="bookmark1"/>
      <w:r>
        <w:t>Настраивать учебно-восп</w:t>
      </w:r>
      <w:r>
        <w:t>итательный процесс на его индивидуальные особенности, возможности и потребности.</w:t>
      </w:r>
      <w:bookmarkEnd w:id="1"/>
    </w:p>
    <w:p w:rsidR="00565555" w:rsidRDefault="0033534E" w:rsidP="00D23630">
      <w:pPr>
        <w:pStyle w:val="20"/>
        <w:keepNext/>
        <w:keepLines/>
        <w:numPr>
          <w:ilvl w:val="0"/>
          <w:numId w:val="3"/>
        </w:numPr>
        <w:shd w:val="clear" w:color="auto" w:fill="auto"/>
        <w:spacing w:after="304" w:line="346" w:lineRule="exact"/>
        <w:ind w:right="60"/>
      </w:pPr>
      <w:bookmarkStart w:id="2" w:name="bookmark2"/>
      <w:r>
        <w:t>Помогать ребенку сформировать навыки и внутренние психологиче</w:t>
      </w:r>
      <w:r>
        <w:softHyphen/>
        <w:t>ские механизмы, необходимые для успешного обучения и общения в школьной среде.</w:t>
      </w:r>
      <w:bookmarkEnd w:id="2"/>
    </w:p>
    <w:p w:rsidR="00565555" w:rsidRDefault="0033534E">
      <w:pPr>
        <w:pStyle w:val="1"/>
        <w:shd w:val="clear" w:color="auto" w:fill="auto"/>
        <w:spacing w:after="355" w:line="341" w:lineRule="exact"/>
        <w:ind w:left="360" w:right="60"/>
      </w:pPr>
      <w:r>
        <w:t>Самый важный результат такой пом</w:t>
      </w:r>
      <w:r>
        <w:t>ощи - это восстановление у ребенка по</w:t>
      </w:r>
      <w:r>
        <w:softHyphen/>
        <w:t>ложительного отношения к жизни, в том числе к повседневной школьной де тельности</w:t>
      </w:r>
      <w:r w:rsidR="00D23630">
        <w:rPr>
          <w:lang w:val="ru-RU"/>
        </w:rPr>
        <w:t xml:space="preserve"> </w:t>
      </w:r>
      <w:r>
        <w:t>, ко всем лицам, участвующим в учебном процессе ребенка.</w:t>
      </w:r>
    </w:p>
    <w:p w:rsidR="00565555" w:rsidRDefault="0033534E">
      <w:pPr>
        <w:pStyle w:val="11"/>
        <w:keepNext/>
        <w:keepLines/>
        <w:shd w:val="clear" w:color="auto" w:fill="auto"/>
        <w:spacing w:before="0"/>
        <w:ind w:left="360" w:right="60"/>
      </w:pPr>
      <w:bookmarkStart w:id="3" w:name="bookmark3"/>
      <w:r>
        <w:rPr>
          <w:rStyle w:val="12"/>
        </w:rPr>
        <w:t>«Когда учеба приносит детям радость, школа не являет</w:t>
      </w:r>
      <w:r w:rsidR="00D23630">
        <w:rPr>
          <w:rStyle w:val="12"/>
          <w:lang w:val="ru-RU"/>
        </w:rPr>
        <w:t xml:space="preserve">ся </w:t>
      </w:r>
      <w:r>
        <w:rPr>
          <w:rStyle w:val="12"/>
        </w:rPr>
        <w:t>проблемой» -</w:t>
      </w:r>
      <w:r>
        <w:t xml:space="preserve"> писал видный с</w:t>
      </w:r>
      <w:r>
        <w:t>оветский ученый,</w:t>
      </w:r>
      <w:r>
        <w:rPr>
          <w:rStyle w:val="13"/>
        </w:rPr>
        <w:t xml:space="preserve"> доктор</w:t>
      </w:r>
      <w:r>
        <w:t xml:space="preserve"> псих логических наук, профессор Ш. А. Амонашвили.</w:t>
      </w:r>
      <w:bookmarkEnd w:id="3"/>
    </w:p>
    <w:sectPr w:rsidR="00565555" w:rsidSect="00565555">
      <w:type w:val="continuous"/>
      <w:pgSz w:w="11909" w:h="16834"/>
      <w:pgMar w:top="1206" w:right="283" w:bottom="736" w:left="9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34E" w:rsidRDefault="0033534E" w:rsidP="00565555">
      <w:r>
        <w:separator/>
      </w:r>
    </w:p>
  </w:endnote>
  <w:endnote w:type="continuationSeparator" w:id="1">
    <w:p w:rsidR="0033534E" w:rsidRDefault="0033534E" w:rsidP="00565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34E" w:rsidRDefault="0033534E"/>
  </w:footnote>
  <w:footnote w:type="continuationSeparator" w:id="1">
    <w:p w:rsidR="0033534E" w:rsidRDefault="0033534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2ADB"/>
    <w:multiLevelType w:val="hybridMultilevel"/>
    <w:tmpl w:val="A02E77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74720B"/>
    <w:multiLevelType w:val="hybridMultilevel"/>
    <w:tmpl w:val="9B2202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F501F0"/>
    <w:multiLevelType w:val="multilevel"/>
    <w:tmpl w:val="874266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65555"/>
    <w:rsid w:val="0033534E"/>
    <w:rsid w:val="00565555"/>
    <w:rsid w:val="00D2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55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65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85pt">
    <w:name w:val="Основной текст + 18;5 pt;Полужирный"/>
    <w:basedOn w:val="a3"/>
    <w:rsid w:val="00565555"/>
    <w:rPr>
      <w:b/>
      <w:bCs/>
      <w:spacing w:val="0"/>
      <w:sz w:val="37"/>
      <w:szCs w:val="37"/>
    </w:rPr>
  </w:style>
  <w:style w:type="character" w:customStyle="1" w:styleId="a4">
    <w:name w:val="Основной текст + Полужирный"/>
    <w:basedOn w:val="a3"/>
    <w:rsid w:val="00565555"/>
    <w:rPr>
      <w:b/>
      <w:bCs/>
    </w:rPr>
  </w:style>
  <w:style w:type="character" w:customStyle="1" w:styleId="185pt0">
    <w:name w:val="Основной текст + 18;5 pt;Полужирный"/>
    <w:basedOn w:val="a3"/>
    <w:rsid w:val="00565555"/>
    <w:rPr>
      <w:b/>
      <w:bCs/>
      <w:spacing w:val="0"/>
      <w:sz w:val="37"/>
      <w:szCs w:val="37"/>
    </w:rPr>
  </w:style>
  <w:style w:type="character" w:customStyle="1" w:styleId="2">
    <w:name w:val="Заголовок №2_"/>
    <w:basedOn w:val="a0"/>
    <w:link w:val="20"/>
    <w:rsid w:val="00565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0">
    <w:name w:val="Заголовок №1_"/>
    <w:basedOn w:val="a0"/>
    <w:link w:val="11"/>
    <w:rsid w:val="00565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12">
    <w:name w:val="Заголовок №1 + Полужирный"/>
    <w:basedOn w:val="10"/>
    <w:rsid w:val="00565555"/>
    <w:rPr>
      <w:b/>
      <w:bCs/>
      <w:spacing w:val="0"/>
    </w:rPr>
  </w:style>
  <w:style w:type="character" w:customStyle="1" w:styleId="13">
    <w:name w:val="Заголовок №1"/>
    <w:basedOn w:val="10"/>
    <w:rsid w:val="00565555"/>
    <w:rPr>
      <w:spacing w:val="0"/>
    </w:rPr>
  </w:style>
  <w:style w:type="paragraph" w:customStyle="1" w:styleId="1">
    <w:name w:val="Основной текст1"/>
    <w:basedOn w:val="a"/>
    <w:link w:val="a3"/>
    <w:rsid w:val="00565555"/>
    <w:pPr>
      <w:shd w:val="clear" w:color="auto" w:fill="FFFFFF"/>
      <w:spacing w:after="300" w:line="35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Заголовок №2"/>
    <w:basedOn w:val="a"/>
    <w:link w:val="2"/>
    <w:rsid w:val="00565555"/>
    <w:pPr>
      <w:shd w:val="clear" w:color="auto" w:fill="FFFFFF"/>
      <w:spacing w:after="420" w:line="0" w:lineRule="atLeast"/>
      <w:ind w:hanging="340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Заголовок №1"/>
    <w:basedOn w:val="a"/>
    <w:link w:val="10"/>
    <w:rsid w:val="00565555"/>
    <w:pPr>
      <w:shd w:val="clear" w:color="auto" w:fill="FFFFFF"/>
      <w:spacing w:before="420" w:line="422" w:lineRule="exact"/>
      <w:jc w:val="both"/>
      <w:outlineLvl w:val="0"/>
    </w:pPr>
    <w:rPr>
      <w:rFonts w:ascii="Times New Roman" w:eastAsia="Times New Roman" w:hAnsi="Times New Roman" w:cs="Times New Roman"/>
      <w:sz w:val="37"/>
      <w:szCs w:val="3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842</Words>
  <Characters>4802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2012-03-27T10:38:00Z</dcterms:created>
  <dcterms:modified xsi:type="dcterms:W3CDTF">2012-03-27T10:41:00Z</dcterms:modified>
</cp:coreProperties>
</file>