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7B" w:rsidRPr="007913E4" w:rsidRDefault="00D8077B" w:rsidP="00D8077B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4">
        <w:rPr>
          <w:rFonts w:ascii="Times New Roman" w:eastAsia="Times New Roman" w:hAnsi="Times New Roman" w:cs="Times New Roman"/>
          <w:b/>
          <w:bCs/>
          <w:color w:val="6B8E23"/>
          <w:sz w:val="36"/>
          <w:szCs w:val="36"/>
          <w:lang w:eastAsia="ru-RU"/>
        </w:rPr>
        <w:t xml:space="preserve">Четыре мотива плохого поведения на уроках </w:t>
      </w:r>
    </w:p>
    <w:p w:rsidR="00D8077B" w:rsidRPr="007913E4" w:rsidRDefault="00D8077B" w:rsidP="00D8077B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202" w:type="dxa"/>
        <w:jc w:val="center"/>
        <w:tblInd w:w="-8500" w:type="dxa"/>
        <w:tblCellMar>
          <w:left w:w="0" w:type="dxa"/>
          <w:right w:w="0" w:type="dxa"/>
        </w:tblCellMar>
        <w:tblLook w:val="04A0"/>
      </w:tblPr>
      <w:tblGrid>
        <w:gridCol w:w="3065"/>
        <w:gridCol w:w="2961"/>
        <w:gridCol w:w="2709"/>
        <w:gridCol w:w="2977"/>
        <w:gridCol w:w="3490"/>
      </w:tblGrid>
      <w:tr w:rsidR="00D8077B" w:rsidRPr="007913E4" w:rsidTr="00D8077B">
        <w:trPr>
          <w:jc w:val="center"/>
        </w:trPr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7B" w:rsidRPr="007913E4" w:rsidRDefault="00D8077B" w:rsidP="006A0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7B" w:rsidRPr="007913E4" w:rsidRDefault="00D8077B" w:rsidP="006A0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Привлечение внимания</w:t>
            </w:r>
          </w:p>
        </w:tc>
        <w:tc>
          <w:tcPr>
            <w:tcW w:w="2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7B" w:rsidRPr="007913E4" w:rsidRDefault="00D8077B" w:rsidP="006A0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Власть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7B" w:rsidRPr="007913E4" w:rsidRDefault="00D8077B" w:rsidP="006A0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Месть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7B" w:rsidRPr="007913E4" w:rsidRDefault="00D8077B" w:rsidP="006A0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Избегание неудачи</w:t>
            </w:r>
          </w:p>
        </w:tc>
      </w:tr>
      <w:tr w:rsidR="00D8077B" w:rsidRPr="007913E4" w:rsidTr="00D8077B">
        <w:trPr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7B" w:rsidRDefault="00D8077B" w:rsidP="00D8077B">
            <w:pPr>
              <w:spacing w:before="100" w:beforeAutospacing="1" w:after="100" w:afterAutospacing="1" w:line="240" w:lineRule="auto"/>
              <w:ind w:left="-2502" w:firstLine="2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</w:t>
            </w:r>
          </w:p>
          <w:p w:rsidR="00D8077B" w:rsidRPr="007913E4" w:rsidRDefault="00D8077B" w:rsidP="00D8077B">
            <w:pPr>
              <w:spacing w:before="100" w:beforeAutospacing="1" w:after="100" w:afterAutospacing="1" w:line="240" w:lineRule="auto"/>
              <w:ind w:left="-2502" w:firstLine="2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7B" w:rsidRPr="007913E4" w:rsidRDefault="00D8077B" w:rsidP="006A0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холодность родителей, внимание уделяется плохому, а не хорошему поведению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7B" w:rsidRPr="007913E4" w:rsidRDefault="00D8077B" w:rsidP="006A0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 на сильную личность, отсутствие примеров конструктивного подчинения в окружении ребенка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7B" w:rsidRPr="007913E4" w:rsidRDefault="00D8077B" w:rsidP="006A0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насилия в обществе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7B" w:rsidRPr="007913E4" w:rsidRDefault="00D8077B" w:rsidP="006A0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Слишком высокие требования родителей и учителей</w:t>
            </w:r>
          </w:p>
        </w:tc>
      </w:tr>
      <w:tr w:rsidR="00D8077B" w:rsidRPr="007913E4" w:rsidTr="00D8077B">
        <w:trPr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7B" w:rsidRPr="007913E4" w:rsidRDefault="00D8077B" w:rsidP="006A0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поведения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7B" w:rsidRPr="007913E4" w:rsidRDefault="00D8077B" w:rsidP="006A0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особое внимание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7B" w:rsidRPr="007913E4" w:rsidRDefault="00D8077B" w:rsidP="006A0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мне ничего не сделаешь»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7B" w:rsidRPr="007913E4" w:rsidRDefault="00D8077B" w:rsidP="006A0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Вредить в ответ на обиду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7B" w:rsidRPr="007913E4" w:rsidRDefault="00D8077B" w:rsidP="006A0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буду и пробовать, все равно не получится»</w:t>
            </w:r>
          </w:p>
        </w:tc>
      </w:tr>
      <w:tr w:rsidR="00D8077B" w:rsidRPr="007913E4" w:rsidTr="00D8077B">
        <w:trPr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7B" w:rsidRPr="007913E4" w:rsidRDefault="00D8077B" w:rsidP="006A0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учителя: эмоции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7B" w:rsidRPr="007913E4" w:rsidRDefault="00D8077B" w:rsidP="006A0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Раздражение, негодование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7B" w:rsidRPr="007913E4" w:rsidRDefault="00D8077B" w:rsidP="006A0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Гнев, негодование, может быть страх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7B" w:rsidRPr="007913E4" w:rsidRDefault="00D8077B" w:rsidP="006A0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Обида, боль, опустошение в дополнение к негодованию и страху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7B" w:rsidRPr="007913E4" w:rsidRDefault="00D8077B" w:rsidP="006A0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беспомощность</w:t>
            </w:r>
          </w:p>
        </w:tc>
      </w:tr>
      <w:tr w:rsidR="00D8077B" w:rsidRPr="007913E4" w:rsidTr="00D8077B">
        <w:trPr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7B" w:rsidRPr="007913E4" w:rsidRDefault="00D8077B" w:rsidP="006A0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учителя: импульс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7B" w:rsidRPr="007913E4" w:rsidRDefault="00D8077B" w:rsidP="006A0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замечание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7B" w:rsidRPr="007913E4" w:rsidRDefault="00D8077B" w:rsidP="006A0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Прекратить выходку с помощью физического действия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7B" w:rsidRPr="007913E4" w:rsidRDefault="00D8077B" w:rsidP="006A0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 ответить силой или уйти из ситуации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7B" w:rsidRPr="007913E4" w:rsidRDefault="00D8077B" w:rsidP="006A0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Оправдаться и объяснить неудачу с помощью специалиста</w:t>
            </w:r>
          </w:p>
        </w:tc>
      </w:tr>
      <w:tr w:rsidR="00D8077B" w:rsidRPr="007913E4" w:rsidTr="00D8077B">
        <w:trPr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7B" w:rsidRPr="007913E4" w:rsidRDefault="00D8077B" w:rsidP="006A0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ученика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7B" w:rsidRPr="007913E4" w:rsidRDefault="00D8077B" w:rsidP="006A0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прекращает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7B" w:rsidRPr="007913E4" w:rsidRDefault="00D8077B" w:rsidP="006A0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Прекращает выходку, когда сам решит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7B" w:rsidRPr="007913E4" w:rsidRDefault="00D8077B" w:rsidP="006A0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Прекращает выходку, когда сам решит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7B" w:rsidRPr="007913E4" w:rsidRDefault="00D8077B" w:rsidP="006A0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Попадает в зависимость от учителя; продолжает ничего не делать</w:t>
            </w:r>
          </w:p>
        </w:tc>
      </w:tr>
      <w:tr w:rsidR="00D8077B" w:rsidRPr="007913E4" w:rsidTr="00D8077B">
        <w:trPr>
          <w:trHeight w:val="1598"/>
          <w:jc w:val="center"/>
        </w:trPr>
        <w:tc>
          <w:tcPr>
            <w:tcW w:w="3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7B" w:rsidRPr="007913E4" w:rsidRDefault="00D8077B" w:rsidP="006A0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предотвращения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7B" w:rsidRPr="007913E4" w:rsidRDefault="00D8077B" w:rsidP="006A0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привлекать к себе внимание приемлемыми способами; оказывать внимание за хорошее поведение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7B" w:rsidRPr="007913E4" w:rsidRDefault="00D8077B" w:rsidP="006A0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Уходить от конфронтации; отдавать часть своих организационных функций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7B" w:rsidRPr="007913E4" w:rsidRDefault="00D8077B" w:rsidP="006A0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отношения с учеником по принципу заботы о нем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77B" w:rsidRPr="007913E4" w:rsidRDefault="00D8077B" w:rsidP="006A0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ученика, чтобы его установка «Я не могу» сменилась на установку «Я могу»</w:t>
            </w:r>
          </w:p>
        </w:tc>
      </w:tr>
    </w:tbl>
    <w:p w:rsidR="00D8077B" w:rsidRPr="007913E4" w:rsidRDefault="00D8077B" w:rsidP="00D8077B">
      <w:pPr>
        <w:spacing w:before="30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4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Как определить мотив поведения?</w:t>
      </w:r>
    </w:p>
    <w:p w:rsidR="00D8077B" w:rsidRDefault="00D8077B" w:rsidP="00D8077B">
      <w:pPr>
        <w:spacing w:before="300" w:after="150" w:line="240" w:lineRule="auto"/>
        <w:ind w:lef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потренироваться на следующем примере: «Ученица сидит на уроке и рыдает». </w:t>
      </w:r>
    </w:p>
    <w:p w:rsidR="00D8077B" w:rsidRPr="007913E4" w:rsidRDefault="00D8077B" w:rsidP="00D8077B">
      <w:pPr>
        <w:spacing w:before="300" w:after="150" w:line="240" w:lineRule="auto"/>
        <w:ind w:lef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 этого поведения можно определить лишь по дополнительным сведениям:</w:t>
      </w:r>
    </w:p>
    <w:p w:rsidR="00D8077B" w:rsidRPr="007913E4" w:rsidRDefault="00D8077B" w:rsidP="00D8077B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подошли к девочке, и плач сразу прекратился – это «привлечение внимания».</w:t>
      </w:r>
    </w:p>
    <w:p w:rsidR="00D8077B" w:rsidRPr="007913E4" w:rsidRDefault="00D8077B" w:rsidP="00D8077B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подошли к ней, и плач стал громче – это «власть».</w:t>
      </w:r>
    </w:p>
    <w:p w:rsidR="00D8077B" w:rsidRPr="007913E4" w:rsidRDefault="00D8077B" w:rsidP="00D8077B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все это происходит на вашем открытом уроке в присутствии комиссии – это «месть».</w:t>
      </w:r>
    </w:p>
    <w:p w:rsidR="00D8077B" w:rsidRPr="0054688E" w:rsidRDefault="00D8077B" w:rsidP="00D8077B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ученице нужно отвечать, а она боится или</w:t>
      </w:r>
      <w:r w:rsidRPr="005468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1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может, - это «избегание неудачи».</w:t>
      </w:r>
    </w:p>
    <w:p w:rsidR="00D8077B" w:rsidRDefault="00D8077B" w:rsidP="00D807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CC"/>
          <w:sz w:val="36"/>
          <w:szCs w:val="36"/>
          <w:lang w:eastAsia="ru-RU"/>
        </w:rPr>
      </w:pPr>
    </w:p>
    <w:p w:rsidR="00D8077B" w:rsidRDefault="00D8077B" w:rsidP="00D807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CC"/>
          <w:sz w:val="36"/>
          <w:szCs w:val="36"/>
          <w:lang w:eastAsia="ru-RU"/>
        </w:rPr>
      </w:pPr>
    </w:p>
    <w:p w:rsidR="00216CC2" w:rsidRDefault="00216CC2"/>
    <w:sectPr w:rsidR="00216CC2" w:rsidSect="00D8077B">
      <w:pgSz w:w="16838" w:h="11906" w:orient="landscape"/>
      <w:pgMar w:top="284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77B"/>
    <w:rsid w:val="00216CC2"/>
    <w:rsid w:val="00D8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22BCB-8205-431A-9171-F5404F7D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1607</Characters>
  <Application>Microsoft Office Word</Application>
  <DocSecurity>0</DocSecurity>
  <Lines>13</Lines>
  <Paragraphs>3</Paragraphs>
  <ScaleCrop>false</ScaleCrop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2012-04-19T12:51:00Z</dcterms:created>
  <dcterms:modified xsi:type="dcterms:W3CDTF">2012-04-19T12:55:00Z</dcterms:modified>
</cp:coreProperties>
</file>