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2" w:rsidRPr="00814212" w:rsidRDefault="00814212">
      <w:pPr>
        <w:rPr>
          <w:rFonts w:ascii="Times New Roman" w:hAnsi="Times New Roman" w:cs="Times New Roman"/>
          <w:sz w:val="24"/>
          <w:szCs w:val="24"/>
        </w:rPr>
      </w:pPr>
      <w:r w:rsidRPr="00814212">
        <w:rPr>
          <w:rFonts w:ascii="Times New Roman" w:hAnsi="Times New Roman" w:cs="Times New Roman"/>
          <w:sz w:val="24"/>
          <w:szCs w:val="24"/>
        </w:rPr>
        <w:t>ЕВЛАМПИЕВА М.В.</w:t>
      </w:r>
    </w:p>
    <w:tbl>
      <w:tblPr>
        <w:tblW w:w="663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2"/>
        <w:gridCol w:w="2853"/>
      </w:tblGrid>
      <w:tr w:rsidR="006F39E3" w:rsidRPr="006F39E3" w:rsidTr="00814212">
        <w:trPr>
          <w:tblCellSpacing w:w="15" w:type="dxa"/>
        </w:trPr>
        <w:tc>
          <w:tcPr>
            <w:tcW w:w="3844" w:type="pct"/>
            <w:vAlign w:val="center"/>
            <w:hideMark/>
          </w:tcPr>
          <w:p w:rsidR="006F39E3" w:rsidRPr="00814212" w:rsidRDefault="006F39E3" w:rsidP="0081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сопровождение учащихся начальной школы как фактор сохранения психологического здоровья</w:t>
            </w:r>
          </w:p>
        </w:tc>
        <w:tc>
          <w:tcPr>
            <w:tcW w:w="1120" w:type="pct"/>
            <w:vAlign w:val="center"/>
            <w:hideMark/>
          </w:tcPr>
          <w:p w:rsidR="006F39E3" w:rsidRPr="006F39E3" w:rsidRDefault="006F39E3" w:rsidP="006F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9E3" w:rsidRPr="006F39E3" w:rsidRDefault="006F39E3" w:rsidP="006F3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704" w:type="pct"/>
        <w:tblCellSpacing w:w="15" w:type="dxa"/>
        <w:tblInd w:w="-1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5"/>
      </w:tblGrid>
      <w:tr w:rsidR="006F39E3" w:rsidRPr="006F39E3" w:rsidTr="005F2AED">
        <w:trPr>
          <w:tblCellSpacing w:w="15" w:type="dxa"/>
        </w:trPr>
        <w:tc>
          <w:tcPr>
            <w:tcW w:w="497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85"/>
            </w:tblGrid>
            <w:tr w:rsidR="006F39E3" w:rsidRPr="006F39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E3" w:rsidRPr="006F39E3" w:rsidRDefault="006F39E3" w:rsidP="006F39E3">
                  <w:pPr>
                    <w:spacing w:after="0" w:line="240" w:lineRule="auto"/>
                    <w:divId w:val="1373837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6F39E3" w:rsidRPr="006F39E3" w:rsidTr="006F39E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E3" w:rsidRPr="006F39E3" w:rsidRDefault="006F39E3" w:rsidP="006F39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F39E3" w:rsidRPr="006F39E3" w:rsidRDefault="006F39E3" w:rsidP="006F3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39E3" w:rsidRPr="006F39E3" w:rsidRDefault="006F39E3" w:rsidP="006F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D0" w:rsidRPr="006F39E3" w:rsidTr="005F2AED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к вопросам здоровья в последние годы заметно возросло. Закономерно возросло и внимание к здоровью школьников.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Появившееся в последние годы понятие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предполагает консолидацию всех усилий школы, нацеленных на сохранение, формирование и укрепление здоровья учащихся.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педагогов школы – полноценно подготовить подростка к самостоятельной жизни, создав все предпосылки для того, чтобы она сложилась счастливо. А без здоровья это недостижимо. Поэтому, обеспечивая охрану здоровья школьников, формируя у них самих культуру здоровья, школа закладывает фундамент благополучия будущих поколений.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здоровья различно, но в каждом определении упоминается психологическое (духовное) здоровье личности в качестве важного звена в понимании здоровья.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самых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травматичных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оказывающих влияние на ухудшение здоровья школьников, является общая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стрессогенная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организации образовательного процесса и проведения уроков многими учителями. До 80% учащихся постоянно испытывают учебный стресс. Отсюда стремительно ухудшающиеся показатели нервно-психического и психологического здоровья.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понятия “психическое здоровье” термин “психологическое здоровье” встречается пока не часто. Но в тех случаях, когда человека нельзя однозначно назвать ни здоровым, ни больным, целесообразнее использовать для оценивания состояния здоровья термин “психологическое здоровье”.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качество психологического здоровья характеризуются показателями социальной, социально-психологической и индивидуально-психической адаптации личности.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о здоровой, зрелой, хорошо адаптированной личности высказывали многие западные ученые, психологи XX века, изучавшие теорию личности в русле психоаналитического и гуманистического направлений. В понятие здоровой личности они вкладывали, по сути, представление о “психологическом здоровье”.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здоровья ставит в центр своего рассмотрения здорового человека, его индивидуальные психологические особенности, ресурсы его психики, позволяющие ему сохранять здоровье при неизбежном воздействии патогенных факторов окружающей среды.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школьников таким патогенным фактором является школьный стресс как состояние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 различной продолжительности, который сопровождается ощущением дискомфорта. Важной чертой эмоционального стресса является повышенная тревожность.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тревожность, как отмечают многие исследователи и практические психологи, лежит в основе целого ряда психологических трудностей детства. </w:t>
            </w:r>
            <w:proofErr w:type="gram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дети с выраженной тревожностью считаются наиболее “удобными”: готовят уроки, выполняют все требования педагогов, не нарушают правила поведения; с другой стороны, зачастую это и наиболее “трудные” дети, которые оцениваются как невнимательные, невоспитанные, неуправляемые.</w:t>
            </w:r>
            <w:proofErr w:type="gram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служит поводом для обращений к психологу.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дошкольников и младших школьников тревожность является результатом фрустрации потребности в </w:t>
            </w: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надежности, защищенности со стороны ближайшего окружения, то есть с близкими взрослыми. У младшего школьника таким близким взрослым может оказаться и учитель.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школьный возраст традиционно считается “эмоционально насыщенным”. Это связано, во-первых, с тем, что с поступлением в школу расширяется круг потенциально тревожных событий, прежде всего за счет оценочных ситуаций; во-вторых, в этом возрасте нарастает организованность в эмоциональном поведении ребенка. Живость непосредственного проявления чувств маленьким школьником является для педагогов не только ценным признаком, характеризующим эмоциональную сферу ученика, но и симптомом, говорящим о том, какие качества эмоциональной сферы надо развивать, а какие необходимо корректировать.</w:t>
            </w:r>
          </w:p>
          <w:p w:rsidR="005C52D0" w:rsidRPr="006F39E3" w:rsidRDefault="005C52D0" w:rsidP="00EC3369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Результаты эффективности системы сопровождения младших школьников по сохранению психологического здоровья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Диагностическая работа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важных компонентов психологического сопровождения является изучение учащихся начальной школы.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методики, позволяющие выделить тревожных детей, изучить личностные характеристики ребенка, оценить самооценку ребенка, его самоощущение в мире: 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цветового выбора М.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Тэммл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проективные методики: “Рисунок семьи”</w:t>
            </w:r>
            <w:proofErr w:type="gram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,“</w:t>
            </w:r>
            <w:proofErr w:type="gram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Дерево”;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А.П.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оценки уровня школьной мотивации учащихся начальных классов Н.Г.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АСВ;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реактивной и личностной тревожности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Спилбергера-Ханина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52D0" w:rsidRPr="006F39E3" w:rsidRDefault="005C52D0" w:rsidP="00EC33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“Карта наблюдений”, предложенная и адаптированная Л.М. Ковалевой. </w:t>
            </w:r>
          </w:p>
          <w:p w:rsidR="005C52D0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методики позволяют проводить </w:t>
            </w:r>
            <w:proofErr w:type="gram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</w:t>
            </w:r>
            <w:proofErr w:type="gram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групповой форме, так и индивидуально. Методики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валидны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надежны. Данные, полученные при групповом исследовании, </w:t>
            </w:r>
            <w:proofErr w:type="spellStart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коррелируют</w:t>
            </w:r>
            <w:proofErr w:type="spellEnd"/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данными других методик, что позволяет проводить мониторинг возрастного развития детей. </w:t>
            </w:r>
          </w:p>
          <w:p w:rsidR="003E4BC0" w:rsidRPr="006F39E3" w:rsidRDefault="003E4BC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2D0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4BC0" w:rsidRDefault="003E4BC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2AED" w:rsidRDefault="005F2AED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5F2AED" w:rsidRDefault="005F2AED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5F2AED" w:rsidRDefault="005F2AED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5F2AED" w:rsidRDefault="005F2AED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5F2AED" w:rsidRDefault="005F2AED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D3113B" w:rsidRDefault="00D3113B" w:rsidP="00FE6DA5">
            <w:pPr>
              <w:jc w:val="center"/>
              <w:rPr>
                <w:b/>
                <w:sz w:val="28"/>
                <w:szCs w:val="28"/>
              </w:rPr>
            </w:pPr>
          </w:p>
          <w:p w:rsidR="00FE6DA5" w:rsidRDefault="00FE6DA5" w:rsidP="00FE6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b/>
                <w:sz w:val="28"/>
                <w:szCs w:val="28"/>
              </w:rPr>
              <w:t>диагностико-прогностического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скрининга </w:t>
            </w:r>
          </w:p>
          <w:p w:rsidR="00FE6DA5" w:rsidRPr="005624FD" w:rsidRDefault="00FE6DA5" w:rsidP="00FE6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МОУ «Гимназия №125» 2011</w:t>
            </w:r>
            <w:r w:rsidRPr="005624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53"/>
              <w:gridCol w:w="1678"/>
              <w:gridCol w:w="2394"/>
              <w:gridCol w:w="1918"/>
              <w:gridCol w:w="2032"/>
            </w:tblGrid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1 «А» класс</w:t>
                  </w:r>
                </w:p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33 ученика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1 «Б» класс</w:t>
                  </w:r>
                </w:p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31 ученик</w:t>
                  </w:r>
                  <w:r>
                    <w:rPr>
                      <w:b/>
                      <w:sz w:val="28"/>
                      <w:szCs w:val="28"/>
                    </w:rPr>
                    <w:t xml:space="preserve">(29уч.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исследованы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1 «В» класс</w:t>
                  </w:r>
                </w:p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31 ученик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1 «Г» класс</w:t>
                  </w:r>
                </w:p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33 ученика</w:t>
                  </w:r>
                </w:p>
              </w:tc>
            </w:tr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1-я группа: 10-8,5 балла –</w:t>
                  </w:r>
                </w:p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Высокая возрастная норма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55%(18</w:t>
                  </w:r>
                  <w:r w:rsidRPr="00A121EE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21%</w:t>
                  </w:r>
                  <w:r w:rsidRPr="00A121EE">
                    <w:rPr>
                      <w:b/>
                      <w:sz w:val="28"/>
                      <w:szCs w:val="28"/>
                    </w:rPr>
                    <w:t>(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A121EE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45%(14)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21%(6)</w:t>
                  </w:r>
                </w:p>
              </w:tc>
            </w:tr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2-я группа: 8-6,5 балла – Стабильная середина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33%(11</w:t>
                  </w:r>
                  <w:r w:rsidRPr="00A121EE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62</w:t>
                  </w:r>
                  <w:r w:rsidRPr="00A121EE">
                    <w:rPr>
                      <w:b/>
                      <w:sz w:val="28"/>
                      <w:szCs w:val="28"/>
                    </w:rPr>
                    <w:t>%(1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A121EE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29%(9)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62%(18)</w:t>
                  </w:r>
                </w:p>
              </w:tc>
            </w:tr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3-я группа: 6-3,5 балла – «Группа риска»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2%(2</w:t>
                  </w:r>
                  <w:r w:rsidRPr="00A121EE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2F2673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2673">
                    <w:rPr>
                      <w:b/>
                      <w:sz w:val="28"/>
                      <w:szCs w:val="28"/>
                    </w:rPr>
                    <w:t>17%(5)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23%(7)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17%(5)</w:t>
                  </w:r>
                </w:p>
              </w:tc>
            </w:tr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  <w:r w:rsidRPr="00A121EE">
                    <w:rPr>
                      <w:b/>
                      <w:sz w:val="28"/>
                      <w:szCs w:val="28"/>
                    </w:rPr>
                    <w:t>4-я группа: 3-0 баллов – «Беда»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FE6DA5" w:rsidRDefault="00FE6DA5" w:rsidP="00FD3396">
                  <w:pPr>
                    <w:jc w:val="center"/>
                    <w:rPr>
                      <w:sz w:val="28"/>
                      <w:szCs w:val="28"/>
                    </w:rPr>
                  </w:pPr>
                  <w:r w:rsidRPr="00FE6DA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FE6DA5" w:rsidRDefault="00FE6DA5" w:rsidP="00FD3396">
                  <w:pPr>
                    <w:jc w:val="center"/>
                    <w:rPr>
                      <w:sz w:val="28"/>
                      <w:szCs w:val="28"/>
                    </w:rPr>
                  </w:pPr>
                  <w:r w:rsidRPr="00FE6DA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1%(1)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0%</w:t>
                  </w:r>
                </w:p>
              </w:tc>
            </w:tr>
            <w:tr w:rsidR="00FE6DA5" w:rsidRPr="00A121EE" w:rsidTr="00FD3396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DA5" w:rsidRPr="00A121EE" w:rsidRDefault="00FE6DA5" w:rsidP="00FD33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F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работа</w:t>
            </w:r>
          </w:p>
          <w:p w:rsidR="005C52D0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деятельность школьного психолога ориентирована на создание социально-психологических условий для целостного психологического развития школьников. Развивающая работа в большей степени ориентирована на “психологически благополучных” школьников, уровень развития и актуальное состояние которых позволяет им решать достаточно сложные психологические задачи. </w:t>
            </w:r>
          </w:p>
          <w:p w:rsidR="007B07B4" w:rsidRPr="007B07B4" w:rsidRDefault="00FE6DA5" w:rsidP="007B07B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4В – </w:t>
            </w:r>
            <w:proofErr w:type="spellStart"/>
            <w:r w:rsidR="00C6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="00C6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</w:t>
            </w:r>
            <w:proofErr w:type="spellEnd"/>
          </w:p>
          <w:p w:rsidR="00FF03CE" w:rsidRDefault="007B07B4" w:rsidP="007B07B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 – Ахметзянов Адель</w:t>
            </w:r>
          </w:p>
          <w:p w:rsidR="00FF03CE" w:rsidRDefault="00FF03CE" w:rsidP="007B07B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</w:t>
            </w:r>
            <w:r w:rsidR="00C6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Дискуссия «Что такое дружба? Есть ли она? Нужна ли она?»</w:t>
            </w:r>
          </w:p>
          <w:p w:rsidR="00FE6DA5" w:rsidRPr="007B07B4" w:rsidRDefault="00FF03CE" w:rsidP="007B07B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  <w:r w:rsidR="00FE6DA5" w:rsidRPr="007B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Дискуссия «Что такое дружба? Есть ли она? Нужна ли она?»</w:t>
            </w:r>
          </w:p>
          <w:p w:rsidR="00FF03CE" w:rsidRDefault="00FF03CE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E0F" w:rsidRDefault="004B1E0F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52D0" w:rsidRPr="00814212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81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форма позволяет работать с психологическими проблемами, которые выявлены в обучении, поведении, общении или внутреннем психологическом состоянии школьников. Она ориентирована на индивидуальную работу психолога с ребенком.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рассматривается мною как основное направление работы школьного психолога с детьми. Содержание коррекционно-развивающей работы должно обеспечивать целостное воздействие на личность ребенка во всем разнообразии ее познавательных, мотивационных, эмоциональных и других проявлений.</w:t>
            </w:r>
          </w:p>
          <w:p w:rsidR="005C52D0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групповых занятий составляют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 </w:t>
            </w:r>
          </w:p>
          <w:p w:rsidR="007B07B4" w:rsidRPr="005F758D" w:rsidRDefault="005F758D" w:rsidP="005F758D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58D" w:rsidRDefault="005F758D" w:rsidP="005F758D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2Г – </w:t>
            </w:r>
          </w:p>
          <w:p w:rsidR="005F758D" w:rsidRDefault="00FF03CE" w:rsidP="005F758D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 –</w:t>
            </w:r>
          </w:p>
          <w:p w:rsidR="00D3113B" w:rsidRPr="005F758D" w:rsidRDefault="00D3113B" w:rsidP="00D3113B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2D0" w:rsidRPr="00FF03CE" w:rsidRDefault="005C52D0" w:rsidP="00FF03CE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Просвещение и </w:t>
            </w:r>
            <w:proofErr w:type="spellStart"/>
            <w:r w:rsidRPr="00FF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психопрофилактика</w:t>
            </w:r>
            <w:proofErr w:type="spellEnd"/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еще одна традиционная составляющая школьной практики. 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в двух руслах: педагогов и родителей.</w:t>
            </w:r>
          </w:p>
          <w:p w:rsidR="00F2272A" w:rsidRDefault="005C52D0" w:rsidP="00F227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Психологическое просвещение педагогов направлено на создание таких условий, в рамках которых педагоги могли бы получить профессионально и личностно значимое для них знание.</w:t>
            </w:r>
          </w:p>
          <w:p w:rsidR="00F2272A" w:rsidRDefault="00F2272A" w:rsidP="00F227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72A" w:rsidRDefault="005C52D0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72A" w:rsidRPr="00FF03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2011г. Выступление на МО учителей начальной школы</w:t>
            </w:r>
          </w:p>
          <w:p w:rsidR="00F2272A" w:rsidRPr="00FF03CE" w:rsidRDefault="00F2272A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«Психолог-учитель-родитель. </w:t>
            </w:r>
          </w:p>
          <w:p w:rsidR="00F2272A" w:rsidRDefault="00F2272A" w:rsidP="00F2272A">
            <w:pPr>
              <w:pStyle w:val="a7"/>
              <w:rPr>
                <w:lang w:eastAsia="ru-RU"/>
              </w:rPr>
            </w:pPr>
          </w:p>
          <w:p w:rsidR="00F2272A" w:rsidRPr="001F28DE" w:rsidRDefault="00F2272A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1F28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2011г. Выступление на педагогическом совете гимназии</w:t>
            </w:r>
          </w:p>
          <w:p w:rsidR="00F2272A" w:rsidRDefault="00F2272A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8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суицид. Профилактическая работа педагога»</w:t>
            </w:r>
          </w:p>
          <w:p w:rsidR="00F2272A" w:rsidRPr="001F28DE" w:rsidRDefault="00F2272A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272A" w:rsidRPr="001F28DE" w:rsidRDefault="00F2272A" w:rsidP="00F2272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8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2012г. Выступление на МО учителей начальной школы</w:t>
            </w:r>
          </w:p>
          <w:p w:rsidR="00F2272A" w:rsidRPr="00F247F8" w:rsidRDefault="00F2272A" w:rsidP="00F247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8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«Психологическое сопровождение младших школьников как фактор сохранения психического здоровья</w:t>
            </w:r>
          </w:p>
          <w:p w:rsidR="005C52D0" w:rsidRPr="006F39E3" w:rsidRDefault="005C52D0" w:rsidP="00EC3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своей модели психологического сопровождения младших школьников цель просвещения и консультирования родителей – создание социально-психологических условий для привлечения семьи к сопровождению ребенка в процессе школьного обучения, создание ситуации сотрудничества и реформирования установки ответственности родителей по отношению к проблемам школьного обучения и развития ребенка. </w:t>
            </w:r>
          </w:p>
          <w:p w:rsidR="00F2272A" w:rsidRPr="001F28DE" w:rsidRDefault="00F2272A" w:rsidP="001F28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4D95" w:rsidRPr="00FF03CE" w:rsidRDefault="00F24D95" w:rsidP="00FF03C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9D4012" w:rsidRDefault="009D4012"/>
    <w:sectPr w:rsidR="009D4012" w:rsidSect="008142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FDF"/>
    <w:multiLevelType w:val="multilevel"/>
    <w:tmpl w:val="977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27572"/>
    <w:multiLevelType w:val="hybridMultilevel"/>
    <w:tmpl w:val="32A09CE2"/>
    <w:lvl w:ilvl="0" w:tplc="DDB27670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823A4"/>
    <w:multiLevelType w:val="multilevel"/>
    <w:tmpl w:val="008C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363F0"/>
    <w:multiLevelType w:val="multilevel"/>
    <w:tmpl w:val="759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904A7"/>
    <w:multiLevelType w:val="multilevel"/>
    <w:tmpl w:val="734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B3CF4"/>
    <w:multiLevelType w:val="multilevel"/>
    <w:tmpl w:val="2BC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D74C0"/>
    <w:multiLevelType w:val="hybridMultilevel"/>
    <w:tmpl w:val="8822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E2111"/>
    <w:multiLevelType w:val="multilevel"/>
    <w:tmpl w:val="6E2E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F0C9B"/>
    <w:multiLevelType w:val="multilevel"/>
    <w:tmpl w:val="DA6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65CB2"/>
    <w:multiLevelType w:val="hybridMultilevel"/>
    <w:tmpl w:val="4AD0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560A8"/>
    <w:multiLevelType w:val="multilevel"/>
    <w:tmpl w:val="957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E3"/>
    <w:rsid w:val="001F28DE"/>
    <w:rsid w:val="003E4BC0"/>
    <w:rsid w:val="004249DB"/>
    <w:rsid w:val="004B1E0F"/>
    <w:rsid w:val="005C52D0"/>
    <w:rsid w:val="005F2AED"/>
    <w:rsid w:val="005F758D"/>
    <w:rsid w:val="006D7494"/>
    <w:rsid w:val="006F39E3"/>
    <w:rsid w:val="007B07B4"/>
    <w:rsid w:val="00814212"/>
    <w:rsid w:val="009D4012"/>
    <w:rsid w:val="009F3908"/>
    <w:rsid w:val="00BA1EE7"/>
    <w:rsid w:val="00C62BCD"/>
    <w:rsid w:val="00D052FD"/>
    <w:rsid w:val="00D3113B"/>
    <w:rsid w:val="00E30657"/>
    <w:rsid w:val="00F2272A"/>
    <w:rsid w:val="00F247F8"/>
    <w:rsid w:val="00F24D95"/>
    <w:rsid w:val="00FE6DA5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2"/>
  </w:style>
  <w:style w:type="paragraph" w:styleId="3">
    <w:name w:val="heading 3"/>
    <w:basedOn w:val="a"/>
    <w:link w:val="30"/>
    <w:uiPriority w:val="9"/>
    <w:qFormat/>
    <w:rsid w:val="006F3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39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9E3"/>
    <w:rPr>
      <w:b/>
      <w:bCs/>
    </w:rPr>
  </w:style>
  <w:style w:type="paragraph" w:styleId="a6">
    <w:name w:val="List Paragraph"/>
    <w:basedOn w:val="a"/>
    <w:uiPriority w:val="34"/>
    <w:qFormat/>
    <w:rsid w:val="007B07B4"/>
    <w:pPr>
      <w:ind w:left="720"/>
      <w:contextualSpacing/>
    </w:pPr>
  </w:style>
  <w:style w:type="paragraph" w:styleId="a7">
    <w:name w:val="No Spacing"/>
    <w:uiPriority w:val="1"/>
    <w:qFormat/>
    <w:rsid w:val="00FF0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0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2012-03-17T15:59:00Z</cp:lastPrinted>
  <dcterms:created xsi:type="dcterms:W3CDTF">2012-03-17T15:58:00Z</dcterms:created>
  <dcterms:modified xsi:type="dcterms:W3CDTF">2012-04-22T17:33:00Z</dcterms:modified>
</cp:coreProperties>
</file>