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B" w:rsidRDefault="002D0AFE" w:rsidP="002D0AFE">
      <w:pPr>
        <w:ind w:firstLine="708"/>
      </w:pPr>
      <w:bookmarkStart w:id="0" w:name="_GoBack"/>
      <w:bookmarkEnd w:id="0"/>
      <w:r w:rsidRPr="002D0AFE">
        <w:rPr>
          <w:rFonts w:ascii="Times New Roman" w:hAnsi="Times New Roman" w:cs="Times New Roman"/>
          <w:sz w:val="28"/>
          <w:szCs w:val="28"/>
        </w:rPr>
        <w:t xml:space="preserve">Над проектом "Успешный школьник" мы работаем более 10 лет. Его предназначение - помощь детям, родителям и учителям. По данным различных исследований проблемы в обучении испытывают от 15% до 40% учащихся начальных классов. Пособия, разработанные и апробированные в результате работы над проектом, помогают учащимся в увлекательной форме в кратчайшие сроки усвоить темы, которые обычно вызывают затруднения при обучении. Данные дидактические  материалы могут быть использованы не только для индивидуальной работы в школе и дома, но и  для групповой при проведении уроков в общеобразовательных школах, в классах коррекции. В серию "Успешный школьник" входят 11 игр-упражнений: 5 по русскому языку и 6 по математике; и пособие для развития техники чтения "33 ступени к успеху".  Все пособия рецензированы кандидатом филологических наук  С.В.  </w:t>
      </w:r>
      <w:proofErr w:type="spellStart"/>
      <w:r w:rsidRPr="002D0AFE">
        <w:rPr>
          <w:rFonts w:ascii="Times New Roman" w:hAnsi="Times New Roman" w:cs="Times New Roman"/>
          <w:sz w:val="28"/>
          <w:szCs w:val="28"/>
        </w:rPr>
        <w:t>Шармар</w:t>
      </w:r>
      <w:proofErr w:type="spellEnd"/>
      <w:r w:rsidRPr="002D0AFE">
        <w:rPr>
          <w:rFonts w:ascii="Times New Roman" w:hAnsi="Times New Roman" w:cs="Times New Roman"/>
          <w:sz w:val="28"/>
          <w:szCs w:val="28"/>
        </w:rPr>
        <w:t xml:space="preserve"> и кандидатом педагогических наук Л.Р. Маркиной. Использование в практике  игр-упражнений позволяет справиться со многими трудностями по русскому языку, математике и литературному чтению в кратчайшие сроки. Качество знаний по предметам у учащихся повышается на 5-15%. Пособия серии "Успешный школьник" способствуют развитию умения принимать, сохранять, реализовывать учебные цели, планировать, контролировать и самостоятельно оценивать учебные действия и их результат. Наиболее ценными эти пособия являются для детей с неустойчивым вниманием, пониженным интересом к школьным предметам, с повышенным уровнем  тревожности. Проект реализуется в городе Серпухове Московской области в МОУ СОШ №7. Мы выступили на Городском методическом совете города Серпухова и представили опыт практического применения пособий серии "Успешный школьник". Городской методический совет рекомендовал учебные пособия к публикации и использованию в общеобразовательных школах в качестве дополнительных дидактических материалов. Перспективы: очень хотелось бы выпустить пособия в типографии и повсеместно использовать в общеобразовательных учреждениях</w:t>
      </w:r>
      <w:r w:rsidRPr="002D0AFE">
        <w:t>.</w:t>
      </w:r>
    </w:p>
    <w:sectPr w:rsidR="00FF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FE"/>
    <w:rsid w:val="002D0AFE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2014-08-13T13:02:00Z</dcterms:created>
  <dcterms:modified xsi:type="dcterms:W3CDTF">2014-08-13T13:03:00Z</dcterms:modified>
</cp:coreProperties>
</file>