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C1" w:rsidRPr="00F7280B" w:rsidRDefault="00C32AC1" w:rsidP="00C32AC1">
      <w:pPr>
        <w:spacing w:line="240" w:lineRule="auto"/>
        <w:rPr>
          <w:rFonts w:ascii="Arial Narrow" w:hAnsi="Arial Narrow" w:cs="Times New Roman"/>
          <w:sz w:val="32"/>
          <w:szCs w:val="32"/>
          <w:u w:val="single"/>
        </w:rPr>
      </w:pPr>
      <w:r w:rsidRPr="00F7280B">
        <w:rPr>
          <w:rFonts w:ascii="Arial Narrow" w:hAnsi="Arial Narrow" w:cs="Times New Roman"/>
          <w:sz w:val="32"/>
          <w:szCs w:val="32"/>
          <w:u w:val="single"/>
        </w:rPr>
        <w:t>Рабочая программа по предмету  русский язык</w:t>
      </w:r>
    </w:p>
    <w:p w:rsidR="00C32AC1" w:rsidRPr="00F7280B" w:rsidRDefault="00C32AC1" w:rsidP="00C32AC1">
      <w:pPr>
        <w:spacing w:line="240" w:lineRule="auto"/>
        <w:rPr>
          <w:rFonts w:ascii="Arial Narrow" w:hAnsi="Arial Narrow" w:cs="Times New Roman"/>
          <w:sz w:val="32"/>
          <w:szCs w:val="32"/>
          <w:u w:val="single"/>
        </w:rPr>
      </w:pPr>
      <w:r w:rsidRPr="00F7280B">
        <w:rPr>
          <w:rFonts w:ascii="Arial Narrow" w:hAnsi="Arial Narrow" w:cs="Times New Roman"/>
          <w:sz w:val="32"/>
          <w:szCs w:val="32"/>
          <w:u w:val="single"/>
        </w:rPr>
        <w:t>3 класс</w:t>
      </w:r>
    </w:p>
    <w:p w:rsidR="00C32AC1" w:rsidRPr="00F7280B" w:rsidRDefault="00C32AC1" w:rsidP="00C32AC1">
      <w:pPr>
        <w:spacing w:line="240" w:lineRule="auto"/>
        <w:rPr>
          <w:rFonts w:ascii="Arial Narrow" w:hAnsi="Arial Narrow" w:cs="Times New Roman"/>
          <w:sz w:val="32"/>
          <w:szCs w:val="32"/>
          <w:u w:val="single"/>
        </w:rPr>
      </w:pPr>
      <w:r w:rsidRPr="00F7280B">
        <w:rPr>
          <w:rFonts w:ascii="Arial Narrow" w:hAnsi="Arial Narrow" w:cs="Times New Roman"/>
          <w:sz w:val="32"/>
          <w:szCs w:val="32"/>
          <w:u w:val="single"/>
        </w:rPr>
        <w:t>УМК «Планета знаний»</w:t>
      </w:r>
    </w:p>
    <w:p w:rsidR="00C32AC1" w:rsidRPr="00F7280B" w:rsidRDefault="00C32AC1" w:rsidP="00C32AC1">
      <w:pPr>
        <w:spacing w:line="240" w:lineRule="auto"/>
        <w:rPr>
          <w:rFonts w:ascii="Arial Narrow" w:hAnsi="Arial Narrow" w:cs="Times New Roman"/>
          <w:sz w:val="32"/>
          <w:szCs w:val="32"/>
          <w:u w:val="single"/>
        </w:rPr>
      </w:pPr>
      <w:r w:rsidRPr="00F7280B">
        <w:rPr>
          <w:rFonts w:ascii="Arial Narrow" w:hAnsi="Arial Narrow" w:cs="Times New Roman"/>
          <w:sz w:val="32"/>
          <w:szCs w:val="32"/>
          <w:u w:val="single"/>
        </w:rPr>
        <w:t>Учебник  Русский язык</w:t>
      </w:r>
    </w:p>
    <w:p w:rsidR="00C32AC1" w:rsidRPr="00F7280B" w:rsidRDefault="00C32AC1" w:rsidP="00C32AC1">
      <w:pPr>
        <w:spacing w:line="240" w:lineRule="auto"/>
        <w:rPr>
          <w:rFonts w:ascii="Arial Narrow" w:hAnsi="Arial Narrow" w:cs="Times New Roman"/>
          <w:sz w:val="32"/>
          <w:szCs w:val="32"/>
          <w:u w:val="single"/>
        </w:rPr>
      </w:pPr>
      <w:r w:rsidRPr="00F7280B">
        <w:rPr>
          <w:rFonts w:ascii="Arial Narrow" w:hAnsi="Arial Narrow" w:cs="Times New Roman"/>
          <w:sz w:val="32"/>
          <w:szCs w:val="32"/>
          <w:u w:val="single"/>
        </w:rPr>
        <w:t xml:space="preserve">Автор учебника Л. Я. </w:t>
      </w:r>
      <w:proofErr w:type="spellStart"/>
      <w:r w:rsidRPr="00F7280B">
        <w:rPr>
          <w:rFonts w:ascii="Arial Narrow" w:hAnsi="Arial Narrow" w:cs="Times New Roman"/>
          <w:sz w:val="32"/>
          <w:szCs w:val="32"/>
          <w:u w:val="single"/>
        </w:rPr>
        <w:t>Желтовская</w:t>
      </w:r>
      <w:proofErr w:type="spellEnd"/>
    </w:p>
    <w:p w:rsidR="00C32AC1" w:rsidRPr="00730D2A" w:rsidRDefault="00C32AC1" w:rsidP="00C32AC1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u w:val="single"/>
        </w:rPr>
      </w:pPr>
      <w:r w:rsidRPr="00730D2A">
        <w:rPr>
          <w:rFonts w:ascii="Arial Narrow" w:hAnsi="Arial Narrow" w:cs="Times New Roman"/>
          <w:sz w:val="28"/>
          <w:szCs w:val="28"/>
          <w:u w:val="single"/>
        </w:rPr>
        <w:t>ПОЯСНИТЕЛЬНАЯ ЗАПИСКА</w:t>
      </w:r>
    </w:p>
    <w:p w:rsidR="00C32AC1" w:rsidRPr="00730D2A" w:rsidRDefault="00C32AC1" w:rsidP="00C32AC1">
      <w:pPr>
        <w:spacing w:line="240" w:lineRule="auto"/>
        <w:rPr>
          <w:rFonts w:ascii="Arial Narrow" w:hAnsi="Arial Narrow" w:cs="Times New Roman"/>
          <w:sz w:val="28"/>
          <w:szCs w:val="28"/>
          <w:u w:val="single"/>
        </w:rPr>
      </w:pPr>
    </w:p>
    <w:tbl>
      <w:tblPr>
        <w:tblStyle w:val="a3"/>
        <w:tblW w:w="15276" w:type="dxa"/>
        <w:tblLook w:val="04A0"/>
      </w:tblPr>
      <w:tblGrid>
        <w:gridCol w:w="561"/>
        <w:gridCol w:w="2691"/>
        <w:gridCol w:w="12024"/>
      </w:tblGrid>
      <w:tr w:rsidR="00C32AC1" w:rsidRPr="00730D2A" w:rsidTr="00730D2A">
        <w:trPr>
          <w:trHeight w:val="523"/>
        </w:trPr>
        <w:tc>
          <w:tcPr>
            <w:tcW w:w="561" w:type="dxa"/>
            <w:vAlign w:val="center"/>
          </w:tcPr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№ </w:t>
            </w:r>
          </w:p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en-US"/>
              </w:rPr>
            </w:pPr>
            <w:r w:rsidRPr="00730D2A">
              <w:rPr>
                <w:rFonts w:ascii="Arial Narrow" w:hAnsi="Arial Narrow" w:cs="Times New Roman"/>
                <w:b/>
                <w:sz w:val="28"/>
                <w:szCs w:val="28"/>
                <w:lang w:val="en-US"/>
              </w:rPr>
              <w:t>n\n</w:t>
            </w:r>
          </w:p>
        </w:tc>
        <w:tc>
          <w:tcPr>
            <w:tcW w:w="2691" w:type="dxa"/>
            <w:vAlign w:val="center"/>
          </w:tcPr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024" w:type="dxa"/>
            <w:vAlign w:val="center"/>
          </w:tcPr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C32AC1" w:rsidRPr="00730D2A" w:rsidTr="00730D2A">
        <w:trPr>
          <w:trHeight w:val="841"/>
        </w:trPr>
        <w:tc>
          <w:tcPr>
            <w:tcW w:w="561" w:type="dxa"/>
            <w:vAlign w:val="center"/>
          </w:tcPr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1.</w:t>
            </w:r>
          </w:p>
        </w:tc>
        <w:tc>
          <w:tcPr>
            <w:tcW w:w="2691" w:type="dxa"/>
            <w:vAlign w:val="center"/>
          </w:tcPr>
          <w:p w:rsidR="00C32AC1" w:rsidRPr="00730D2A" w:rsidRDefault="00C32AC1" w:rsidP="00F56743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C32AC1" w:rsidRPr="00730D2A" w:rsidRDefault="00C32AC1" w:rsidP="00F56743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Общая характеристика предмета</w:t>
            </w:r>
          </w:p>
        </w:tc>
        <w:tc>
          <w:tcPr>
            <w:tcW w:w="12024" w:type="dxa"/>
            <w:vAlign w:val="center"/>
          </w:tcPr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Программа по русскому языку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      </w:r>
          </w:p>
          <w:p w:rsidR="00C32AC1" w:rsidRPr="00730D2A" w:rsidRDefault="00C32AC1" w:rsidP="00F56743">
            <w:pPr>
              <w:pStyle w:val="a4"/>
              <w:rPr>
                <w:sz w:val="28"/>
                <w:szCs w:val="28"/>
              </w:rPr>
            </w:pPr>
            <w:r w:rsidRPr="00730D2A">
              <w:rPr>
                <w:sz w:val="28"/>
                <w:szCs w:val="28"/>
              </w:rPr>
      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      </w:r>
          </w:p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При составлении программы и методики её реализации были также учтены принципы </w:t>
            </w: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развития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вариативности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и </w:t>
            </w:r>
            <w:proofErr w:type="spellStart"/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спиралевидности</w:t>
            </w:r>
            <w:proofErr w:type="spellEnd"/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(концентричности).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Принцип развития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Принцип вариативности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lastRenderedPageBreak/>
              <w:t xml:space="preserve">подхода к ребёнку. В учебниках с помощью маркировки указывается инвариантный минимум содержания и его вариативная часть. 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Принцип </w:t>
            </w:r>
            <w:proofErr w:type="spellStart"/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спиралевидности</w:t>
            </w:r>
            <w:proofErr w:type="spellEnd"/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      </w:r>
          </w:p>
          <w:p w:rsidR="00C32AC1" w:rsidRPr="00730D2A" w:rsidRDefault="00C32AC1" w:rsidP="00F56743">
            <w:pPr>
              <w:ind w:left="360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  <w:t>В соответствии с  принципами  учебный материал углубляется заданиями: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информационного поиска, ориентирующего ученика на поиск дополнительной информации как в словарях «Справочное бюро», так и других источниках. Выполнение такого рода заданий подготавливает детей к проектной деятельности;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проектной деятельностью, которая связана с материалами других предметов, с жизненными наблюдениями, с небольшими исследованиями урочной и внеурочной деятельности;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 xml:space="preserve"> «Мастерская слова», где даются развороты с упражнениями, анализ которых позволит узнать детям о причинах, вызывающих непонимание между общающимися людьми, и вызвать естественное стремление больше узнать о свойствах русского слова, законах его жизни в речи.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«Проверяем, чему мы научились…», для работы «по следам ошибок»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«Учимся пересказывать и создавать тексты», на которых по одной речевой теме даны пошаговые опорные материалы, помогающие формированию умений создавать личные высказывания.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Пропедевтического характера, под рубрикой «ключик», где в общих чертах разъясняется тот языковой факт, который еще не изучался, но «присутствует» в выполняемом упражнении;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«работаю со словарем» - это способствует информационной грамотности ученика.</w:t>
            </w:r>
          </w:p>
          <w:p w:rsidR="00C32AC1" w:rsidRPr="00730D2A" w:rsidRDefault="00C32AC1" w:rsidP="00F5674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Реализация  данной вариативной части, предусмотренной в учебниках, позволяет пробудить у детей на познавательную активность, возможность их самореализации, учитывая склонности и способности.</w:t>
            </w:r>
          </w:p>
          <w:p w:rsidR="00C32AC1" w:rsidRPr="00730D2A" w:rsidRDefault="00C32AC1" w:rsidP="00F56743">
            <w:pPr>
              <w:ind w:left="442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  <w:t>Речевое содержание программы так же частично реализуется: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 xml:space="preserve"> На любом уроке русского языка;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На уроке, в структуру которого вводится специальный фрагмент (текст, фразеологизм, лексико-семантический материал, упражнения в интонировании и т.д.);</w:t>
            </w:r>
          </w:p>
          <w:p w:rsidR="00C32AC1" w:rsidRPr="00730D2A" w:rsidRDefault="00C32AC1" w:rsidP="00F56743">
            <w:pPr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а также: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lastRenderedPageBreak/>
              <w:t>На специальных уроках по развитию определенных коммуникативно-речевых умений: по воспроизведению чужой речи (изложения), по составлению собственных высказываний (сочинения), по анализу творческих работ;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 xml:space="preserve">На уроках по усвоению </w:t>
            </w:r>
            <w:proofErr w:type="spellStart"/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речеведческих</w:t>
            </w:r>
            <w:proofErr w:type="spellEnd"/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 xml:space="preserve"> сведений о тексте, редактировании текстов;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На уроках-конкурсах устных рассказов, чтецов и драматизации. Как правило, специальные уроки развития речи проводятся в конце изучения каждой темы. Учащимся легче создавать тексты - личные высказывания, предварительно познакомившись, как на эту же тему по-разному высказывались мастера слова, писали их сверстники.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 xml:space="preserve">Уроки словесности проводятся при вводе в тему, или при её закреплении и обобщении. В центре такого урока лежит работа с художественным текстом, где организуется наблюдение над языковыми средствами создания образа.                                          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Достижению целей и задач курса русского языка активно содействуют такие подходы к его изучению, как </w:t>
            </w: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культурологический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(язык и общество), </w:t>
            </w: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познавательно-коммуникативный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информационный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, </w:t>
            </w:r>
            <w:proofErr w:type="spellStart"/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деятельностный</w:t>
            </w:r>
            <w:proofErr w:type="spellEnd"/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семиотический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системно-функциональный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— способствующий осмыслению структуры родного языка и предназначенности его основных сре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дств дл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>я решения речевых задач;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этико-эстетический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      </w:r>
          </w:p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lastRenderedPageBreak/>
              <w:t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730D2A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730D2A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умения, навыки и способы деятельности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. Важную роль в обучении русскому языку играет целенаправленная работа по формированию у младших школьников </w:t>
            </w:r>
            <w:r w:rsidRPr="00730D2A"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</w:rPr>
              <w:t>универсальных учебных действий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proofErr w:type="gramStart"/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Система упражнений для уроков составлена в </w:t>
            </w:r>
            <w:proofErr w:type="spellStart"/>
            <w:r w:rsidRPr="00730D2A">
              <w:rPr>
                <w:rFonts w:ascii="Arial Narrow" w:hAnsi="Arial Narrow" w:cs="Times New Roman"/>
                <w:sz w:val="28"/>
                <w:szCs w:val="28"/>
              </w:rPr>
              <w:t>деятельностном</w:t>
            </w:r>
            <w:proofErr w:type="spellEnd"/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ключе и стимулирует учащихся к формированию как </w:t>
            </w: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регулятивных действий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(</w:t>
            </w:r>
            <w:proofErr w:type="spellStart"/>
            <w:r w:rsidRPr="00730D2A">
              <w:rPr>
                <w:rFonts w:ascii="Arial Narrow" w:hAnsi="Arial Narrow" w:cs="Times New Roman"/>
                <w:sz w:val="28"/>
                <w:szCs w:val="28"/>
              </w:rPr>
              <w:t>целеполагания</w:t>
            </w:r>
            <w:proofErr w:type="spellEnd"/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, планирования, ориентировки, прогнозирования, контроля, коррекции, оценки), так и </w:t>
            </w:r>
            <w:proofErr w:type="spellStart"/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общеучебных</w:t>
            </w:r>
            <w:proofErr w:type="spellEnd"/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действий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      </w:r>
            <w:proofErr w:type="gramEnd"/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Таким образом, курс имеет </w:t>
            </w:r>
            <w:r w:rsidRPr="00730D2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познавательно-коммуникативную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В познавательно-коммуникативной направленности курса явственно проступает </w:t>
            </w:r>
            <w:r w:rsidRPr="00730D2A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воспитательная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32AC1" w:rsidRPr="00730D2A" w:rsidTr="00730D2A">
        <w:trPr>
          <w:trHeight w:val="416"/>
        </w:trPr>
        <w:tc>
          <w:tcPr>
            <w:tcW w:w="561" w:type="dxa"/>
            <w:vAlign w:val="center"/>
          </w:tcPr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1" w:type="dxa"/>
            <w:vAlign w:val="center"/>
          </w:tcPr>
          <w:p w:rsidR="00C32AC1" w:rsidRPr="00730D2A" w:rsidRDefault="00C32AC1" w:rsidP="00F56743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2024" w:type="dxa"/>
            <w:vAlign w:val="center"/>
          </w:tcPr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 xml:space="preserve">В системе предметов общеобразовательной школы курс русского языка реализует </w:t>
            </w:r>
            <w:proofErr w:type="gramStart"/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>познавательную</w:t>
            </w:r>
            <w:proofErr w:type="gramEnd"/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 xml:space="preserve"> и </w:t>
            </w:r>
            <w:proofErr w:type="spellStart"/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>социокультурную</w:t>
            </w:r>
            <w:proofErr w:type="spellEnd"/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 xml:space="preserve"> </w:t>
            </w:r>
            <w:r w:rsidRPr="00730D2A">
              <w:rPr>
                <w:rFonts w:ascii="Arial Narrow" w:eastAsia="Calibri" w:hAnsi="Arial Narrow" w:cs="Times New Roman"/>
                <w:i/>
                <w:iCs/>
                <w:sz w:val="28"/>
                <w:szCs w:val="28"/>
              </w:rPr>
              <w:t>цели</w:t>
            </w: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 xml:space="preserve">: </w:t>
            </w:r>
          </w:p>
          <w:p w:rsidR="00C32AC1" w:rsidRPr="00730D2A" w:rsidRDefault="00C32AC1" w:rsidP="00C32AC1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 xml:space="preserve">познавательная цель связана с представлением научной картины мира, частью которого является язык, </w:t>
            </w: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lastRenderedPageBreak/>
              <w:t>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      </w:r>
          </w:p>
          <w:p w:rsidR="00C32AC1" w:rsidRPr="00730D2A" w:rsidRDefault="00C32AC1" w:rsidP="00C32AC1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proofErr w:type="spellStart"/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>социокультурная</w:t>
            </w:r>
            <w:proofErr w:type="spellEnd"/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 xml:space="preserve">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      </w:r>
          </w:p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D2A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Задачи и направления</w:t>
            </w: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 xml:space="preserve"> изучения русского языка в начальной школе:</w:t>
            </w:r>
          </w:p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      </w:r>
          </w:p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      </w:r>
          </w:p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>3) овладение умениями общаться в устной и письменной формах, участвовать в диалоге, составлять несложные монологические высказывания;</w:t>
            </w:r>
          </w:p>
          <w:p w:rsidR="00C32AC1" w:rsidRPr="00730D2A" w:rsidRDefault="00C32AC1" w:rsidP="00F56743">
            <w:pPr>
              <w:spacing w:line="276" w:lineRule="auto"/>
              <w:ind w:firstLine="36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D2A">
              <w:rPr>
                <w:rFonts w:ascii="Arial Narrow" w:eastAsia="Calibri" w:hAnsi="Arial Narrow" w:cs="Times New Roman"/>
                <w:sz w:val="28"/>
                <w:szCs w:val="28"/>
              </w:rPr>
      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      </w:r>
          </w:p>
        </w:tc>
      </w:tr>
      <w:tr w:rsidR="00C32AC1" w:rsidRPr="00730D2A" w:rsidTr="00730D2A">
        <w:trPr>
          <w:trHeight w:val="1611"/>
        </w:trPr>
        <w:tc>
          <w:tcPr>
            <w:tcW w:w="561" w:type="dxa"/>
            <w:vAlign w:val="center"/>
          </w:tcPr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1" w:type="dxa"/>
            <w:vAlign w:val="center"/>
          </w:tcPr>
          <w:p w:rsidR="00C32AC1" w:rsidRPr="00730D2A" w:rsidRDefault="00C32AC1" w:rsidP="00F56743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Ценностные ориентиры содержания учебного предмета</w:t>
            </w:r>
          </w:p>
        </w:tc>
        <w:tc>
          <w:tcPr>
            <w:tcW w:w="12024" w:type="dxa"/>
            <w:vAlign w:val="center"/>
          </w:tcPr>
          <w:p w:rsidR="00C32AC1" w:rsidRPr="00730D2A" w:rsidRDefault="00C32AC1" w:rsidP="00F56743">
            <w:pPr>
              <w:ind w:firstLine="357"/>
              <w:jc w:val="both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  <w:p w:rsidR="00C32AC1" w:rsidRPr="00730D2A" w:rsidRDefault="00C32AC1" w:rsidP="00C32AC1">
            <w:pPr>
              <w:spacing w:before="360" w:after="120" w:line="276" w:lineRule="auto"/>
              <w:ind w:firstLine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РЕЧЕВОЕ ОБЩЕНИЕ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(46 ч)</w:t>
            </w:r>
          </w:p>
          <w:p w:rsidR="00C32AC1" w:rsidRPr="00730D2A" w:rsidRDefault="00C32AC1" w:rsidP="00C32AC1">
            <w:pPr>
              <w:pStyle w:val="3"/>
              <w:spacing w:after="0"/>
              <w:outlineLvl w:val="2"/>
              <w:rPr>
                <w:sz w:val="28"/>
                <w:szCs w:val="28"/>
              </w:rPr>
            </w:pPr>
            <w:r w:rsidRPr="00730D2A">
              <w:rPr>
                <w:sz w:val="28"/>
                <w:szCs w:val="28"/>
              </w:rPr>
              <w:t>Круг сведений о речи</w:t>
            </w:r>
          </w:p>
          <w:p w:rsidR="00C32AC1" w:rsidRPr="00730D2A" w:rsidRDefault="00C32AC1" w:rsidP="00C32AC1">
            <w:pPr>
              <w:spacing w:after="120" w:line="276" w:lineRule="auto"/>
              <w:ind w:firstLine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как основе формирования речевых умений </w:t>
            </w:r>
            <w:r w:rsidRPr="00730D2A">
              <w:rPr>
                <w:rFonts w:ascii="Arial Narrow" w:hAnsi="Arial Narrow"/>
                <w:sz w:val="28"/>
                <w:szCs w:val="28"/>
              </w:rPr>
              <w:t>(16 ч)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Речь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(6 ч). Речь как способ общения с помощью языковых средств.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Речевое общение как мыслительно-речевая деятельность. 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Единство двух сторон речевого общения: передача (говорение, письмо) и восприятие (слушание, чтение) смысла.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Качества речи: образность,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lastRenderedPageBreak/>
              <w:t xml:space="preserve">живость, правильность, чистота, точность, содержательность, логичность. </w:t>
            </w:r>
            <w:r w:rsidRPr="00730D2A">
              <w:rPr>
                <w:rFonts w:ascii="Arial Narrow" w:hAnsi="Arial Narrow"/>
                <w:sz w:val="28"/>
                <w:szCs w:val="28"/>
              </w:rPr>
      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Приёмы целесообразного использования при общении несловесных средств (мимики, жестов).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Высказывание. Текст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(10 ч). Высказывания в форме текста-диалога и текста-монолога.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Тема текста. Отражение темы в заголовке. Главная часть текста в раскрытии темы. Основная мысль (идея) текста.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Способы выражения идеи: в заголовке, в предложении текста. Наблюдение над способами развития мысли в текстах.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 xml:space="preserve">Особенности текстов с точки зрения их назначения (цели высказывания):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описание предметов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(цветов, изделий народных промыслов, времени года, поделок и пр.);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повествование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(о своих увлечениях, любимых играх, об увиденном, услышанном, прочитанном);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рассуждение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(о любимом времени года, дереве, уголке природы и др.), объяснение выбора своих решений. </w:t>
            </w:r>
            <w:proofErr w:type="gramEnd"/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Жанровое разнообразие текстов. Стихи. Письмо как текст. Объявление. Загадка.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Наблюдение над стилистическими разновидностями речи.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Речевой этикет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*: просьба, пожелание, приглашение, разговор по телефону.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32AC1" w:rsidRPr="00730D2A" w:rsidRDefault="00C32AC1" w:rsidP="00C32AC1">
            <w:pPr>
              <w:pStyle w:val="2"/>
              <w:outlineLvl w:val="1"/>
              <w:rPr>
                <w:sz w:val="28"/>
                <w:szCs w:val="28"/>
              </w:rPr>
            </w:pPr>
            <w:r w:rsidRPr="00730D2A">
              <w:rPr>
                <w:sz w:val="28"/>
                <w:szCs w:val="28"/>
              </w:rPr>
              <w:t>Виды речевой деятельности</w:t>
            </w:r>
          </w:p>
          <w:p w:rsidR="00C32AC1" w:rsidRPr="00730D2A" w:rsidRDefault="00C32AC1" w:rsidP="00C32AC1">
            <w:pPr>
              <w:spacing w:after="120" w:line="276" w:lineRule="auto"/>
              <w:ind w:firstLine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(коммуникативно-речевые умения)</w:t>
            </w:r>
            <w:r w:rsidRPr="00730D2A">
              <w:rPr>
                <w:rStyle w:val="a9"/>
                <w:rFonts w:ascii="Arial Narrow" w:hAnsi="Arial Narrow"/>
                <w:sz w:val="28"/>
                <w:szCs w:val="28"/>
              </w:rPr>
              <w:footnoteReference w:id="1"/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(30 ч)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Слушание и чтение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. Слушание и чтение как процесс восприятия смысла, добывания информации из устного и письменного текста, включающего две </w:t>
            </w:r>
            <w:proofErr w:type="spellStart"/>
            <w:r w:rsidRPr="00730D2A">
              <w:rPr>
                <w:rFonts w:ascii="Arial Narrow" w:hAnsi="Arial Narrow"/>
                <w:sz w:val="28"/>
                <w:szCs w:val="28"/>
              </w:rPr>
              <w:t>микротемы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Осознание ситуации устного общения. Развитие речевого слуха: умения слушать и слышать </w:t>
            </w:r>
            <w:r w:rsidRPr="00730D2A">
              <w:rPr>
                <w:rFonts w:ascii="Arial Narrow" w:hAnsi="Arial Narrow"/>
                <w:sz w:val="28"/>
                <w:szCs w:val="28"/>
              </w:rPr>
              <w:lastRenderedPageBreak/>
              <w:t>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Овладение техникой чтения, позволяющей читать быстро и осмысленно, контролировать своё чтение.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Говорение и письмо</w:t>
            </w:r>
            <w:r w:rsidRPr="00730D2A">
              <w:rPr>
                <w:rFonts w:ascii="Arial Narrow" w:hAnsi="Arial Narrow"/>
                <w:sz w:val="28"/>
                <w:szCs w:val="28"/>
              </w:rPr>
              <w:t>. Говорение и письмо как процесс формулирования и передачи мыслей, информации, чувств.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Умения: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— говорить и писать логично, чётко выделяя главное, не отвлекаясь от предмета речи;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— выражать основную мысль и своё отношение к 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высказываемому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(посредством заголовка, употребления специальных слов и выражений, их форм);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Составление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lastRenderedPageBreak/>
      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Умение осуществлять самоконтроль, оценивать высказывание, редактировать, давать советы по улучшению речи.</w:t>
            </w:r>
          </w:p>
          <w:p w:rsidR="00C32AC1" w:rsidRPr="00730D2A" w:rsidRDefault="00C32AC1" w:rsidP="00C32AC1">
            <w:pPr>
              <w:spacing w:before="480" w:after="120" w:line="276" w:lineRule="auto"/>
              <w:ind w:firstLine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ЯЗЫК КАК СРЕДСТВО ОБЩЕНИЯ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(124 ч)</w:t>
            </w:r>
          </w:p>
          <w:p w:rsidR="00C32AC1" w:rsidRPr="00730D2A" w:rsidRDefault="00C32AC1" w:rsidP="00C32AC1">
            <w:pPr>
              <w:pStyle w:val="3"/>
              <w:spacing w:before="0" w:after="0"/>
              <w:outlineLvl w:val="2"/>
              <w:rPr>
                <w:sz w:val="28"/>
                <w:szCs w:val="28"/>
              </w:rPr>
            </w:pPr>
            <w:r w:rsidRPr="00730D2A">
              <w:rPr>
                <w:sz w:val="28"/>
                <w:szCs w:val="28"/>
              </w:rPr>
              <w:t>Круг сведений о языке</w:t>
            </w:r>
          </w:p>
          <w:p w:rsidR="00C32AC1" w:rsidRPr="00730D2A" w:rsidRDefault="00C32AC1" w:rsidP="00C32AC1">
            <w:pPr>
              <w:spacing w:after="60" w:line="276" w:lineRule="auto"/>
              <w:ind w:firstLine="357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как основе формирования языковых умений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Общие сведения о языке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(3 ч). Язык как основа речи, средство общения. Отражение в частях речи реалий окружающего мира (назвать, обозначить).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Фонетика и орфоэпия</w:t>
            </w:r>
            <w:r w:rsidRPr="00730D2A">
              <w:rPr>
                <w:rFonts w:ascii="Arial Narrow" w:hAnsi="Arial Narrow"/>
                <w:sz w:val="28"/>
                <w:szCs w:val="28"/>
              </w:rPr>
      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красивее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нравиться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gram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красненький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и т.п.).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Графика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*. Углубление понятия об употреблении на письме разделительного твёрдого знака.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Чистописание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      </w:r>
            <w:proofErr w:type="gramStart"/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С</w:t>
            </w:r>
            <w:r w:rsidRPr="00730D2A">
              <w:rPr>
                <w:rFonts w:ascii="Arial Narrow" w:hAnsi="Arial Narrow"/>
                <w:sz w:val="28"/>
                <w:szCs w:val="28"/>
              </w:rPr>
              <w:t>—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Э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З</w:t>
            </w:r>
            <w:r w:rsidRPr="00730D2A">
              <w:rPr>
                <w:rFonts w:ascii="Arial Narrow" w:hAnsi="Arial Narrow"/>
                <w:sz w:val="28"/>
                <w:szCs w:val="28"/>
              </w:rPr>
              <w:t>—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Х</w:t>
            </w:r>
            <w:r w:rsidRPr="00730D2A">
              <w:rPr>
                <w:rFonts w:ascii="Arial Narrow" w:hAnsi="Arial Narrow"/>
                <w:sz w:val="28"/>
                <w:szCs w:val="28"/>
              </w:rPr>
              <w:t>—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Ж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—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б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Ш</w:t>
            </w:r>
            <w:r w:rsidRPr="00730D2A">
              <w:rPr>
                <w:rFonts w:ascii="Arial Narrow" w:hAnsi="Arial Narrow"/>
                <w:sz w:val="28"/>
                <w:szCs w:val="28"/>
              </w:rPr>
              <w:t>—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М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Г</w:t>
            </w:r>
            <w:r w:rsidRPr="00730D2A">
              <w:rPr>
                <w:rFonts w:ascii="Arial Narrow" w:hAnsi="Arial Narrow"/>
                <w:sz w:val="28"/>
                <w:szCs w:val="28"/>
              </w:rPr>
              <w:t>—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Я</w:t>
            </w:r>
            <w:r w:rsidRPr="00730D2A">
              <w:rPr>
                <w:rFonts w:ascii="Arial Narrow" w:hAnsi="Arial Narrow"/>
                <w:sz w:val="28"/>
                <w:szCs w:val="28"/>
              </w:rPr>
              <w:t>—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Ф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—</w:t>
            </w:r>
            <w:proofErr w:type="spellStart"/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р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 xml:space="preserve"> и т.п. Упражнения по ускорению письма, достижению его плавности и связности.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Слово и его значение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лексика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</w:t>
            </w:r>
            <w:r w:rsidRPr="00730D2A">
              <w:rPr>
                <w:rFonts w:ascii="Arial Narrow" w:hAnsi="Arial Narrow"/>
                <w:sz w:val="28"/>
                <w:szCs w:val="28"/>
              </w:rPr>
              <w:lastRenderedPageBreak/>
              <w:t>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Слово и его значимые части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</w:t>
            </w:r>
            <w:proofErr w:type="spellStart"/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) (15 ч). Углубление представлений о морфемном составе слова (корень, приставка, суффикс, окончание) и роли морфем в словах.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Корень как главная значимая часть слова, проводник в историю происхождения слова.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Слова с двумя корнями (сложные слова).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Словоизменение и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словообразование</w:t>
            </w:r>
            <w:r w:rsidRPr="00730D2A">
              <w:rPr>
                <w:rFonts w:ascii="Arial Narrow" w:hAnsi="Arial Narrow"/>
                <w:sz w:val="28"/>
                <w:szCs w:val="28"/>
              </w:rPr>
              <w:t>. Значения и роль окончаний в словах.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Общее представление о продуктивных способах образования слов (</w:t>
            </w:r>
            <w:proofErr w:type="gram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приставочный</w:t>
            </w:r>
            <w:proofErr w:type="gramEnd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, суффиксальный).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Приставка и суффикс как значимые словообразующие морфемы. Наблюдение над оттенками значений, вносимыми в слова приставками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от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-,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бе</w:t>
            </w:r>
            <w:proofErr w:type="gram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</w:t>
            </w:r>
            <w:r w:rsidRPr="00730D2A">
              <w:rPr>
                <w:rFonts w:ascii="Arial Narrow" w:hAnsi="Arial Narrow"/>
                <w:sz w:val="28"/>
                <w:szCs w:val="28"/>
              </w:rPr>
              <w:t>-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за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-,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вы</w:t>
            </w:r>
            <w:r w:rsidRPr="00730D2A">
              <w:rPr>
                <w:rFonts w:ascii="Arial Narrow" w:hAnsi="Arial Narrow"/>
                <w:sz w:val="28"/>
                <w:szCs w:val="28"/>
              </w:rPr>
              <w:t>- и др.), суффиксами (-</w:t>
            </w:r>
            <w:proofErr w:type="spell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онок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-, -</w:t>
            </w:r>
            <w:proofErr w:type="spell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ек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-, -</w:t>
            </w:r>
            <w:proofErr w:type="spell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ищ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-, -</w:t>
            </w:r>
            <w:proofErr w:type="spell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тель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- и др.). Роль употребления в речи слов с уменьшительно-ласкательными суффиксами (-</w:t>
            </w:r>
            <w:proofErr w:type="spell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оч</w:t>
            </w:r>
            <w:proofErr w:type="gram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к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-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>, -</w:t>
            </w:r>
            <w:proofErr w:type="spell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ек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-, -</w:t>
            </w:r>
            <w:proofErr w:type="spell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ик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-, -</w:t>
            </w:r>
            <w:proofErr w:type="spell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еньк</w:t>
            </w:r>
            <w:proofErr w:type="spellEnd"/>
            <w:r w:rsidRPr="00730D2A">
              <w:rPr>
                <w:rFonts w:ascii="Arial Narrow" w:hAnsi="Arial Narrow"/>
                <w:sz w:val="28"/>
                <w:szCs w:val="28"/>
              </w:rPr>
              <w:t>-). Разбор слов по составу.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Слово как часть речи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морфология</w:t>
            </w:r>
            <w:r w:rsidRPr="00730D2A">
              <w:rPr>
                <w:rFonts w:ascii="Arial Narrow" w:hAnsi="Arial Narrow"/>
                <w:sz w:val="28"/>
                <w:szCs w:val="28"/>
              </w:rPr>
              <w:t>) (22 ч). Критерии распределения слов по частям речи (общие значения, вопросы как средства их выделения, формы изменения, роль в предложении).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Имя существительное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(6 ч).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Углубление представлений о значениях имён существительных: обозначение признака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белизна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чернота</w:t>
            </w:r>
            <w:r w:rsidRPr="00730D2A">
              <w:rPr>
                <w:rFonts w:ascii="Arial Narrow" w:hAnsi="Arial Narrow"/>
                <w:sz w:val="28"/>
                <w:szCs w:val="28"/>
              </w:rPr>
              <w:t>), обозначение эмоций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счастье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радость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тревога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горе</w:t>
            </w:r>
            <w:r w:rsidRPr="00730D2A">
              <w:rPr>
                <w:rFonts w:ascii="Arial Narrow" w:hAnsi="Arial Narrow"/>
                <w:sz w:val="28"/>
                <w:szCs w:val="28"/>
              </w:rPr>
              <w:t>).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Имена собственные и нарицательные (единицы административного деления России: края, округа, области, районы, названия улиц).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Имя прилагательное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(4 ч).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Углубление представлений о значениях имён прилагательных: оценочная характеристика предмета, лица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дружный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смелый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красивый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добрый</w:t>
            </w:r>
            <w:r w:rsidRPr="00730D2A">
              <w:rPr>
                <w:rFonts w:ascii="Arial Narrow" w:hAnsi="Arial Narrow"/>
                <w:sz w:val="28"/>
                <w:szCs w:val="28"/>
              </w:rPr>
              <w:t>), материал, из которого сделан предмет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железный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ковш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шерстяной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костюм</w:t>
            </w:r>
            <w:r w:rsidRPr="00730D2A">
              <w:rPr>
                <w:rFonts w:ascii="Arial Narrow" w:hAnsi="Arial Narrow"/>
                <w:sz w:val="28"/>
                <w:szCs w:val="28"/>
              </w:rPr>
              <w:t>).</w:t>
            </w:r>
            <w:proofErr w:type="gramEnd"/>
          </w:p>
          <w:p w:rsidR="00C32AC1" w:rsidRPr="00730D2A" w:rsidRDefault="00C32AC1" w:rsidP="00C32AC1">
            <w:pPr>
              <w:pStyle w:val="a4"/>
              <w:rPr>
                <w:sz w:val="28"/>
                <w:szCs w:val="28"/>
              </w:rPr>
            </w:pPr>
            <w:r w:rsidRPr="00730D2A">
              <w:rPr>
                <w:sz w:val="28"/>
                <w:szCs w:val="28"/>
              </w:rPr>
      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lastRenderedPageBreak/>
              <w:t>Местоимение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(2 ч). 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Наблюдение над особенностью значения местоимений — обозначать предмет, лицо, не называя, а лишь указывая на них. 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Личные местоимения, употребляемые в единственном и множественном числе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я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ты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он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мы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вы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они</w:t>
            </w:r>
            <w:r w:rsidRPr="00730D2A">
              <w:rPr>
                <w:rFonts w:ascii="Arial Narrow" w:hAnsi="Arial Narrow"/>
                <w:sz w:val="28"/>
                <w:szCs w:val="28"/>
              </w:rPr>
              <w:t>).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Роль местоимений в предложениях.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Глагол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(7 ч).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Углубление представлений о значениях глаголов: речевые и мыслительные процессы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думает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говорит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представляет</w:t>
            </w:r>
            <w:r w:rsidRPr="00730D2A">
              <w:rPr>
                <w:rFonts w:ascii="Arial Narrow" w:hAnsi="Arial Narrow"/>
                <w:sz w:val="28"/>
                <w:szCs w:val="28"/>
              </w:rPr>
              <w:t>), состояние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болеет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нездоровится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удивляется</w:t>
            </w:r>
            <w:r w:rsidRPr="00730D2A">
              <w:rPr>
                <w:rFonts w:ascii="Arial Narrow" w:hAnsi="Arial Narrow"/>
                <w:sz w:val="28"/>
                <w:szCs w:val="28"/>
              </w:rPr>
              <w:t>).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Служебные части речи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(3 ч).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 xml:space="preserve">Углубление представлений о роли служебных частей речи: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связывать слова и части предложений.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Отрицательная частица не. Упражнения в использовании служебных частей речи в составе словосочетаний, предложений.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Синтаксис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(34 ч). </w:t>
            </w: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Словосочетание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(10 ч).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читать книгу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заплетать косу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рубить топором</w:t>
            </w:r>
            <w:r w:rsidRPr="00730D2A">
              <w:rPr>
                <w:rFonts w:ascii="Arial Narrow" w:hAnsi="Arial Narrow"/>
                <w:sz w:val="28"/>
                <w:szCs w:val="28"/>
              </w:rPr>
              <w:t>). Словосочетания с синонимическими значениями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малиновое варенье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—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варенье из малины</w:t>
            </w:r>
            <w:r w:rsidRPr="00730D2A">
              <w:rPr>
                <w:rFonts w:ascii="Arial Narrow" w:hAnsi="Arial Narrow"/>
                <w:sz w:val="28"/>
                <w:szCs w:val="28"/>
              </w:rPr>
              <w:t>). Связь слов в словосочетаниях (наблюдение над согласованием, управлением). Роль словосочетаний в предложениях.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Предложение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(24 ч).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Углубление понятия о предложении как о цепочке слов (конструкции), с помощью которой можно выразить мысли или чувства.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lastRenderedPageBreak/>
      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глаголы в «повелительной форме»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).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Предложения распространённые и нераспространённые. Общее представление о второстепенных членах предложения.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Наблюдения над интонацией предложений, осложнённых обращениями.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Правописание и пунктуация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(47 ч). Повторение изученных орфограмм. Слова с двумя безударными гласными в корне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зеленеет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холодит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береговой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воробей</w:t>
            </w:r>
            <w:r w:rsidRPr="00730D2A">
              <w:rPr>
                <w:rFonts w:ascii="Arial Narrow" w:hAnsi="Arial Narrow"/>
                <w:sz w:val="28"/>
                <w:szCs w:val="28"/>
              </w:rPr>
              <w:t>). Гласные и согласные в приставках. Употребление мягкого знака после шипящих на конце имён существительных женского рода (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ночь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мышь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). Употребление разделительного твёрдого знака. Написание частицы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не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Знаки препинания в конце предложений.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b/>
                <w:bCs/>
                <w:sz w:val="28"/>
                <w:szCs w:val="28"/>
              </w:rPr>
              <w:t>Развитие речи</w:t>
            </w:r>
            <w:r w:rsidRPr="00730D2A">
              <w:rPr>
                <w:rFonts w:ascii="Arial Narrow" w:hAnsi="Arial Narrow"/>
                <w:sz w:val="28"/>
                <w:szCs w:val="28"/>
              </w:rPr>
              <w:t>*. Обогащение словарного запаса словами разных частей речи, оценочно-эмоциональной лексикой (</w:t>
            </w:r>
            <w:proofErr w:type="gramStart"/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красивый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ужасный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нравиться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воспитанный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как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30D2A">
              <w:rPr>
                <w:rFonts w:ascii="Arial Narrow" w:hAnsi="Arial Narrow"/>
                <w:i/>
                <w:iCs/>
                <w:sz w:val="28"/>
                <w:szCs w:val="28"/>
              </w:rPr>
              <w:t>хорошо</w:t>
            </w:r>
            <w:r w:rsidRPr="00730D2A">
              <w:rPr>
                <w:rFonts w:ascii="Arial Narrow" w:hAnsi="Arial Narrow"/>
                <w:sz w:val="28"/>
                <w:szCs w:val="28"/>
              </w:rPr>
              <w:t xml:space="preserve"> и пр.). Употребление слов в переносном значении.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Развитие речевого слуха: интонирование и адекватное восприятие интонации предложений, разных по цели высказывания.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Воспроизведение (изложение) устно и письменно чужой речи (тех же типов и жанров):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— дословно (читать выразительно вслух, декламировать наизусть, списывать с образца, писать по памяти, писать под диктовку); 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 xml:space="preserve"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</w:t>
            </w:r>
            <w:r w:rsidRPr="00730D2A">
              <w:rPr>
                <w:rFonts w:ascii="Arial Narrow" w:hAnsi="Arial Narrow"/>
                <w:sz w:val="28"/>
                <w:szCs w:val="28"/>
              </w:rPr>
              <w:lastRenderedPageBreak/>
              <w:t>иллюстрации).</w:t>
            </w:r>
          </w:p>
          <w:p w:rsidR="00C32AC1" w:rsidRPr="00730D2A" w:rsidRDefault="00C32AC1" w:rsidP="00C32AC1">
            <w:pPr>
              <w:spacing w:line="276" w:lineRule="auto"/>
              <w:ind w:firstLine="36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30D2A">
              <w:rPr>
                <w:rFonts w:ascii="Arial Narrow" w:hAnsi="Arial Narrow"/>
                <w:sz w:val="28"/>
                <w:szCs w:val="28"/>
              </w:rPr>
      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      </w:r>
          </w:p>
          <w:p w:rsidR="00C32AC1" w:rsidRPr="00730D2A" w:rsidRDefault="00C32AC1" w:rsidP="00F56743">
            <w:pPr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32AC1" w:rsidRPr="00730D2A" w:rsidTr="00730D2A">
        <w:trPr>
          <w:trHeight w:val="1611"/>
        </w:trPr>
        <w:tc>
          <w:tcPr>
            <w:tcW w:w="561" w:type="dxa"/>
            <w:vAlign w:val="center"/>
          </w:tcPr>
          <w:p w:rsidR="00C32AC1" w:rsidRPr="00730D2A" w:rsidRDefault="00C32AC1" w:rsidP="00F567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1" w:type="dxa"/>
            <w:vAlign w:val="center"/>
          </w:tcPr>
          <w:p w:rsidR="00C32AC1" w:rsidRPr="00730D2A" w:rsidRDefault="00C32AC1" w:rsidP="00F56743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2024" w:type="dxa"/>
            <w:vAlign w:val="center"/>
          </w:tcPr>
          <w:p w:rsidR="00C32AC1" w:rsidRDefault="00C32AC1" w:rsidP="00F56743">
            <w:pPr>
              <w:rPr>
                <w:rFonts w:ascii="Arial Narrow" w:hAnsi="Arial Narrow" w:cs="Times New Roman"/>
                <w:color w:val="000000"/>
                <w:sz w:val="28"/>
                <w:szCs w:val="28"/>
                <w:u w:val="single"/>
              </w:rPr>
            </w:pP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  <w:u w:val="single"/>
              </w:rPr>
              <w:t>Данная рабочая программа ориентирована на учащихся 3 классов и реализуется на основе следующих документов:</w:t>
            </w:r>
          </w:p>
          <w:p w:rsidR="008E5324" w:rsidRDefault="008E5324" w:rsidP="00F56743">
            <w:pPr>
              <w:rPr>
                <w:rFonts w:ascii="Arial Narrow" w:hAnsi="Arial Narrow" w:cs="Times New Roman"/>
                <w:color w:val="000000"/>
                <w:sz w:val="28"/>
                <w:szCs w:val="28"/>
                <w:u w:val="single"/>
              </w:rPr>
            </w:pPr>
          </w:p>
          <w:p w:rsidR="008E5324" w:rsidRPr="008E5324" w:rsidRDefault="008E5324" w:rsidP="008E5324">
            <w:pPr>
              <w:rPr>
                <w:rFonts w:ascii="Arial Narrow" w:hAnsi="Arial Narrow" w:cs="Times New Roman"/>
                <w:color w:val="000000"/>
                <w:sz w:val="28"/>
                <w:szCs w:val="28"/>
                <w:u w:val="single"/>
              </w:rPr>
            </w:pPr>
            <w:r w:rsidRPr="008E5324">
              <w:rPr>
                <w:rFonts w:ascii="Arial Narrow" w:hAnsi="Arial Narrow" w:cs="Times New Roman"/>
                <w:i/>
                <w:color w:val="000000"/>
                <w:sz w:val="28"/>
                <w:szCs w:val="28"/>
                <w:u w:val="single"/>
              </w:rPr>
              <w:t>нормативно-правовых документов федерального уровня:</w:t>
            </w:r>
          </w:p>
          <w:p w:rsidR="008E5324" w:rsidRPr="00F063C7" w:rsidRDefault="008E5324" w:rsidP="00F063C7">
            <w:pPr>
              <w:pStyle w:val="a6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F063C7">
              <w:rPr>
                <w:rFonts w:ascii="Arial Narrow" w:hAnsi="Arial Narrow"/>
                <w:color w:val="000000"/>
                <w:sz w:val="28"/>
                <w:szCs w:val="28"/>
              </w:rPr>
              <w:t xml:space="preserve">Закон «Об образовании» (ст. 9, 13, 14, 15, 32); </w:t>
            </w:r>
          </w:p>
          <w:p w:rsidR="008E5324" w:rsidRPr="00B321D9" w:rsidRDefault="008E5324" w:rsidP="00B321D9">
            <w:pPr>
              <w:pStyle w:val="a6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F063C7">
              <w:rPr>
                <w:rFonts w:ascii="Arial Narrow" w:hAnsi="Arial Narrow"/>
                <w:color w:val="000000"/>
                <w:sz w:val="28"/>
                <w:szCs w:val="28"/>
              </w:rPr>
              <w:t xml:space="preserve">Федеральный государственный стандарт начального общего образования (Приказ  </w:t>
            </w:r>
            <w:proofErr w:type="spellStart"/>
            <w:r w:rsidRPr="00F063C7">
              <w:rPr>
                <w:rFonts w:ascii="Arial Narrow" w:hAnsi="Arial Narrow"/>
                <w:color w:val="000000"/>
                <w:sz w:val="28"/>
                <w:szCs w:val="28"/>
              </w:rPr>
              <w:t>МОиН</w:t>
            </w:r>
            <w:proofErr w:type="spellEnd"/>
            <w:r w:rsidRPr="00F063C7">
              <w:rPr>
                <w:rFonts w:ascii="Arial Narrow" w:hAnsi="Arial Narrow"/>
                <w:color w:val="000000"/>
                <w:sz w:val="28"/>
                <w:szCs w:val="28"/>
              </w:rPr>
              <w:t xml:space="preserve"> № 363 от 06 октября 2009 зарегистрирован Минюст № 17785 от 22 .12. </w:t>
            </w:r>
            <w:r w:rsidRPr="00B321D9">
              <w:rPr>
                <w:rFonts w:ascii="Arial Narrow" w:hAnsi="Arial Narrow"/>
                <w:color w:val="000000"/>
                <w:sz w:val="28"/>
                <w:szCs w:val="28"/>
              </w:rPr>
              <w:t xml:space="preserve">2009); </w:t>
            </w:r>
          </w:p>
          <w:p w:rsidR="008E5324" w:rsidRPr="00F063C7" w:rsidRDefault="008E5324" w:rsidP="00F063C7">
            <w:pPr>
              <w:pStyle w:val="a6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F063C7">
              <w:rPr>
                <w:rFonts w:ascii="Arial Narrow" w:hAnsi="Arial Narrow"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063C7">
              <w:rPr>
                <w:rFonts w:ascii="Arial Narrow" w:hAnsi="Arial Narrow"/>
                <w:color w:val="000000"/>
                <w:sz w:val="28"/>
                <w:szCs w:val="28"/>
              </w:rPr>
              <w:t>МОиН</w:t>
            </w:r>
            <w:proofErr w:type="spellEnd"/>
            <w:r w:rsidRPr="00F063C7">
              <w:rPr>
                <w:rFonts w:ascii="Arial Narrow" w:hAnsi="Arial Narrow"/>
                <w:color w:val="000000"/>
                <w:sz w:val="28"/>
                <w:szCs w:val="28"/>
              </w:rPr>
              <w:t xml:space="preserve"> РФ № 822 от 23.12.2009 «Об утверждении федерального перечня  учебников, рекомендованных (допущенных) к использованию в образовательных  учреждениях, реализующих программы общего образования и имеющих государственную аккредитацию, на учебный год» </w:t>
            </w:r>
          </w:p>
          <w:p w:rsidR="00C32AC1" w:rsidRPr="00730D2A" w:rsidRDefault="00C32AC1" w:rsidP="00F56743">
            <w:pPr>
              <w:rPr>
                <w:rFonts w:ascii="Arial Narrow" w:hAnsi="Arial Narrow" w:cs="Times New Roman"/>
                <w:color w:val="000000"/>
                <w:sz w:val="28"/>
                <w:szCs w:val="28"/>
                <w:u w:val="single"/>
              </w:rPr>
            </w:pPr>
          </w:p>
          <w:p w:rsidR="00C32AC1" w:rsidRPr="00730D2A" w:rsidRDefault="00C32AC1" w:rsidP="00C32AC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30D2A">
              <w:rPr>
                <w:i/>
                <w:iCs/>
                <w:sz w:val="28"/>
                <w:szCs w:val="28"/>
              </w:rPr>
              <w:t xml:space="preserve">Л. Я. </w:t>
            </w:r>
            <w:proofErr w:type="spellStart"/>
            <w:r w:rsidRPr="00730D2A">
              <w:rPr>
                <w:i/>
                <w:iCs/>
                <w:sz w:val="28"/>
                <w:szCs w:val="28"/>
              </w:rPr>
              <w:t>Желтовская</w:t>
            </w:r>
            <w:proofErr w:type="spellEnd"/>
            <w:r w:rsidRPr="00730D2A">
              <w:rPr>
                <w:i/>
                <w:iCs/>
                <w:sz w:val="28"/>
                <w:szCs w:val="28"/>
              </w:rPr>
              <w:t>, О. Б. Калинина</w:t>
            </w:r>
            <w:r w:rsidRPr="00730D2A">
              <w:rPr>
                <w:sz w:val="28"/>
                <w:szCs w:val="28"/>
              </w:rPr>
              <w:t xml:space="preserve">. Русский язык. 3 класс. </w:t>
            </w:r>
          </w:p>
          <w:p w:rsidR="00C32AC1" w:rsidRPr="00730D2A" w:rsidRDefault="00C32AC1" w:rsidP="00F56743">
            <w:pPr>
              <w:pStyle w:val="a4"/>
              <w:ind w:left="720" w:firstLine="0"/>
              <w:rPr>
                <w:sz w:val="28"/>
                <w:szCs w:val="28"/>
              </w:rPr>
            </w:pPr>
            <w:r w:rsidRPr="00730D2A">
              <w:rPr>
                <w:sz w:val="28"/>
                <w:szCs w:val="28"/>
              </w:rPr>
              <w:t xml:space="preserve">Учебник  в 2 частях. </w:t>
            </w:r>
          </w:p>
          <w:p w:rsidR="00C32AC1" w:rsidRPr="00730D2A" w:rsidRDefault="00C32AC1" w:rsidP="00F56743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proofErr w:type="gramStart"/>
            <w:r w:rsidRPr="00730D2A">
              <w:rPr>
                <w:rFonts w:ascii="Arial Narrow" w:hAnsi="Arial Narrow"/>
                <w:color w:val="000000"/>
                <w:sz w:val="28"/>
                <w:szCs w:val="28"/>
              </w:rPr>
              <w:t xml:space="preserve">Стандарт основного общего образования по русскому языку </w:t>
            </w:r>
            <w:r w:rsidRPr="00730D2A">
              <w:rPr>
                <w:rFonts w:ascii="Arial Narrow" w:hAnsi="Arial Narrow"/>
                <w:sz w:val="28"/>
                <w:szCs w:val="28"/>
              </w:rPr>
              <w:t>(Стандарт опубликован в издании "Федеральный компонент государственного стандарта общего образования.</w:t>
            </w:r>
            <w:proofErr w:type="gramEnd"/>
            <w:r w:rsidRPr="00730D2A">
              <w:rPr>
                <w:rFonts w:ascii="Arial Narrow" w:hAnsi="Arial Narrow"/>
                <w:sz w:val="28"/>
                <w:szCs w:val="28"/>
              </w:rPr>
              <w:t xml:space="preserve"> Часть I. Начальное общее образование. </w:t>
            </w:r>
            <w:proofErr w:type="gramStart"/>
            <w:r w:rsidRPr="00730D2A">
              <w:rPr>
                <w:rFonts w:ascii="Arial Narrow" w:hAnsi="Arial Narrow"/>
                <w:sz w:val="28"/>
                <w:szCs w:val="28"/>
              </w:rPr>
              <w:t>Основное общее образование" (Москва «Просвещение», 2010))</w:t>
            </w:r>
            <w:proofErr w:type="gramEnd"/>
          </w:p>
          <w:p w:rsidR="00C32AC1" w:rsidRPr="00730D2A" w:rsidRDefault="00C32AC1" w:rsidP="00F56743">
            <w:pPr>
              <w:ind w:left="360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  <w:p w:rsidR="00C32AC1" w:rsidRPr="00730D2A" w:rsidRDefault="00C32AC1" w:rsidP="00F56743">
            <w:pPr>
              <w:tabs>
                <w:tab w:val="left" w:pos="3227"/>
              </w:tabs>
              <w:jc w:val="both"/>
              <w:rPr>
                <w:rFonts w:ascii="Arial Narrow" w:hAnsi="Arial Narrow" w:cs="Times New Roman"/>
                <w:color w:val="1D1B11" w:themeColor="background2" w:themeShade="1A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</w:rPr>
              <w:t>Программа соответствует учебнику «</w:t>
            </w:r>
            <w:r w:rsidRPr="00730D2A">
              <w:rPr>
                <w:rFonts w:ascii="Arial Narrow" w:hAnsi="Arial Narrow" w:cs="Times New Roman"/>
                <w:color w:val="1D1B11" w:themeColor="background2" w:themeShade="1A"/>
                <w:sz w:val="28"/>
                <w:szCs w:val="28"/>
              </w:rPr>
              <w:t xml:space="preserve">Русский язык» третьего класса образовательных учреждений/ Л.Я. </w:t>
            </w:r>
            <w:proofErr w:type="spellStart"/>
            <w:r w:rsidRPr="00730D2A">
              <w:rPr>
                <w:rFonts w:ascii="Arial Narrow" w:hAnsi="Arial Narrow" w:cs="Times New Roman"/>
                <w:color w:val="1D1B11" w:themeColor="background2" w:themeShade="1A"/>
                <w:sz w:val="28"/>
                <w:szCs w:val="28"/>
              </w:rPr>
              <w:t>Желтовска</w:t>
            </w:r>
            <w:r w:rsidR="00906220">
              <w:rPr>
                <w:rFonts w:ascii="Arial Narrow" w:hAnsi="Arial Narrow" w:cs="Times New Roman"/>
                <w:color w:val="1D1B11" w:themeColor="background2" w:themeShade="1A"/>
                <w:sz w:val="28"/>
                <w:szCs w:val="28"/>
              </w:rPr>
              <w:t>я</w:t>
            </w:r>
            <w:proofErr w:type="spellEnd"/>
            <w:r w:rsidR="00906220">
              <w:rPr>
                <w:rFonts w:ascii="Arial Narrow" w:hAnsi="Arial Narrow" w:cs="Times New Roman"/>
                <w:color w:val="1D1B11" w:themeColor="background2" w:themeShade="1A"/>
                <w:sz w:val="28"/>
                <w:szCs w:val="28"/>
              </w:rPr>
              <w:t xml:space="preserve">, О.Б. Калинина – </w:t>
            </w:r>
            <w:proofErr w:type="spellStart"/>
            <w:r w:rsidR="00906220">
              <w:rPr>
                <w:rFonts w:ascii="Arial Narrow" w:hAnsi="Arial Narrow" w:cs="Times New Roman"/>
                <w:color w:val="1D1B11" w:themeColor="background2" w:themeShade="1A"/>
                <w:sz w:val="28"/>
                <w:szCs w:val="28"/>
              </w:rPr>
              <w:t>Астрель</w:t>
            </w:r>
            <w:proofErr w:type="spellEnd"/>
            <w:r w:rsidR="00906220">
              <w:rPr>
                <w:rFonts w:ascii="Arial Narrow" w:hAnsi="Arial Narrow" w:cs="Times New Roman"/>
                <w:color w:val="1D1B11" w:themeColor="background2" w:themeShade="1A"/>
                <w:sz w:val="28"/>
                <w:szCs w:val="28"/>
              </w:rPr>
              <w:t>, 2012</w:t>
            </w:r>
            <w:r w:rsidRPr="00730D2A">
              <w:rPr>
                <w:rFonts w:ascii="Arial Narrow" w:hAnsi="Arial Narrow" w:cs="Times New Roman"/>
                <w:color w:val="1D1B11" w:themeColor="background2" w:themeShade="1A"/>
                <w:sz w:val="28"/>
                <w:szCs w:val="28"/>
              </w:rPr>
              <w:t>г./, разработанным в соответствии с Государственным стандартом содержания начального образования второго поколения и являющихся частью учебно-методического   комплекта «Планета знаний».</w:t>
            </w:r>
          </w:p>
          <w:p w:rsidR="00C32AC1" w:rsidRPr="00730D2A" w:rsidRDefault="00C32AC1" w:rsidP="00F56743">
            <w:pPr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</w:rPr>
              <w:t>Программа составлена на осно</w:t>
            </w:r>
            <w:r w:rsidR="00906220">
              <w:rPr>
                <w:rFonts w:ascii="Arial Narrow" w:hAnsi="Arial Narrow" w:cs="Times New Roman"/>
                <w:color w:val="000000"/>
                <w:sz w:val="28"/>
                <w:szCs w:val="28"/>
              </w:rPr>
              <w:t>ве Базисного учебного плана 2012</w:t>
            </w: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 г.</w:t>
            </w:r>
          </w:p>
          <w:p w:rsidR="00C32AC1" w:rsidRPr="00730D2A" w:rsidRDefault="00C32AC1" w:rsidP="00F5674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proofErr w:type="gramStart"/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730D2A">
              <w:rPr>
                <w:rFonts w:ascii="Arial Narrow" w:hAnsi="Arial Narrow" w:cs="Times New Roman"/>
                <w:b/>
                <w:sz w:val="28"/>
                <w:szCs w:val="28"/>
              </w:rPr>
              <w:t>Федеральный компонент</w:t>
            </w:r>
            <w:r w:rsidR="00906220">
              <w:rPr>
                <w:rFonts w:ascii="Arial Narrow" w:hAnsi="Arial Narrow" w:cs="Times New Roman"/>
                <w:sz w:val="28"/>
                <w:szCs w:val="28"/>
              </w:rPr>
              <w:t xml:space="preserve">  состоит из 5</w:t>
            </w:r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часов компонента государственного стандарта общего и среднего образования.</w:t>
            </w:r>
            <w:proofErr w:type="gramEnd"/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gramStart"/>
            <w:r w:rsidRPr="00730D2A">
              <w:rPr>
                <w:rFonts w:ascii="Arial Narrow" w:hAnsi="Arial Narrow" w:cs="Times New Roman"/>
                <w:sz w:val="28"/>
                <w:szCs w:val="28"/>
              </w:rPr>
              <w:t xml:space="preserve">Количество отводимых учебных часов на изучение предметов гарантирует овладение общеобразовательных учреждений необходимым минимумом знаний, обеспечивающим возможность продолжения образования.) </w:t>
            </w:r>
            <w:proofErr w:type="gramEnd"/>
          </w:p>
          <w:p w:rsidR="00C32AC1" w:rsidRPr="00730D2A" w:rsidRDefault="00C32AC1" w:rsidP="00F56743">
            <w:pPr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и учебного плана</w:t>
            </w: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 МАОУ Лицея №21. </w:t>
            </w:r>
          </w:p>
          <w:p w:rsidR="00C32AC1" w:rsidRPr="00730D2A" w:rsidRDefault="00C32AC1" w:rsidP="00F56743">
            <w:pPr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</w:rPr>
              <w:t>Согласно этим документам программа рассчитана на 170 часов в год (5 часов в неделю),</w:t>
            </w:r>
            <w:r w:rsidRPr="00730D2A">
              <w:rPr>
                <w:rFonts w:ascii="Arial Narrow" w:hAnsi="Arial Narrow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направленных на расширение курса русского языка,  реализацию особенностей образовательной программы школы, на индивидуализацию образовательного процесса.</w:t>
            </w:r>
          </w:p>
          <w:p w:rsidR="00C32AC1" w:rsidRPr="00730D2A" w:rsidRDefault="00C32AC1" w:rsidP="00F5674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2521D3" w:rsidRPr="00730D2A" w:rsidTr="002521D3">
        <w:trPr>
          <w:trHeight w:val="2263"/>
        </w:trPr>
        <w:tc>
          <w:tcPr>
            <w:tcW w:w="561" w:type="dxa"/>
            <w:vAlign w:val="center"/>
          </w:tcPr>
          <w:p w:rsidR="002521D3" w:rsidRPr="00730D2A" w:rsidRDefault="002521D3" w:rsidP="00F567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1" w:type="dxa"/>
            <w:vAlign w:val="center"/>
          </w:tcPr>
          <w:p w:rsidR="002521D3" w:rsidRPr="00730D2A" w:rsidRDefault="002521D3" w:rsidP="00F56743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30D2A">
              <w:rPr>
                <w:rFonts w:ascii="Arial Narrow" w:hAnsi="Arial Narrow" w:cs="Times New Roman"/>
                <w:sz w:val="28"/>
                <w:szCs w:val="28"/>
              </w:rPr>
              <w:t>Результаты изучения предмета</w:t>
            </w:r>
          </w:p>
        </w:tc>
        <w:tc>
          <w:tcPr>
            <w:tcW w:w="12024" w:type="dxa"/>
          </w:tcPr>
          <w:p w:rsidR="002521D3" w:rsidRPr="00730D2A" w:rsidRDefault="002521D3" w:rsidP="00F56743">
            <w:pPr>
              <w:autoSpaceDE w:val="0"/>
              <w:autoSpaceDN w:val="0"/>
              <w:adjustRightInd w:val="0"/>
              <w:rPr>
                <w:rFonts w:ascii="Arial Narrow" w:hAnsi="Arial Narrow" w:cs="SchoolBookC"/>
                <w:sz w:val="28"/>
                <w:szCs w:val="28"/>
              </w:rPr>
            </w:pPr>
          </w:p>
          <w:p w:rsid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>ЛИЧНОСТНЫЕ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>У учащихся будут формироваться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осознание русского языка как явления культуры русского народа, связь развития языка </w:t>
            </w: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с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развитием культуры и общества;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внимание к мелодичности устной речи и изобразительным средствам русского языка;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внимание к синонимическим средствам языка при выражении одной и той же мысли;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стремление к соблюдению языковых норм как условию взаимопонимания собеседников;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положительная мотивация и познавательный интерес к изучению языка своего народа, </w:t>
            </w: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своей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страны;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чувство сопричастности к сохранению богатства и самобытности русского языка, стремление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стать борцом за чистоту родного языка.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>ПРЕДМЕТНЫЕ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Учащиеся научатся: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осознавать слово, предложение как главные средства языка;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использовать правила обозначения гласных и согласных звуков на письме;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lastRenderedPageBreak/>
              <w:t xml:space="preserve">использовать знание последовательности букв в алфавите для упорядочивания слов и поиска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нужной информации (в словарях и др.);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производить </w:t>
            </w:r>
            <w:proofErr w:type="spellStart"/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>, морфемный, морфологический анализы слов;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 xml:space="preserve">соблюдать произносительные нормы в собственной речи (в объёме представленного в учебнике </w:t>
            </w:r>
            <w:proofErr w:type="gramEnd"/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материала);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различать родственные (однокоренные) слова и формы слов;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осознавать свойства значений слов: однозначные, многозначные, слова с </w:t>
            </w: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прямым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и переносным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значением, слова с близким и противоположным значением и использовать эти свойства </w:t>
            </w: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при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создании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собственных высказываний;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оценивать уместность использования слов в тексте, подбирать точные слова при выражении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своих мыслей и чувств;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осознавать критерии (общее значение) объединения слов в группы по частям речи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(существительное, прилагательное, глагол, местоимение, предлоги, союзы);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осознанно использовать для отрицания частицу НЕ;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осознавать роль изучения словосочетаний в курсе русского языка, их общность со словом </w:t>
            </w: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в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назначении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– назвать предмет, явление;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 xml:space="preserve">осознавать признаки и назначение предложения как коммуникативного средства языка (выражение </w:t>
            </w:r>
            <w:proofErr w:type="gramEnd"/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мысли, связь слов, интонационная законченность, речевая задача); 72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дифференцировать предложения по цели высказывания, по силе выраженного чувства, </w:t>
            </w: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по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строению (</w:t>
            </w: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простое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>, сложное);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находить главные и второстепенные члены предложения (без деления на виды) при анализе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предложений и употреблять разные члены предложения при создании собственного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высказывания;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анализировать (производить разбор) словосочетаний, простых предложений;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вычленять общие способы решения орфографических задач и использовать их при письме;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применять правила правописания (в объеме содержания курса 3 класса);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определять (уточнять) правописание слова по орфографическому словарю учебника;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lastRenderedPageBreak/>
              <w:t>осознавать место возможного возникновения орфографической ошибки;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подбирать примеры с определённой орфограммой;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при работе над ошибками осознавать причины появления ошибки и определять способы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действий, помогающих предотвратить её в последующих письменных работах;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распознавать типы текстов по их назначению: повествование, описание, рассуждение;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-каллиграфически и </w:t>
            </w:r>
            <w:proofErr w:type="spellStart"/>
            <w:r w:rsidRPr="002521D3">
              <w:rPr>
                <w:rFonts w:ascii="Arial Narrow" w:hAnsi="Arial Narrow"/>
                <w:sz w:val="28"/>
                <w:szCs w:val="28"/>
              </w:rPr>
              <w:t>орфографически</w:t>
            </w:r>
            <w:proofErr w:type="spellEnd"/>
            <w:r w:rsidRPr="002521D3">
              <w:rPr>
                <w:rFonts w:ascii="Arial Narrow" w:hAnsi="Arial Narrow"/>
                <w:sz w:val="28"/>
                <w:szCs w:val="28"/>
              </w:rPr>
              <w:t xml:space="preserve"> правильно, без искажений, замены, пропусков, вставок букв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списывать тексты (с печатного и письменного шрифта) объёмом в 65-70 слов, писать </w:t>
            </w: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под</w:t>
            </w:r>
            <w:proofErr w:type="gramEnd"/>
          </w:p>
          <w:p w:rsidR="002521D3" w:rsidRPr="002521D3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диктовку тексты в 60-65 слов; излагать содержание исходных текстов в 60-75 слов, создавать </w:t>
            </w:r>
          </w:p>
          <w:p w:rsidR="002521D3" w:rsidRPr="00B321D9" w:rsidRDefault="002521D3" w:rsidP="002521D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тексты /сочинения/ в 8-12 предложений, правильно оформляя начало и конец предложений;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>МЕТАПРЕДМЕТНЫЕ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>Коммуникативные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521D3" w:rsidRPr="002521D3" w:rsidRDefault="002521D3" w:rsidP="002521D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 xml:space="preserve">соблюдать в повседневной жизни нормы речевого этикета и правила устного общения (умения </w:t>
            </w:r>
            <w:proofErr w:type="gramEnd"/>
          </w:p>
          <w:p w:rsidR="002521D3" w:rsidRPr="002521D3" w:rsidRDefault="002521D3" w:rsidP="002521D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слышать, точно реагировать на реплики) при диалоговой форме общения;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понимать тему и основную мысль высказывания (текста) по содержанию, по заголовку;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озаглавливать текст по основной мысли текста;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подробно воспроизводить содержание текста с опорой на план (составленный самостоятельно);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прогнозировать содержание текста по ориентировочным основам (заголовку, пунктам плана).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2521D3">
              <w:rPr>
                <w:rFonts w:ascii="Arial Narrow" w:hAnsi="Arial Narrow" w:cs="Times New Roman"/>
                <w:sz w:val="28"/>
                <w:szCs w:val="28"/>
              </w:rPr>
              <w:t>Регулятивно-познавательные</w:t>
            </w:r>
            <w:proofErr w:type="spellEnd"/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осознавать цели и задачи изучения курса, раздела, темы;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осознавать способы и приёмы действий при решении языковых задач;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выполнять учебные действия в материализованной, </w:t>
            </w:r>
            <w:proofErr w:type="spellStart"/>
            <w:r w:rsidRPr="002521D3">
              <w:rPr>
                <w:rFonts w:ascii="Arial Narrow" w:hAnsi="Arial Narrow"/>
                <w:sz w:val="28"/>
                <w:szCs w:val="28"/>
              </w:rPr>
              <w:t>громкоречевой</w:t>
            </w:r>
            <w:proofErr w:type="spellEnd"/>
            <w:r w:rsidRPr="002521D3">
              <w:rPr>
                <w:rFonts w:ascii="Arial Narrow" w:hAnsi="Arial Narrow"/>
                <w:sz w:val="28"/>
                <w:szCs w:val="28"/>
              </w:rPr>
              <w:t xml:space="preserve"> и умственной форме;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следовать при выполнении заданий инструкциям учителя и алгоритмам, описывающем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lastRenderedPageBreak/>
              <w:t>стандартные действия (памятки в справочнике учебника);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осуществлять </w:t>
            </w:r>
            <w:proofErr w:type="spellStart"/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само-и</w:t>
            </w:r>
            <w:proofErr w:type="spellEnd"/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 xml:space="preserve"> взаимопроверку работ;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 xml:space="preserve">осуществлять поиск необходимой информации для выполнения учебных заданий (в справочниках, </w:t>
            </w:r>
            <w:proofErr w:type="gramEnd"/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521D3">
              <w:rPr>
                <w:rFonts w:ascii="Arial Narrow" w:hAnsi="Arial Narrow"/>
                <w:sz w:val="28"/>
                <w:szCs w:val="28"/>
              </w:rPr>
              <w:t>словарях</w:t>
            </w:r>
            <w:proofErr w:type="gramEnd"/>
            <w:r w:rsidRPr="002521D3">
              <w:rPr>
                <w:rFonts w:ascii="Arial Narrow" w:hAnsi="Arial Narrow"/>
                <w:sz w:val="28"/>
                <w:szCs w:val="28"/>
              </w:rPr>
              <w:t>, таблицах);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использовать преобразование словесной информации в условные модели и наоборот;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находить, анализировать, сравнивать, характеризовать единицы языка: звуки, части слова, части 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>речи;</w:t>
            </w:r>
          </w:p>
          <w:p w:rsidR="002521D3" w:rsidRPr="002521D3" w:rsidRDefault="002521D3" w:rsidP="002521D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521D3">
              <w:rPr>
                <w:rFonts w:ascii="Arial Narrow" w:hAnsi="Arial Narrow"/>
                <w:sz w:val="28"/>
                <w:szCs w:val="28"/>
              </w:rPr>
              <w:t xml:space="preserve"> осуществлять синтез как составление целого из частей (составление слов, предложений).</w:t>
            </w:r>
          </w:p>
        </w:tc>
      </w:tr>
      <w:tr w:rsidR="002521D3" w:rsidRPr="00730D2A" w:rsidTr="002521D3">
        <w:trPr>
          <w:trHeight w:val="2264"/>
        </w:trPr>
        <w:tc>
          <w:tcPr>
            <w:tcW w:w="561" w:type="dxa"/>
            <w:vAlign w:val="center"/>
          </w:tcPr>
          <w:p w:rsidR="002521D3" w:rsidRPr="00730D2A" w:rsidRDefault="002521D3" w:rsidP="00F567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1" w:type="dxa"/>
            <w:vAlign w:val="center"/>
          </w:tcPr>
          <w:p w:rsidR="002521D3" w:rsidRPr="00730D2A" w:rsidRDefault="002521D3" w:rsidP="00F56743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методический комплект</w:t>
            </w:r>
          </w:p>
        </w:tc>
        <w:tc>
          <w:tcPr>
            <w:tcW w:w="12024" w:type="dxa"/>
          </w:tcPr>
          <w:p w:rsid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 xml:space="preserve">Л. Я. </w:t>
            </w:r>
            <w:proofErr w:type="spellStart"/>
            <w:r w:rsidRPr="002521D3">
              <w:rPr>
                <w:rFonts w:ascii="Arial Narrow" w:hAnsi="Arial Narrow" w:cs="Times New Roman"/>
                <w:sz w:val="28"/>
                <w:szCs w:val="28"/>
              </w:rPr>
              <w:t>Желтовская</w:t>
            </w:r>
            <w:proofErr w:type="spellEnd"/>
            <w:r w:rsidRPr="002521D3">
              <w:rPr>
                <w:rFonts w:ascii="Arial Narrow" w:hAnsi="Arial Narrow" w:cs="Times New Roman"/>
                <w:sz w:val="28"/>
                <w:szCs w:val="28"/>
              </w:rPr>
              <w:t xml:space="preserve">, О. Б. Калинина. Русский язык. 3 класс. Учебник. В 2 ч. 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 xml:space="preserve">Л. Я. </w:t>
            </w:r>
            <w:proofErr w:type="spellStart"/>
            <w:r w:rsidRPr="002521D3">
              <w:rPr>
                <w:rFonts w:ascii="Arial Narrow" w:hAnsi="Arial Narrow" w:cs="Times New Roman"/>
                <w:sz w:val="28"/>
                <w:szCs w:val="28"/>
              </w:rPr>
              <w:t>Желтовская</w:t>
            </w:r>
            <w:proofErr w:type="spellEnd"/>
            <w:r w:rsidRPr="002521D3">
              <w:rPr>
                <w:rFonts w:ascii="Arial Narrow" w:hAnsi="Arial Narrow" w:cs="Times New Roman"/>
                <w:sz w:val="28"/>
                <w:szCs w:val="28"/>
              </w:rPr>
              <w:t>, О. Б. Калинина. Русский язык. 3 класс. Рабочие тетради № 1, № 2</w:t>
            </w:r>
          </w:p>
          <w:p w:rsidR="002521D3" w:rsidRPr="002521D3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 xml:space="preserve">Л. Я. </w:t>
            </w:r>
            <w:proofErr w:type="spellStart"/>
            <w:r w:rsidRPr="002521D3">
              <w:rPr>
                <w:rFonts w:ascii="Arial Narrow" w:hAnsi="Arial Narrow" w:cs="Times New Roman"/>
                <w:sz w:val="28"/>
                <w:szCs w:val="28"/>
              </w:rPr>
              <w:t>Желтовская</w:t>
            </w:r>
            <w:proofErr w:type="spellEnd"/>
            <w:r w:rsidRPr="002521D3">
              <w:rPr>
                <w:rFonts w:ascii="Arial Narrow" w:hAnsi="Arial Narrow" w:cs="Times New Roman"/>
                <w:sz w:val="28"/>
                <w:szCs w:val="28"/>
              </w:rPr>
              <w:t>, О. Б. Калинина. Русский язык. 3 класс. Дидактические карточки–задания</w:t>
            </w:r>
          </w:p>
          <w:p w:rsidR="002521D3" w:rsidRPr="00730D2A" w:rsidRDefault="002521D3" w:rsidP="002521D3">
            <w:pPr>
              <w:autoSpaceDE w:val="0"/>
              <w:autoSpaceDN w:val="0"/>
              <w:adjustRightInd w:val="0"/>
              <w:rPr>
                <w:rFonts w:ascii="Arial Narrow" w:hAnsi="Arial Narrow" w:cs="SchoolBookC"/>
                <w:sz w:val="28"/>
                <w:szCs w:val="28"/>
              </w:rPr>
            </w:pPr>
            <w:r w:rsidRPr="002521D3">
              <w:rPr>
                <w:rFonts w:ascii="Arial Narrow" w:hAnsi="Arial Narrow" w:cs="Times New Roman"/>
                <w:sz w:val="28"/>
                <w:szCs w:val="28"/>
              </w:rPr>
              <w:t xml:space="preserve">Л. Я. </w:t>
            </w:r>
            <w:proofErr w:type="spellStart"/>
            <w:r w:rsidRPr="002521D3">
              <w:rPr>
                <w:rFonts w:ascii="Arial Narrow" w:hAnsi="Arial Narrow" w:cs="Times New Roman"/>
                <w:sz w:val="28"/>
                <w:szCs w:val="28"/>
              </w:rPr>
              <w:t>Желтовская</w:t>
            </w:r>
            <w:proofErr w:type="spellEnd"/>
            <w:r w:rsidRPr="002521D3">
              <w:rPr>
                <w:rFonts w:ascii="Arial Narrow" w:hAnsi="Arial Narrow" w:cs="Times New Roman"/>
                <w:sz w:val="28"/>
                <w:szCs w:val="28"/>
              </w:rPr>
              <w:t>. Обучение в 3 классе по учебнику «Русский язык»</w:t>
            </w:r>
          </w:p>
        </w:tc>
      </w:tr>
    </w:tbl>
    <w:p w:rsidR="00C51024" w:rsidRPr="00730D2A" w:rsidRDefault="00C51024">
      <w:pPr>
        <w:rPr>
          <w:rFonts w:ascii="Arial Narrow" w:hAnsi="Arial Narrow"/>
          <w:sz w:val="28"/>
          <w:szCs w:val="28"/>
        </w:rPr>
      </w:pPr>
    </w:p>
    <w:sectPr w:rsidR="00C51024" w:rsidRPr="00730D2A" w:rsidSect="00F0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0F" w:rsidRDefault="00F54E0F" w:rsidP="00C32AC1">
      <w:pPr>
        <w:spacing w:after="0" w:line="240" w:lineRule="auto"/>
      </w:pPr>
      <w:r>
        <w:separator/>
      </w:r>
    </w:p>
  </w:endnote>
  <w:endnote w:type="continuationSeparator" w:id="0">
    <w:p w:rsidR="00F54E0F" w:rsidRDefault="00F54E0F" w:rsidP="00C3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0F" w:rsidRDefault="00F54E0F" w:rsidP="00C32AC1">
      <w:pPr>
        <w:spacing w:after="0" w:line="240" w:lineRule="auto"/>
      </w:pPr>
      <w:r>
        <w:separator/>
      </w:r>
    </w:p>
  </w:footnote>
  <w:footnote w:type="continuationSeparator" w:id="0">
    <w:p w:rsidR="00F54E0F" w:rsidRDefault="00F54E0F" w:rsidP="00C32AC1">
      <w:pPr>
        <w:spacing w:after="0" w:line="240" w:lineRule="auto"/>
      </w:pPr>
      <w:r>
        <w:continuationSeparator/>
      </w:r>
    </w:p>
  </w:footnote>
  <w:footnote w:id="1">
    <w:p w:rsidR="00C32AC1" w:rsidRDefault="00C32AC1" w:rsidP="00C32AC1">
      <w:pPr>
        <w:pStyle w:val="a7"/>
        <w:rPr>
          <w:rFonts w:ascii="Arial Narrow" w:hAnsi="Arial Narrow"/>
        </w:rPr>
      </w:pPr>
      <w:r>
        <w:rPr>
          <w:rStyle w:val="a9"/>
        </w:rPr>
        <w:footnoteRef/>
      </w:r>
      <w:r>
        <w:rPr>
          <w:rFonts w:ascii="Arial Narrow" w:hAnsi="Arial Narrow"/>
        </w:rPr>
        <w:t xml:space="preserve">  Коммуникативно-речевые умения формируются на базе текстов и высказываний, типы, жанры и тематика которых указаны выше, в подразделе «Текст».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255"/>
    <w:multiLevelType w:val="hybridMultilevel"/>
    <w:tmpl w:val="3470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7506"/>
    <w:multiLevelType w:val="hybridMultilevel"/>
    <w:tmpl w:val="775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62BB"/>
    <w:multiLevelType w:val="hybridMultilevel"/>
    <w:tmpl w:val="BCEC55B6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087D4DC4"/>
    <w:multiLevelType w:val="hybridMultilevel"/>
    <w:tmpl w:val="3EAE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7E1A87"/>
    <w:multiLevelType w:val="hybridMultilevel"/>
    <w:tmpl w:val="AA54F684"/>
    <w:lvl w:ilvl="0" w:tplc="04190009">
      <w:start w:val="1"/>
      <w:numFmt w:val="bullet"/>
      <w:lvlText w:val=""/>
      <w:lvlJc w:val="left"/>
      <w:pPr>
        <w:ind w:left="11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5F87293"/>
    <w:multiLevelType w:val="hybridMultilevel"/>
    <w:tmpl w:val="70166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216AC6"/>
    <w:multiLevelType w:val="hybridMultilevel"/>
    <w:tmpl w:val="D2E2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4EC4"/>
    <w:multiLevelType w:val="hybridMultilevel"/>
    <w:tmpl w:val="D2BAB0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908DA"/>
    <w:multiLevelType w:val="hybridMultilevel"/>
    <w:tmpl w:val="8CE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D6ADA"/>
    <w:multiLevelType w:val="hybridMultilevel"/>
    <w:tmpl w:val="05B2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E301F"/>
    <w:multiLevelType w:val="hybridMultilevel"/>
    <w:tmpl w:val="B39AD29A"/>
    <w:lvl w:ilvl="0" w:tplc="04190009">
      <w:start w:val="1"/>
      <w:numFmt w:val="bullet"/>
      <w:lvlText w:val=""/>
      <w:lvlJc w:val="left"/>
      <w:pPr>
        <w:ind w:left="11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2">
    <w:nsid w:val="56442C2A"/>
    <w:multiLevelType w:val="hybridMultilevel"/>
    <w:tmpl w:val="2254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4082"/>
    <w:multiLevelType w:val="hybridMultilevel"/>
    <w:tmpl w:val="19F2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D6D50"/>
    <w:multiLevelType w:val="hybridMultilevel"/>
    <w:tmpl w:val="AE22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AC1"/>
    <w:rsid w:val="002521D3"/>
    <w:rsid w:val="00296214"/>
    <w:rsid w:val="00357399"/>
    <w:rsid w:val="00546C35"/>
    <w:rsid w:val="00730D2A"/>
    <w:rsid w:val="008C1A6B"/>
    <w:rsid w:val="008E5324"/>
    <w:rsid w:val="00906220"/>
    <w:rsid w:val="00B12B93"/>
    <w:rsid w:val="00B321D9"/>
    <w:rsid w:val="00C32AC1"/>
    <w:rsid w:val="00C51024"/>
    <w:rsid w:val="00CA4BAD"/>
    <w:rsid w:val="00F063C7"/>
    <w:rsid w:val="00F54E0F"/>
    <w:rsid w:val="00F7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C1"/>
  </w:style>
  <w:style w:type="paragraph" w:styleId="2">
    <w:name w:val="heading 2"/>
    <w:basedOn w:val="a"/>
    <w:next w:val="a"/>
    <w:link w:val="20"/>
    <w:qFormat/>
    <w:rsid w:val="00C32AC1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2AC1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AC1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2AC1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C3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C32AC1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32AC1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C32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3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32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32A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4CCF-C98A-43F0-BB90-E634B3CD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</dc:creator>
  <cp:keywords/>
  <dc:description/>
  <cp:lastModifiedBy>Administrator</cp:lastModifiedBy>
  <cp:revision>5</cp:revision>
  <cp:lastPrinted>2012-10-10T10:56:00Z</cp:lastPrinted>
  <dcterms:created xsi:type="dcterms:W3CDTF">2012-06-30T10:16:00Z</dcterms:created>
  <dcterms:modified xsi:type="dcterms:W3CDTF">2012-10-10T10:59:00Z</dcterms:modified>
</cp:coreProperties>
</file>