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50" w:rsidRPr="004C3450" w:rsidRDefault="004C3450" w:rsidP="004C3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C34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</w:t>
      </w:r>
      <w:r w:rsidR="00322D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</w:t>
      </w:r>
      <w:r w:rsidRPr="004C34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 родительскому собранию…                                   </w:t>
      </w:r>
    </w:p>
    <w:p w:rsidR="004C3450" w:rsidRPr="004C3450" w:rsidRDefault="004C3450" w:rsidP="004C3450">
      <w:pPr>
        <w:spacing w:before="30" w:after="3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3450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 xml:space="preserve">                                                </w:t>
      </w:r>
      <w:r w:rsidRPr="004C34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Внимание.</w:t>
      </w:r>
    </w:p>
    <w:p w:rsidR="004C3450" w:rsidRPr="002676E3" w:rsidRDefault="004C3450" w:rsidP="004C3450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1. В младшем школьном возрасте преобладает непроизвольное внимание.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Детям трудно сосредоточиться на однообразной и малопривлекательной для них деятельности или на деятельности интересной, но требующей умственного напряжения. Реакция на все новое, яркое необычно сильна в этом возрасте. Ребенок не умеет еще управлять своим вниманием и часто оказывается во власти внешних впечатлений. Все внимание направляется на отдельные, бросающиеся в глаза предметы или их признаки. Возникающие в сознании детей образы, представления вызывают сильные переживания, которые оказывают тормозящее влияние на мыслительную деятельность. Поэтому если суть предмета не находится на поверхности, если она замаскирована, то младшие школьники и не замечают ее.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2. Объем внимания младшего школьника меньше (4— 6 объектов), чем у взрослого человека (6—8), распределение внимания — слабее. Свойственно неумение распределить внимание между различными символами, объектами восприятия и видами работ.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3. Внимание младшего школьника отличается неустойчивостью, легкой отвлекаемостью. Неустойчивость внимания объясняется тем, что у младшего школьника преобладает возбуждение над торможением. Отключение внимания спасает от переутомления. Эта особенность внимания является одним из оснований для включения в занятия элементов игры и достаточно частой смены форм деятельности.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4. Одной из особенностей внимания, которую также необходимо учитывать, является то, что младшие школьники не умеют быстро переключать свое внимание с одного объекта на другой.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5. Внимание теснейшим образом связано с эмоциями и чувствами детей. Все то, что вызывает у них сильные переживания, приковывает их внимание. Поэтому очень образный, эмоциональный язык художественного оформления учебных пособий дезориентирует ребенка в собственно учебных действиях. Дети младшего школьного возраста, безусловно, способны удерживать внимание на интеллектуальных задачах, но это требует колоссальных усилий воли и высокой мотивации. Одним и тем же видом деятельности младший школьник может заниматься весьма непродолжительное время (15—20 мин) в связи с быстрым наступлением утомления, запредельного торможения.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b/>
          <w:bCs/>
          <w:i/>
          <w:iCs/>
          <w:sz w:val="27"/>
          <w:lang w:eastAsia="ru-RU"/>
        </w:rPr>
        <w:t>Взрослый должен организовывать внимание ребенка следующим образом: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pStyle w:val="a3"/>
        <w:numPr>
          <w:ilvl w:val="0"/>
          <w:numId w:val="2"/>
        </w:num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lastRenderedPageBreak/>
        <w:t>при помощи словесных указаний — напоминать о необходимости выполнять заданное действие;</w:t>
      </w:r>
    </w:p>
    <w:p w:rsidR="004C3450" w:rsidRPr="004C3450" w:rsidRDefault="004C3450" w:rsidP="004C3450">
      <w:pPr>
        <w:spacing w:before="30" w:after="30" w:line="240" w:lineRule="auto"/>
        <w:ind w:firstLine="45"/>
        <w:rPr>
          <w:rFonts w:eastAsia="Times New Roman" w:cs="Times New Roman"/>
          <w:sz w:val="24"/>
          <w:szCs w:val="24"/>
          <w:lang w:eastAsia="ru-RU"/>
        </w:rPr>
      </w:pPr>
    </w:p>
    <w:p w:rsidR="004C3450" w:rsidRPr="004C3450" w:rsidRDefault="00322D61" w:rsidP="004C3450">
      <w:pPr>
        <w:pStyle w:val="a3"/>
        <w:numPr>
          <w:ilvl w:val="0"/>
          <w:numId w:val="2"/>
        </w:num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указывать  способы действия, например: «Дети! Откройте  тетради. Возьмите  </w:t>
      </w:r>
      <w:r w:rsidR="004C3450" w:rsidRPr="004C3450">
        <w:rPr>
          <w:rFonts w:eastAsia="Times New Roman" w:cs="Times New Roman"/>
          <w:sz w:val="27"/>
          <w:szCs w:val="27"/>
          <w:lang w:eastAsia="ru-RU"/>
        </w:rPr>
        <w:t xml:space="preserve">карандаш 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C3450" w:rsidRPr="004C3450">
        <w:rPr>
          <w:rFonts w:eastAsia="Times New Roman" w:cs="Times New Roman"/>
          <w:sz w:val="27"/>
          <w:szCs w:val="27"/>
          <w:lang w:eastAsia="ru-RU"/>
        </w:rPr>
        <w:t>и в верхнем л</w:t>
      </w:r>
      <w:r>
        <w:rPr>
          <w:rFonts w:eastAsia="Times New Roman" w:cs="Times New Roman"/>
          <w:sz w:val="27"/>
          <w:szCs w:val="27"/>
          <w:lang w:eastAsia="ru-RU"/>
        </w:rPr>
        <w:t>евом углу — вот здесь — нарисуйте квадратик...» и т. д.</w:t>
      </w:r>
      <w:r w:rsidR="004C3450" w:rsidRPr="004C3450">
        <w:rPr>
          <w:rFonts w:eastAsia="Times New Roman" w:cs="Times New Roman"/>
          <w:sz w:val="27"/>
          <w:szCs w:val="27"/>
          <w:lang w:eastAsia="ru-RU"/>
        </w:rPr>
        <w:t>;</w:t>
      </w:r>
    </w:p>
    <w:p w:rsidR="004C3450" w:rsidRPr="004C3450" w:rsidRDefault="004C3450" w:rsidP="004C3450">
      <w:pPr>
        <w:spacing w:before="30" w:after="30" w:line="240" w:lineRule="auto"/>
        <w:ind w:firstLine="45"/>
        <w:rPr>
          <w:rFonts w:eastAsia="Times New Roman" w:cs="Times New Roman"/>
          <w:sz w:val="24"/>
          <w:szCs w:val="24"/>
          <w:lang w:eastAsia="ru-RU"/>
        </w:rPr>
      </w:pPr>
    </w:p>
    <w:p w:rsidR="004C3450" w:rsidRPr="004C3450" w:rsidRDefault="004C3450" w:rsidP="004C3450">
      <w:pPr>
        <w:pStyle w:val="a3"/>
        <w:numPr>
          <w:ilvl w:val="0"/>
          <w:numId w:val="2"/>
        </w:num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учить ребенка проговаривать, что и в какой последовательности он должен будет исполнять.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Постепенно внимание младшего школьника приобретает выраженный произвольный, преднамеренный характер.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b/>
          <w:bCs/>
          <w:i/>
          <w:iCs/>
          <w:sz w:val="27"/>
          <w:lang w:eastAsia="ru-RU"/>
        </w:rPr>
        <w:t xml:space="preserve">                 Развитие произвольности идет по двум направлениям:</w:t>
      </w:r>
    </w:p>
    <w:p w:rsidR="004C3450" w:rsidRPr="004C3450" w:rsidRDefault="004C3450" w:rsidP="004C3450">
      <w:p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формируется умение ребенка руководствоваться целями, которые ставит взрослый;</w:t>
      </w:r>
    </w:p>
    <w:p w:rsidR="004C3450" w:rsidRPr="004C3450" w:rsidRDefault="004C3450" w:rsidP="004C345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формируется умение ставить цели самому и в соответствии с ними самостоятельно контролировать свое поведение.</w:t>
      </w:r>
    </w:p>
    <w:p w:rsidR="004C3450" w:rsidRPr="004C3450" w:rsidRDefault="004C3450" w:rsidP="004C3450">
      <w:pPr>
        <w:pStyle w:val="a3"/>
        <w:numPr>
          <w:ilvl w:val="0"/>
          <w:numId w:val="1"/>
        </w:num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Известно, что цель имеет разную побудительную силу в зависимости от того, насколько велик объем намеченной работы. Если объем слишком велик, то деятельность снова начинает развертываться так, как если бы цели не было.</w:t>
      </w:r>
    </w:p>
    <w:p w:rsidR="004C3450" w:rsidRPr="004C3450" w:rsidRDefault="004C3450" w:rsidP="004C3450">
      <w:pPr>
        <w:pStyle w:val="a3"/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pStyle w:val="a3"/>
        <w:numPr>
          <w:ilvl w:val="0"/>
          <w:numId w:val="1"/>
        </w:num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Между созданием у ребенка соответствующего намерения и выполнением этого намерения должно проходить немного времени, в противном случае намерение как бы “остывает”, и его побудительная сила сводится к нулю.</w:t>
      </w:r>
    </w:p>
    <w:p w:rsidR="004C3450" w:rsidRPr="004C3450" w:rsidRDefault="004C3450" w:rsidP="004C3450">
      <w:pPr>
        <w:pStyle w:val="a3"/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 </w:t>
      </w:r>
    </w:p>
    <w:p w:rsidR="004C3450" w:rsidRPr="004C3450" w:rsidRDefault="004C3450" w:rsidP="004C3450">
      <w:pPr>
        <w:pStyle w:val="a3"/>
        <w:numPr>
          <w:ilvl w:val="0"/>
          <w:numId w:val="1"/>
        </w:numPr>
        <w:spacing w:before="30" w:after="3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7"/>
          <w:szCs w:val="27"/>
          <w:lang w:eastAsia="ru-RU"/>
        </w:rPr>
        <w:t>В тех случаях, когда ребенку не хочется выполнять какое-либо задание, разделение этого задания на несколько небольших отдельных заданий, обозначаемых целью, побуждает его начать работу и довести ее до конца.</w:t>
      </w:r>
    </w:p>
    <w:p w:rsidR="004C3450" w:rsidRPr="00CD26FA" w:rsidRDefault="004C3450" w:rsidP="004C345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50" w:rsidRPr="002676E3" w:rsidRDefault="004C3450" w:rsidP="004C3450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C34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Диагностика познавательных процессов младших школьников.</w:t>
      </w:r>
    </w:p>
    <w:p w:rsidR="004C3450" w:rsidRPr="007753E6" w:rsidRDefault="004C3450" w:rsidP="004C345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</w:t>
      </w:r>
      <w:r w:rsidRPr="004C3450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Внимание младших школьников.</w:t>
      </w:r>
    </w:p>
    <w:p w:rsidR="004C3450" w:rsidRPr="007753E6" w:rsidRDefault="004C3450" w:rsidP="004C345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b/>
          <w:bCs/>
          <w:sz w:val="24"/>
          <w:szCs w:val="24"/>
          <w:lang w:eastAsia="ru-RU"/>
        </w:rPr>
        <w:t>1. Методика "Изучение переключения внимания"</w:t>
      </w: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Цель: изучение и оценка способности к переключению внимания. Оборудование: таблица с числами черного и красного цветов от 1 до 12, написанными не по порядку; секундомер. </w:t>
      </w: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Порядок исследования. По сигналу исследователя испытуемый должен назвать и показать числа</w:t>
      </w:r>
      <w:proofErr w:type="gramStart"/>
      <w:r w:rsidRPr="004C3450">
        <w:rPr>
          <w:rFonts w:eastAsia="Times New Roman" w:cs="Times New Roman"/>
          <w:sz w:val="24"/>
          <w:szCs w:val="24"/>
          <w:lang w:eastAsia="ru-RU"/>
        </w:rPr>
        <w:t xml:space="preserve"> :</w:t>
      </w:r>
      <w:proofErr w:type="gramEnd"/>
      <w:r w:rsidRPr="004C3450">
        <w:rPr>
          <w:rFonts w:eastAsia="Times New Roman" w:cs="Times New Roman"/>
          <w:sz w:val="24"/>
          <w:szCs w:val="24"/>
          <w:lang w:eastAsia="ru-RU"/>
        </w:rPr>
        <w:t xml:space="preserve"> а) черного цвета от 1 до 12; б) красного цвета от 12 до 1; в) черного цвета в возрастающем порядке, а красного - в убывающем (например, 1 - черная, </w:t>
      </w:r>
      <w:r w:rsidRPr="004C3450">
        <w:rPr>
          <w:rFonts w:eastAsia="Times New Roman" w:cs="Times New Roman"/>
          <w:sz w:val="24"/>
          <w:szCs w:val="24"/>
          <w:lang w:eastAsia="ru-RU"/>
        </w:rPr>
        <w:lastRenderedPageBreak/>
        <w:t>12 - красная, 2 - черная, 11 - красная и т.д.). Время опыта фиксируется с помощью секундомера.</w:t>
      </w: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Обработка и анализ результатов. Разность между временем, необходимым для завершения последнего задания, и суммой времени, затраченного на работу над первым и вторым, будет тем временем, которое испытуемый расходует на переключение внимания при переходе от одной деятельности к другой.</w:t>
      </w: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b/>
          <w:bCs/>
          <w:sz w:val="24"/>
          <w:szCs w:val="24"/>
          <w:lang w:eastAsia="ru-RU"/>
        </w:rPr>
        <w:t>2. Оценка устойчивости внимания методом корректурной пробы</w:t>
      </w: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 xml:space="preserve">Цель: исследование устойчивости внимания учащихся. Оборудование: стандартный бланк теста "Корректурная проба", секундомер. Порядок исследования. Исследование необходимо проводить индивидуально. </w:t>
      </w:r>
      <w:proofErr w:type="gramStart"/>
      <w:r w:rsidRPr="004C3450">
        <w:rPr>
          <w:rFonts w:eastAsia="Times New Roman" w:cs="Times New Roman"/>
          <w:sz w:val="24"/>
          <w:szCs w:val="24"/>
          <w:lang w:eastAsia="ru-RU"/>
        </w:rPr>
        <w:t>Начинать</w:t>
      </w:r>
      <w:proofErr w:type="gramEnd"/>
      <w:r w:rsidRPr="004C3450">
        <w:rPr>
          <w:rFonts w:eastAsia="Times New Roman" w:cs="Times New Roman"/>
          <w:sz w:val="24"/>
          <w:szCs w:val="24"/>
          <w:lang w:eastAsia="ru-RU"/>
        </w:rPr>
        <w:t xml:space="preserve"> нужно убедившись, что у испытуемого есть желание выполнять задание. При этом у него не должно создаваться впечатление, что его экзаменуют.</w:t>
      </w: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испытуемый должен сидеть за столом в удобной для выполнения данного задания позе.</w:t>
      </w:r>
    </w:p>
    <w:p w:rsidR="004C3450" w:rsidRPr="004C3450" w:rsidRDefault="004C3450" w:rsidP="004C3450">
      <w:pPr>
        <w:pStyle w:val="a3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C3450">
        <w:rPr>
          <w:rFonts w:eastAsia="Times New Roman" w:cs="Times New Roman"/>
          <w:sz w:val="24"/>
          <w:szCs w:val="24"/>
          <w:lang w:eastAsia="ru-RU"/>
        </w:rPr>
        <w:t>Экзаменатор выдает ему бланк "Корректурной пробы" и разъясняет суть по следующей инструкции: "На бланке напечатаны буквы русского алфавита. Последовательно рассматривая каждую строчку, отыскивай буквы "к" и "</w:t>
      </w:r>
      <w:proofErr w:type="spellStart"/>
      <w:r w:rsidRPr="004C3450">
        <w:rPr>
          <w:rFonts w:eastAsia="Times New Roman" w:cs="Times New Roman"/>
          <w:sz w:val="24"/>
          <w:szCs w:val="24"/>
          <w:lang w:eastAsia="ru-RU"/>
        </w:rPr>
        <w:t>р</w:t>
      </w:r>
      <w:proofErr w:type="spellEnd"/>
      <w:r w:rsidRPr="004C3450">
        <w:rPr>
          <w:rFonts w:eastAsia="Times New Roman" w:cs="Times New Roman"/>
          <w:sz w:val="24"/>
          <w:szCs w:val="24"/>
          <w:lang w:eastAsia="ru-RU"/>
        </w:rPr>
        <w:t>" и зачеркивай их. Задание нужно выполнить быстро и точно". Испытуемый начинает работать по команде экспериментатора. Через десять минут отмечается последняя рассмотренная буква.</w:t>
      </w:r>
    </w:p>
    <w:p w:rsidR="00910C87" w:rsidRDefault="004C3450" w:rsidP="004C3450">
      <w:r>
        <w:rPr>
          <w:rStyle w:val="submenu-table"/>
          <w:b/>
          <w:bCs/>
        </w:rPr>
        <w:t xml:space="preserve"> </w:t>
      </w:r>
      <w:r>
        <w:br/>
      </w:r>
    </w:p>
    <w:sectPr w:rsidR="00910C87" w:rsidSect="00910C8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78" w:rsidRDefault="004E7A78" w:rsidP="004C3450">
      <w:pPr>
        <w:spacing w:after="0" w:line="240" w:lineRule="auto"/>
      </w:pPr>
      <w:r>
        <w:separator/>
      </w:r>
    </w:p>
  </w:endnote>
  <w:endnote w:type="continuationSeparator" w:id="0">
    <w:p w:rsidR="004E7A78" w:rsidRDefault="004E7A78" w:rsidP="004C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78" w:rsidRDefault="004E7A78" w:rsidP="004C3450">
      <w:pPr>
        <w:spacing w:after="0" w:line="240" w:lineRule="auto"/>
      </w:pPr>
      <w:r>
        <w:separator/>
      </w:r>
    </w:p>
  </w:footnote>
  <w:footnote w:type="continuationSeparator" w:id="0">
    <w:p w:rsidR="004E7A78" w:rsidRDefault="004E7A78" w:rsidP="004C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3178"/>
      <w:docPartObj>
        <w:docPartGallery w:val="Page Numbers (Top of Page)"/>
        <w:docPartUnique/>
      </w:docPartObj>
    </w:sdtPr>
    <w:sdtContent>
      <w:p w:rsidR="004C3450" w:rsidRDefault="00A71E22">
        <w:pPr>
          <w:pStyle w:val="a4"/>
          <w:jc w:val="right"/>
        </w:pPr>
        <w:fldSimple w:instr=" PAGE   \* MERGEFORMAT ">
          <w:r w:rsidR="00322D61">
            <w:rPr>
              <w:noProof/>
            </w:rPr>
            <w:t>2</w:t>
          </w:r>
        </w:fldSimple>
      </w:p>
    </w:sdtContent>
  </w:sdt>
  <w:p w:rsidR="004C3450" w:rsidRDefault="004C34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057"/>
    <w:multiLevelType w:val="multilevel"/>
    <w:tmpl w:val="ECC0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33282"/>
    <w:multiLevelType w:val="multilevel"/>
    <w:tmpl w:val="ECC0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450"/>
    <w:rsid w:val="00322D61"/>
    <w:rsid w:val="00441638"/>
    <w:rsid w:val="004C3450"/>
    <w:rsid w:val="004E7A78"/>
    <w:rsid w:val="00910C87"/>
    <w:rsid w:val="00A7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50"/>
    <w:pPr>
      <w:ind w:left="720"/>
      <w:contextualSpacing/>
    </w:pPr>
  </w:style>
  <w:style w:type="character" w:customStyle="1" w:styleId="submenu-table">
    <w:name w:val="submenu-table"/>
    <w:basedOn w:val="a0"/>
    <w:rsid w:val="004C3450"/>
  </w:style>
  <w:style w:type="paragraph" w:styleId="a4">
    <w:name w:val="header"/>
    <w:basedOn w:val="a"/>
    <w:link w:val="a5"/>
    <w:uiPriority w:val="99"/>
    <w:unhideWhenUsed/>
    <w:rsid w:val="004C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450"/>
  </w:style>
  <w:style w:type="paragraph" w:styleId="a6">
    <w:name w:val="footer"/>
    <w:basedOn w:val="a"/>
    <w:link w:val="a7"/>
    <w:uiPriority w:val="99"/>
    <w:semiHidden/>
    <w:unhideWhenUsed/>
    <w:rsid w:val="004C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3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2013-06-07T19:17:00Z</dcterms:created>
  <dcterms:modified xsi:type="dcterms:W3CDTF">2013-06-09T07:47:00Z</dcterms:modified>
</cp:coreProperties>
</file>