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 xml:space="preserve">Проблема воспитания гармонично развитой личности ребенка уже давно поставлена перед обществом. Стремительное развитие науки и техники ставит нас в новые условия развития общества в целом и каждого человека в отдельности. 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мир, в который входит ребенок, подбрасывает с каждым годом все более сложные задачки, для решения которых недостаточно просто видеть, слышать, чувствовать, а очень важно выделять связи, отношения между явлениями.  При этом на первое место выступает развитие мышления ребенка.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Изобразительная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является посредником между художественным  и научным постижением мира. Она  служит средством развития различных психических процессов, в том числе и продуктивного мышления.</w:t>
      </w:r>
    </w:p>
    <w:p w:rsidR="00630A1E" w:rsidRPr="00987EE7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 является высшим познавательным процессом. Это особого рода умственная практическая деятельность,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предполагающая систему включенных в нее действий и операций преобразовательного и познавательного характера. Она представляет собой форму творческого отражения действительности, порождающую такой результат, которого в самой действительности или у субъекта на данный момент времени не существует, такое определение дается во многих учебниках по психологии. </w:t>
      </w:r>
    </w:p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ученые считают, что важным моментом для развития ребенка является схватывание общей формы, а затем ее уточнение в новый образ (главная концепция гештальтпсихологии). Здесь проявляется мгновенный характер мышления, в основе которого лежит озарение (</w:t>
      </w:r>
      <w:proofErr w:type="spellStart"/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инсайт</w:t>
      </w:r>
      <w:proofErr w:type="spellEnd"/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Вертгеймер</w:t>
      </w:r>
      <w:proofErr w:type="spellEnd"/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 это творческим мышлением,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происходит преобразование прежних образов при решении проблемных задач. Для развития творческого мышления необходимы условия, способствующие </w:t>
      </w:r>
      <w:proofErr w:type="spellStart"/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инсайту</w:t>
      </w:r>
      <w:proofErr w:type="spellEnd"/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поисковая активность ребенка, проявляющаяся в деятельности и продуктивном мышлении.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дает возможность раскрыть психологическое содержание индивидуальности, её связь с миром, особенности поведения,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эмоциональное состояние,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>личностное развитие.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столетие детское рисование вызывает интерес многочисленных исследователей, искусствоведов, биологов, психологов, педагогов.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различных наук подходят к изучению детского рисунка с разных сторон.</w:t>
      </w:r>
    </w:p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 xml:space="preserve">Педагоги обсуждают проблемы руководства детским рисованием и ищут оптимальные пути обучения, способствующие художественному развитию детей. 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>Психологи через детское рисование ищут возможность проникнуть в своеобразный внутренний мир ребенка.</w:t>
      </w:r>
    </w:p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 xml:space="preserve">Мощный толчок развитию этих исследований и вместе с тем оригинальный подход к анализу детских рисунков дали работы Х. Пиаже. </w:t>
      </w:r>
    </w:p>
    <w:p w:rsidR="00630A1E" w:rsidRPr="00987EE7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>Детский рисунок рассматривается в них как особый вид подражания, развивающийся по общим законам подражания и выражающий особенности умственных образов, индивидуальных символов складывающихся у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24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4695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совершенствует органы чувств и особенно зрительное восприятие,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>основанное на развитии мышления,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95B">
        <w:rPr>
          <w:rFonts w:ascii="Times New Roman" w:hAnsi="Times New Roman" w:cs="Times New Roman"/>
          <w:sz w:val="28"/>
          <w:szCs w:val="28"/>
        </w:rPr>
        <w:t xml:space="preserve">умении наблюдать,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запоминать;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>воспитывает волевые качества, творческие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 художественный вкус,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знакомит с особенностями художественного языка,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развивает эстетическое чувство (умение видеть красоту форм, движений, пропорций, цвета, цветосочетаний), необходимое для понимания искусства,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5B">
        <w:rPr>
          <w:rFonts w:ascii="Times New Roman" w:hAnsi="Times New Roman" w:cs="Times New Roman"/>
          <w:sz w:val="28"/>
          <w:szCs w:val="28"/>
        </w:rPr>
        <w:t xml:space="preserve">способствует познанию </w:t>
      </w:r>
      <w:r w:rsidRPr="0054695B">
        <w:rPr>
          <w:rFonts w:ascii="Times New Roman" w:hAnsi="Times New Roman" w:cs="Times New Roman"/>
          <w:sz w:val="28"/>
          <w:szCs w:val="28"/>
        </w:rPr>
        <w:lastRenderedPageBreak/>
        <w:t>окружающего мира,  развитию продуктивного мышления и становлению гармонически развитой личности.</w:t>
      </w:r>
      <w:r w:rsidRPr="006C5B56">
        <w:t xml:space="preserve"> </w:t>
      </w:r>
      <w:proofErr w:type="gramEnd"/>
    </w:p>
    <w:p w:rsidR="00630A1E" w:rsidRPr="0054695B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Исследованиями в области развития мышления занимались многие психологи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Выготский Л.С., Калмыкова З.И., Рубинштейн С.Л.,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А.Г. и другие.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Изобразительная  деятельность является продуктивным видом деятельности по своему содержанию. Этот вид деятельности </w:t>
      </w:r>
      <w:r w:rsidRPr="0054695B">
        <w:rPr>
          <w:rFonts w:ascii="Times New Roman" w:hAnsi="Times New Roman" w:cs="Times New Roman"/>
          <w:sz w:val="28"/>
          <w:szCs w:val="28"/>
        </w:rPr>
        <w:t>предполагает развитие таких мыслительных процессов, как анализ, синтез, классификация, обобщение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4695B">
        <w:rPr>
          <w:rFonts w:ascii="Times New Roman" w:hAnsi="Times New Roman" w:cs="Times New Roman"/>
          <w:sz w:val="28"/>
          <w:szCs w:val="28"/>
        </w:rPr>
        <w:t xml:space="preserve"> развитие речи.</w:t>
      </w:r>
      <w:r w:rsidRPr="00FD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творческого процесса, при постановке определенной задачи перед дошкольниками, им необходимо, опираясь на свой опыт и знания, произвести определенные не только практические действия, но и мыслительные операции, чтобы справиться с поставленной перед ними задачей. В результате каждый получает не похожий на другие конечный продукт своей практической деятельности, который получился после поиска решения поставленной цели. Каждый решает по своему, отражая в конечном продукте и свои решения, и видения, и свои поиски и умозаключения.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95B">
        <w:rPr>
          <w:rFonts w:ascii="Times New Roman" w:hAnsi="Times New Roman" w:cs="Times New Roman"/>
          <w:sz w:val="28"/>
          <w:szCs w:val="28"/>
        </w:rPr>
        <w:t xml:space="preserve">Таким образом, особый вид мышления, который возникает в процессе изобразительной деятельности, "конечным продуктом" которого является рисунок, </w:t>
      </w:r>
      <w:r>
        <w:rPr>
          <w:rFonts w:ascii="Times New Roman" w:hAnsi="Times New Roman" w:cs="Times New Roman"/>
          <w:sz w:val="28"/>
          <w:szCs w:val="28"/>
        </w:rPr>
        <w:t xml:space="preserve"> аппликация или др. </w:t>
      </w:r>
      <w:r w:rsidRPr="0054695B">
        <w:rPr>
          <w:rFonts w:ascii="Times New Roman" w:hAnsi="Times New Roman" w:cs="Times New Roman"/>
          <w:sz w:val="28"/>
          <w:szCs w:val="28"/>
        </w:rPr>
        <w:t xml:space="preserve"> включает в себя многие аспекты психологической</w:t>
      </w:r>
      <w:proofErr w:type="gramStart"/>
      <w:r w:rsidRPr="0054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695B">
        <w:rPr>
          <w:rFonts w:ascii="Times New Roman" w:hAnsi="Times New Roman" w:cs="Times New Roman"/>
          <w:sz w:val="28"/>
          <w:szCs w:val="28"/>
        </w:rPr>
        <w:t xml:space="preserve"> 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практической</w:t>
      </w:r>
      <w:r w:rsidRPr="0054695B">
        <w:rPr>
          <w:rFonts w:ascii="Times New Roman" w:hAnsi="Times New Roman" w:cs="Times New Roman"/>
          <w:sz w:val="28"/>
          <w:szCs w:val="28"/>
        </w:rPr>
        <w:t xml:space="preserve"> деятельности ребенка и активно развивает продуктивное мышление.</w:t>
      </w:r>
    </w:p>
    <w:p w:rsidR="00630A1E" w:rsidRDefault="00630A1E" w:rsidP="00630A1E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4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продуктивное мышление состоит из понятия мышления и его определения - продуктивное.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Продуктивное мышление опирается на анализ и синтез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95B">
        <w:rPr>
          <w:rFonts w:ascii="Times New Roman" w:hAnsi="Times New Roman" w:cs="Times New Roman"/>
          <w:sz w:val="28"/>
          <w:szCs w:val="28"/>
        </w:rPr>
        <w:t>характеризуется высокой степенью новизны получаемого на его основе продукта, его оригинальностью.</w:t>
      </w:r>
      <w:r>
        <w:rPr>
          <w:rFonts w:ascii="Times New Roman" w:hAnsi="Times New Roman" w:cs="Times New Roman"/>
          <w:sz w:val="28"/>
          <w:szCs w:val="28"/>
        </w:rPr>
        <w:t xml:space="preserve"> Творческая деятельность способствует развитию воображения и мыслительной деятельности,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 к новым знаниям,  умозаключениям и продуктивной деятельности, т.е. получается новый результат, которого еще не было.</w:t>
      </w:r>
      <w:r w:rsidRPr="0099574F">
        <w:t xml:space="preserve"> </w:t>
      </w:r>
    </w:p>
    <w:p w:rsidR="00630A1E" w:rsidRDefault="00630A1E" w:rsidP="00630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роль в развитии изобразительной деятельности играет роль воспитателя. От того, какие методы объяснения и преподавания использует воспитатель, насколько он сам увлечен своей деятельностью, зависит развитие не только мышления ребенка, но и всех психический процессов, которые активно развиваются в дошкольном возрасте.</w:t>
      </w:r>
    </w:p>
    <w:p w:rsidR="00845479" w:rsidRDefault="00845479">
      <w:bookmarkStart w:id="0" w:name="_GoBack"/>
      <w:bookmarkEnd w:id="0"/>
    </w:p>
    <w:sectPr w:rsidR="00845479" w:rsidSect="00F23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1E"/>
    <w:rsid w:val="00630A1E"/>
    <w:rsid w:val="00845479"/>
    <w:rsid w:val="00F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2013-05-25T05:42:00Z</dcterms:created>
  <dcterms:modified xsi:type="dcterms:W3CDTF">2013-05-25T05:43:00Z</dcterms:modified>
</cp:coreProperties>
</file>