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14" w:rsidRDefault="003E1215" w:rsidP="00303450">
      <w:pPr>
        <w:jc w:val="center"/>
        <w:rPr>
          <w:rFonts w:ascii="Times New Roman" w:hAnsi="Times New Roman" w:cs="Times New Roman"/>
          <w:b/>
          <w:bCs/>
          <w:sz w:val="24"/>
          <w:szCs w:val="24"/>
        </w:rPr>
      </w:pPr>
      <w:r w:rsidRPr="003E121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pt;margin-top:-27pt;width:113.75pt;height:113.75pt;z-index:-251658752" wrapcoords="-142 0 -142 21458 21600 21458 21600 0 -142 0">
            <v:imagedata r:id="rId5" o:title="29298_227x227"/>
            <w10:wrap type="through"/>
          </v:shape>
        </w:pict>
      </w:r>
      <w:r w:rsidR="00827714">
        <w:rPr>
          <w:rFonts w:ascii="Times New Roman" w:hAnsi="Times New Roman" w:cs="Times New Roman"/>
          <w:b/>
          <w:bCs/>
          <w:sz w:val="24"/>
          <w:szCs w:val="24"/>
        </w:rPr>
        <w:t xml:space="preserve">               </w:t>
      </w:r>
      <w:r w:rsidR="00827714" w:rsidRPr="00360C62">
        <w:rPr>
          <w:rFonts w:ascii="Times New Roman" w:hAnsi="Times New Roman" w:cs="Times New Roman"/>
          <w:b/>
          <w:bCs/>
          <w:sz w:val="24"/>
          <w:szCs w:val="24"/>
        </w:rPr>
        <w:t xml:space="preserve">Формирование положительной мотивации к </w:t>
      </w:r>
      <w:r w:rsidR="00827714">
        <w:rPr>
          <w:rFonts w:ascii="Times New Roman" w:hAnsi="Times New Roman" w:cs="Times New Roman"/>
          <w:b/>
          <w:bCs/>
          <w:sz w:val="24"/>
          <w:szCs w:val="24"/>
        </w:rPr>
        <w:t xml:space="preserve">     </w:t>
      </w:r>
      <w:r w:rsidR="00827714" w:rsidRPr="00360C62">
        <w:rPr>
          <w:rFonts w:ascii="Times New Roman" w:hAnsi="Times New Roman" w:cs="Times New Roman"/>
          <w:b/>
          <w:bCs/>
          <w:sz w:val="24"/>
          <w:szCs w:val="24"/>
        </w:rPr>
        <w:t>учению у первоклассников.</w:t>
      </w:r>
    </w:p>
    <w:p w:rsidR="00726336" w:rsidRPr="00360C62" w:rsidRDefault="00726336" w:rsidP="00303450">
      <w:pPr>
        <w:jc w:val="center"/>
        <w:rPr>
          <w:rFonts w:ascii="Times New Roman" w:hAnsi="Times New Roman" w:cs="Times New Roman"/>
          <w:b/>
          <w:bCs/>
          <w:sz w:val="24"/>
          <w:szCs w:val="24"/>
        </w:rPr>
      </w:pPr>
      <w:r>
        <w:rPr>
          <w:rFonts w:ascii="Times New Roman" w:hAnsi="Times New Roman" w:cs="Times New Roman"/>
          <w:b/>
          <w:bCs/>
          <w:sz w:val="24"/>
          <w:szCs w:val="24"/>
        </w:rPr>
        <w:tab/>
      </w:r>
    </w:p>
    <w:p w:rsidR="00726336" w:rsidRDefault="00726336" w:rsidP="00303450">
      <w:pPr>
        <w:ind w:firstLine="708"/>
        <w:jc w:val="both"/>
        <w:rPr>
          <w:rFonts w:ascii="Times New Roman" w:hAnsi="Times New Roman" w:cs="Times New Roman"/>
          <w:sz w:val="24"/>
          <w:szCs w:val="24"/>
        </w:rPr>
      </w:pPr>
    </w:p>
    <w:p w:rsidR="00726336" w:rsidRDefault="00726336" w:rsidP="00303450">
      <w:pPr>
        <w:ind w:firstLine="708"/>
        <w:jc w:val="both"/>
        <w:rPr>
          <w:rFonts w:ascii="Times New Roman" w:hAnsi="Times New Roman" w:cs="Times New Roman"/>
          <w:sz w:val="24"/>
          <w:szCs w:val="24"/>
        </w:rPr>
      </w:pPr>
      <w:r>
        <w:rPr>
          <w:rFonts w:ascii="Times New Roman" w:hAnsi="Times New Roman" w:cs="Times New Roman"/>
          <w:sz w:val="24"/>
          <w:szCs w:val="24"/>
        </w:rPr>
        <w:tab/>
        <w:t>Мотивация первоклассника является сложной системой, имеющей в своей основе как биологические, так и социальные элементы. Поэтому к изучению мотивации первоклассника необходимо подходить, учитывая данные обстоятельства.</w:t>
      </w:r>
    </w:p>
    <w:p w:rsidR="00CF172F" w:rsidRDefault="00726336" w:rsidP="00303450">
      <w:pPr>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выделить </w:t>
      </w:r>
      <w:r w:rsidR="00B8776E">
        <w:rPr>
          <w:rFonts w:ascii="Times New Roman" w:hAnsi="Times New Roman" w:cs="Times New Roman"/>
          <w:sz w:val="24"/>
          <w:szCs w:val="24"/>
        </w:rPr>
        <w:t xml:space="preserve">как </w:t>
      </w:r>
      <w:proofErr w:type="gramStart"/>
      <w:r>
        <w:rPr>
          <w:rFonts w:ascii="Times New Roman" w:hAnsi="Times New Roman" w:cs="Times New Roman"/>
          <w:sz w:val="24"/>
          <w:szCs w:val="24"/>
        </w:rPr>
        <w:t>положительные</w:t>
      </w:r>
      <w:proofErr w:type="gramEnd"/>
      <w:r w:rsidR="00B8776E">
        <w:rPr>
          <w:rFonts w:ascii="Times New Roman" w:hAnsi="Times New Roman" w:cs="Times New Roman"/>
          <w:sz w:val="24"/>
          <w:szCs w:val="24"/>
        </w:rPr>
        <w:t xml:space="preserve"> так</w:t>
      </w:r>
      <w:r>
        <w:rPr>
          <w:rFonts w:ascii="Times New Roman" w:hAnsi="Times New Roman" w:cs="Times New Roman"/>
          <w:sz w:val="24"/>
          <w:szCs w:val="24"/>
        </w:rPr>
        <w:t xml:space="preserve"> и отрицательные стороны мотивации учен</w:t>
      </w:r>
      <w:r w:rsidR="00B8776E">
        <w:rPr>
          <w:rFonts w:ascii="Times New Roman" w:hAnsi="Times New Roman" w:cs="Times New Roman"/>
          <w:sz w:val="24"/>
          <w:szCs w:val="24"/>
        </w:rPr>
        <w:t>ия младшего школьника</w:t>
      </w:r>
      <w:r>
        <w:rPr>
          <w:rFonts w:ascii="Times New Roman" w:hAnsi="Times New Roman" w:cs="Times New Roman"/>
          <w:sz w:val="24"/>
          <w:szCs w:val="24"/>
        </w:rPr>
        <w:t>. В качестве благоприятных черт мотивации отмечается общее положительное отношение ребёнка к школе, широта его интересов</w:t>
      </w:r>
      <w:r w:rsidR="00CF172F">
        <w:rPr>
          <w:rFonts w:ascii="Times New Roman" w:hAnsi="Times New Roman" w:cs="Times New Roman"/>
          <w:sz w:val="24"/>
          <w:szCs w:val="24"/>
        </w:rPr>
        <w:t xml:space="preserve">, любознательность. Непосредственность, открытость, доверчивость младших школьников, их вера в непререкаемый авторитет учителя и готовность выполнять любые его задания являются благоприятными условиями для упрочения в этом возрасте широких и социальных мотивов долга, ответственности, понимания необходимости учиться. </w:t>
      </w:r>
    </w:p>
    <w:p w:rsidR="00F44DE1" w:rsidRDefault="00CF172F" w:rsidP="00303450">
      <w:pPr>
        <w:ind w:firstLine="708"/>
        <w:jc w:val="both"/>
        <w:rPr>
          <w:rFonts w:ascii="Times New Roman" w:hAnsi="Times New Roman" w:cs="Times New Roman"/>
          <w:sz w:val="24"/>
          <w:szCs w:val="24"/>
        </w:rPr>
      </w:pPr>
      <w:r>
        <w:rPr>
          <w:rFonts w:ascii="Times New Roman" w:hAnsi="Times New Roman" w:cs="Times New Roman"/>
          <w:sz w:val="24"/>
          <w:szCs w:val="24"/>
        </w:rPr>
        <w:t xml:space="preserve">Мотивация младших школьников имеет и ряд негативных черт, характеристик, препятствующих учению. Так, интересы младших школьников недостаточно действенны, так как сами по себе долго не поддерживают учебную деятельность,  неустойчивы, то есть </w:t>
      </w:r>
      <w:proofErr w:type="spellStart"/>
      <w:r>
        <w:rPr>
          <w:rFonts w:ascii="Times New Roman" w:hAnsi="Times New Roman" w:cs="Times New Roman"/>
          <w:sz w:val="24"/>
          <w:szCs w:val="24"/>
        </w:rPr>
        <w:t>ситуативны</w:t>
      </w:r>
      <w:proofErr w:type="spellEnd"/>
      <w:r>
        <w:rPr>
          <w:rFonts w:ascii="Times New Roman" w:hAnsi="Times New Roman" w:cs="Times New Roman"/>
          <w:sz w:val="24"/>
          <w:szCs w:val="24"/>
        </w:rPr>
        <w:t xml:space="preserve">, быстро удовлетворяются и без поддержки учителя могут угасать и не возобновляться, </w:t>
      </w:r>
      <w:proofErr w:type="spellStart"/>
      <w:r>
        <w:rPr>
          <w:rFonts w:ascii="Times New Roman" w:hAnsi="Times New Roman" w:cs="Times New Roman"/>
          <w:sz w:val="24"/>
          <w:szCs w:val="24"/>
        </w:rPr>
        <w:t>малоосозна</w:t>
      </w:r>
      <w:r w:rsidR="00F44DE1">
        <w:rPr>
          <w:rFonts w:ascii="Times New Roman" w:hAnsi="Times New Roman" w:cs="Times New Roman"/>
          <w:sz w:val="24"/>
          <w:szCs w:val="24"/>
        </w:rPr>
        <w:t>н</w:t>
      </w:r>
      <w:r>
        <w:rPr>
          <w:rFonts w:ascii="Times New Roman" w:hAnsi="Times New Roman" w:cs="Times New Roman"/>
          <w:sz w:val="24"/>
          <w:szCs w:val="24"/>
        </w:rPr>
        <w:t>н</w:t>
      </w:r>
      <w:r w:rsidR="00F44DE1">
        <w:rPr>
          <w:rFonts w:ascii="Times New Roman" w:hAnsi="Times New Roman" w:cs="Times New Roman"/>
          <w:sz w:val="24"/>
          <w:szCs w:val="24"/>
        </w:rPr>
        <w:t>ы</w:t>
      </w:r>
      <w:proofErr w:type="spellEnd"/>
      <w:r w:rsidR="00F44DE1">
        <w:rPr>
          <w:rFonts w:ascii="Times New Roman" w:hAnsi="Times New Roman" w:cs="Times New Roman"/>
          <w:sz w:val="24"/>
          <w:szCs w:val="24"/>
        </w:rPr>
        <w:t>.</w:t>
      </w:r>
    </w:p>
    <w:p w:rsidR="00726336" w:rsidRDefault="00F44DE1" w:rsidP="00303450">
      <w:pPr>
        <w:ind w:firstLine="708"/>
        <w:jc w:val="both"/>
        <w:rPr>
          <w:rFonts w:ascii="Times New Roman" w:hAnsi="Times New Roman" w:cs="Times New Roman"/>
          <w:sz w:val="24"/>
          <w:szCs w:val="24"/>
        </w:rPr>
      </w:pPr>
      <w:r>
        <w:rPr>
          <w:rFonts w:ascii="Times New Roman" w:hAnsi="Times New Roman" w:cs="Times New Roman"/>
          <w:sz w:val="24"/>
          <w:szCs w:val="24"/>
        </w:rPr>
        <w:t>Структура мотивационной сферы первоклассника в процессе обучения проходит этапы формирования и становления. Это формирование представляет собой сложный процесс,  происходящий</w:t>
      </w:r>
      <w:r w:rsidR="00CF172F">
        <w:rPr>
          <w:rFonts w:ascii="Times New Roman" w:hAnsi="Times New Roman" w:cs="Times New Roman"/>
          <w:sz w:val="24"/>
          <w:szCs w:val="24"/>
        </w:rPr>
        <w:t xml:space="preserve"> </w:t>
      </w:r>
      <w:r>
        <w:rPr>
          <w:rFonts w:ascii="Times New Roman" w:hAnsi="Times New Roman" w:cs="Times New Roman"/>
          <w:sz w:val="24"/>
          <w:szCs w:val="24"/>
        </w:rPr>
        <w:t xml:space="preserve"> как под влиянием своей внутренней работы, так и под влиянием внешних фактор</w:t>
      </w:r>
      <w:r w:rsidR="00B8776E">
        <w:rPr>
          <w:rFonts w:ascii="Times New Roman" w:hAnsi="Times New Roman" w:cs="Times New Roman"/>
          <w:sz w:val="24"/>
          <w:szCs w:val="24"/>
        </w:rPr>
        <w:t xml:space="preserve">ов окружающей среды. </w:t>
      </w:r>
      <w:r>
        <w:rPr>
          <w:rFonts w:ascii="Times New Roman" w:hAnsi="Times New Roman" w:cs="Times New Roman"/>
          <w:sz w:val="24"/>
          <w:szCs w:val="24"/>
        </w:rPr>
        <w:t xml:space="preserve"> </w:t>
      </w:r>
    </w:p>
    <w:p w:rsidR="00827714" w:rsidRPr="00360C62" w:rsidRDefault="00827714" w:rsidP="00303450">
      <w:pPr>
        <w:ind w:firstLine="708"/>
        <w:jc w:val="both"/>
        <w:rPr>
          <w:rFonts w:ascii="Times New Roman" w:hAnsi="Times New Roman" w:cs="Times New Roman"/>
          <w:sz w:val="24"/>
          <w:szCs w:val="24"/>
        </w:rPr>
      </w:pPr>
      <w:r w:rsidRPr="00360C62">
        <w:rPr>
          <w:rFonts w:ascii="Times New Roman" w:hAnsi="Times New Roman" w:cs="Times New Roman"/>
          <w:sz w:val="24"/>
          <w:szCs w:val="24"/>
        </w:rPr>
        <w:t>Как и любой другой вид, учебная мотивация определяется целым рядом специфических для этой деятельности факторов:</w:t>
      </w:r>
    </w:p>
    <w:p w:rsidR="00827714" w:rsidRPr="00360C62" w:rsidRDefault="00827714" w:rsidP="00303450">
      <w:pPr>
        <w:jc w:val="both"/>
        <w:rPr>
          <w:rFonts w:ascii="Times New Roman" w:hAnsi="Times New Roman" w:cs="Times New Roman"/>
          <w:sz w:val="24"/>
          <w:szCs w:val="24"/>
        </w:rPr>
      </w:pPr>
      <w:r w:rsidRPr="00360C62">
        <w:rPr>
          <w:rFonts w:ascii="Times New Roman" w:hAnsi="Times New Roman" w:cs="Times New Roman"/>
          <w:sz w:val="24"/>
          <w:szCs w:val="24"/>
        </w:rPr>
        <w:t>- во-первых, она определяется самой образовательной системой, образовательным учреждением, где осуществляется учебная деятельность;</w:t>
      </w:r>
    </w:p>
    <w:p w:rsidR="00827714" w:rsidRPr="00360C62" w:rsidRDefault="00827714" w:rsidP="00303450">
      <w:pPr>
        <w:jc w:val="both"/>
        <w:rPr>
          <w:rFonts w:ascii="Times New Roman" w:hAnsi="Times New Roman" w:cs="Times New Roman"/>
          <w:sz w:val="24"/>
          <w:szCs w:val="24"/>
        </w:rPr>
      </w:pPr>
      <w:r w:rsidRPr="00360C62">
        <w:rPr>
          <w:rFonts w:ascii="Times New Roman" w:hAnsi="Times New Roman" w:cs="Times New Roman"/>
          <w:sz w:val="24"/>
          <w:szCs w:val="24"/>
        </w:rPr>
        <w:t xml:space="preserve">- </w:t>
      </w:r>
      <w:proofErr w:type="gramStart"/>
      <w:r w:rsidRPr="00360C62">
        <w:rPr>
          <w:rFonts w:ascii="Times New Roman" w:hAnsi="Times New Roman" w:cs="Times New Roman"/>
          <w:sz w:val="24"/>
          <w:szCs w:val="24"/>
        </w:rPr>
        <w:t>во вторых</w:t>
      </w:r>
      <w:proofErr w:type="gramEnd"/>
      <w:r w:rsidRPr="00360C62">
        <w:rPr>
          <w:rFonts w:ascii="Times New Roman" w:hAnsi="Times New Roman" w:cs="Times New Roman"/>
          <w:sz w:val="24"/>
          <w:szCs w:val="24"/>
        </w:rPr>
        <w:t>,  организацией образовательного процесса;</w:t>
      </w:r>
    </w:p>
    <w:p w:rsidR="00827714" w:rsidRPr="00360C62" w:rsidRDefault="00827714" w:rsidP="00303450">
      <w:pPr>
        <w:jc w:val="both"/>
        <w:rPr>
          <w:rFonts w:ascii="Times New Roman" w:hAnsi="Times New Roman" w:cs="Times New Roman"/>
          <w:sz w:val="24"/>
          <w:szCs w:val="24"/>
        </w:rPr>
      </w:pPr>
      <w:proofErr w:type="gramStart"/>
      <w:r w:rsidRPr="00360C62">
        <w:rPr>
          <w:rFonts w:ascii="Times New Roman" w:hAnsi="Times New Roman" w:cs="Times New Roman"/>
          <w:sz w:val="24"/>
          <w:szCs w:val="24"/>
        </w:rPr>
        <w:t>- в третьих, 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т.д.);</w:t>
      </w:r>
      <w:proofErr w:type="gramEnd"/>
    </w:p>
    <w:p w:rsidR="00827714" w:rsidRPr="00360C62" w:rsidRDefault="00827714" w:rsidP="00303450">
      <w:pPr>
        <w:jc w:val="both"/>
        <w:rPr>
          <w:rFonts w:ascii="Times New Roman" w:hAnsi="Times New Roman" w:cs="Times New Roman"/>
          <w:sz w:val="24"/>
          <w:szCs w:val="24"/>
        </w:rPr>
      </w:pPr>
      <w:r w:rsidRPr="00360C62">
        <w:rPr>
          <w:rFonts w:ascii="Times New Roman" w:hAnsi="Times New Roman" w:cs="Times New Roman"/>
          <w:sz w:val="24"/>
          <w:szCs w:val="24"/>
        </w:rPr>
        <w:t xml:space="preserve">- </w:t>
      </w:r>
      <w:proofErr w:type="gramStart"/>
      <w:r w:rsidRPr="00360C62">
        <w:rPr>
          <w:rFonts w:ascii="Times New Roman" w:hAnsi="Times New Roman" w:cs="Times New Roman"/>
          <w:sz w:val="24"/>
          <w:szCs w:val="24"/>
        </w:rPr>
        <w:t>в четвёртых</w:t>
      </w:r>
      <w:proofErr w:type="gramEnd"/>
      <w:r w:rsidRPr="00360C62">
        <w:rPr>
          <w:rFonts w:ascii="Times New Roman" w:hAnsi="Times New Roman" w:cs="Times New Roman"/>
          <w:sz w:val="24"/>
          <w:szCs w:val="24"/>
        </w:rPr>
        <w:t>, субъективными особенностями педагога и, прежде всего системой отношения его к ученику, к делу;</w:t>
      </w:r>
    </w:p>
    <w:p w:rsidR="00827714" w:rsidRPr="00360C62" w:rsidRDefault="00827714" w:rsidP="00303450">
      <w:pPr>
        <w:jc w:val="both"/>
        <w:rPr>
          <w:rFonts w:ascii="Times New Roman" w:hAnsi="Times New Roman" w:cs="Times New Roman"/>
          <w:sz w:val="24"/>
          <w:szCs w:val="24"/>
        </w:rPr>
      </w:pPr>
      <w:r w:rsidRPr="00360C62">
        <w:rPr>
          <w:rFonts w:ascii="Times New Roman" w:hAnsi="Times New Roman" w:cs="Times New Roman"/>
          <w:sz w:val="24"/>
          <w:szCs w:val="24"/>
        </w:rPr>
        <w:t xml:space="preserve">- </w:t>
      </w:r>
      <w:proofErr w:type="gramStart"/>
      <w:r w:rsidRPr="00360C62">
        <w:rPr>
          <w:rFonts w:ascii="Times New Roman" w:hAnsi="Times New Roman" w:cs="Times New Roman"/>
          <w:sz w:val="24"/>
          <w:szCs w:val="24"/>
        </w:rPr>
        <w:t>в пятых</w:t>
      </w:r>
      <w:proofErr w:type="gramEnd"/>
      <w:r w:rsidRPr="00360C62">
        <w:rPr>
          <w:rFonts w:ascii="Times New Roman" w:hAnsi="Times New Roman" w:cs="Times New Roman"/>
          <w:sz w:val="24"/>
          <w:szCs w:val="24"/>
        </w:rPr>
        <w:t>, спецификой учебного предмета.</w:t>
      </w:r>
    </w:p>
    <w:p w:rsidR="00827714" w:rsidRPr="00360C62" w:rsidRDefault="00827714" w:rsidP="00303450">
      <w:p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Как правило, учебная деятельность ребёнка побуждается не одним мотивом, а целой системой разнообразных мотивов, которые переплетаются, дополняют друг друга, находятся в определённом соотношении между собой.</w:t>
      </w:r>
    </w:p>
    <w:p w:rsidR="00827714" w:rsidRPr="00360C62" w:rsidRDefault="00827714" w:rsidP="00303450">
      <w:pPr>
        <w:tabs>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360C62">
        <w:rPr>
          <w:rFonts w:ascii="Times New Roman" w:hAnsi="Times New Roman" w:cs="Times New Roman"/>
          <w:sz w:val="24"/>
          <w:szCs w:val="24"/>
        </w:rPr>
        <w:t>Мотивационная сфера – ядро личности. В начале своей школьной жизни, имея внутреннюю позицию школьника, он хочет учиться. Причём учиться хорошо,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ребёнок успешно учится, его хвалят и учитель, и родители, его ставят в пример другим детям. Более того, в классе, где мнение учителя – не просто решающее, но единственное авторитетное мнение, с которым все считаются, эти аспекты выходят на первый план.</w:t>
      </w:r>
    </w:p>
    <w:p w:rsidR="00827714" w:rsidRPr="00360C62" w:rsidRDefault="00827714" w:rsidP="00303450">
      <w:pPr>
        <w:tabs>
          <w:tab w:val="left" w:pos="993"/>
        </w:tabs>
        <w:jc w:val="both"/>
        <w:rPr>
          <w:rFonts w:ascii="Times New Roman" w:hAnsi="Times New Roman" w:cs="Times New Roman"/>
          <w:sz w:val="24"/>
          <w:szCs w:val="24"/>
        </w:rPr>
      </w:pPr>
      <w:r>
        <w:rPr>
          <w:rFonts w:ascii="Times New Roman" w:hAnsi="Times New Roman" w:cs="Times New Roman"/>
          <w:sz w:val="24"/>
          <w:szCs w:val="24"/>
        </w:rPr>
        <w:tab/>
      </w:r>
      <w:r w:rsidRPr="00360C62">
        <w:rPr>
          <w:rFonts w:ascii="Times New Roman" w:hAnsi="Times New Roman" w:cs="Times New Roman"/>
          <w:sz w:val="24"/>
          <w:szCs w:val="24"/>
        </w:rPr>
        <w:t>Педагогические условия формирования у первоклассников положительной мотивации к учению обусловлены, в первую очередь, особенностями возраста детей, а именно:</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преобладанием наглядно – образного мышления;</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склонностью к игровой форме деятельности;</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изменениями в социальном статусе детей;</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стремление детей к самостоятельности;</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необходимостью ощущения своей компетентности;</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острой потребностью в похвале, поддержке, оценке своей деятельности, в поддержке самооценки;</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 xml:space="preserve">необходимостью налаживать отношения со сверстниками, учителем, привыкать </w:t>
      </w:r>
      <w:r>
        <w:rPr>
          <w:rFonts w:ascii="Times New Roman" w:hAnsi="Times New Roman" w:cs="Times New Roman"/>
          <w:sz w:val="24"/>
          <w:szCs w:val="24"/>
        </w:rPr>
        <w:t xml:space="preserve">    </w:t>
      </w:r>
      <w:r w:rsidRPr="00360C62">
        <w:rPr>
          <w:rFonts w:ascii="Times New Roman" w:hAnsi="Times New Roman" w:cs="Times New Roman"/>
          <w:sz w:val="24"/>
          <w:szCs w:val="24"/>
        </w:rPr>
        <w:t>к новому статусу в семье;</w:t>
      </w:r>
    </w:p>
    <w:p w:rsidR="00827714" w:rsidRPr="00360C62" w:rsidRDefault="00827714" w:rsidP="00303450">
      <w:pPr>
        <w:pStyle w:val="a3"/>
        <w:numPr>
          <w:ilvl w:val="0"/>
          <w:numId w:val="1"/>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повышением самостоятельности.</w:t>
      </w:r>
    </w:p>
    <w:p w:rsidR="00827714" w:rsidRPr="00360C62" w:rsidRDefault="00827714" w:rsidP="00303450">
      <w:p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Таким образом, педагогическими условиями, способствующими формированию у первоклассников положительной мотивации к обучению, будут являться:</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использование наглядности на уроках, как средства активизации внимания и лучшего запоминания;</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использование игровых моментов на уроках;</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 xml:space="preserve">занимательность информации и эмоциональность преподнесения учебного </w:t>
      </w:r>
      <w:r>
        <w:rPr>
          <w:rFonts w:ascii="Times New Roman" w:hAnsi="Times New Roman" w:cs="Times New Roman"/>
          <w:sz w:val="24"/>
          <w:szCs w:val="24"/>
        </w:rPr>
        <w:t xml:space="preserve">    </w:t>
      </w:r>
      <w:r w:rsidRPr="00360C62">
        <w:rPr>
          <w:rFonts w:ascii="Times New Roman" w:hAnsi="Times New Roman" w:cs="Times New Roman"/>
          <w:sz w:val="24"/>
          <w:szCs w:val="24"/>
        </w:rPr>
        <w:t>материала учителем;</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использование групповых форм работы;</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использование практических методов на уроке, например, проведение опытов;</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опора на имеющийся у детей жизненный опыт;</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грамотное руководство самостоятельной работой первоклассников, предложение посильных заданий для самостоятельного выполнения;</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lastRenderedPageBreak/>
        <w:t>осторожная, чётко продуманная система отметок, обоснованная и корректная оценка учебной деятельности школьников;</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работа учителя с родителями;</w:t>
      </w:r>
    </w:p>
    <w:p w:rsidR="00827714" w:rsidRPr="00360C62" w:rsidRDefault="00827714" w:rsidP="00303450">
      <w:pPr>
        <w:pStyle w:val="a3"/>
        <w:numPr>
          <w:ilvl w:val="0"/>
          <w:numId w:val="2"/>
        </w:numPr>
        <w:tabs>
          <w:tab w:val="left" w:pos="993"/>
        </w:tabs>
        <w:jc w:val="both"/>
        <w:rPr>
          <w:rFonts w:ascii="Times New Roman" w:hAnsi="Times New Roman" w:cs="Times New Roman"/>
          <w:sz w:val="24"/>
          <w:szCs w:val="24"/>
        </w:rPr>
      </w:pPr>
      <w:r w:rsidRPr="00360C62">
        <w:rPr>
          <w:rFonts w:ascii="Times New Roman" w:hAnsi="Times New Roman" w:cs="Times New Roman"/>
          <w:sz w:val="24"/>
          <w:szCs w:val="24"/>
        </w:rPr>
        <w:t>гибкость в использовании классических педагогических приёмов (лекций, бесед, дедуктивных и индуктивных и других методов) проведения уроков, своевременная смена методов на уроке с целью удержания внимания детей и формирования прочных знаний.</w:t>
      </w:r>
    </w:p>
    <w:p w:rsidR="00827714" w:rsidRPr="00360C62" w:rsidRDefault="00827714" w:rsidP="00303450">
      <w:pPr>
        <w:pStyle w:val="a3"/>
        <w:tabs>
          <w:tab w:val="left" w:pos="993"/>
        </w:tabs>
        <w:jc w:val="both"/>
        <w:rPr>
          <w:rFonts w:ascii="Times New Roman" w:hAnsi="Times New Roman" w:cs="Times New Roman"/>
          <w:sz w:val="24"/>
          <w:szCs w:val="24"/>
        </w:rPr>
      </w:pPr>
      <w:r>
        <w:rPr>
          <w:rFonts w:ascii="Times New Roman" w:hAnsi="Times New Roman" w:cs="Times New Roman"/>
          <w:sz w:val="24"/>
          <w:szCs w:val="24"/>
        </w:rPr>
        <w:tab/>
      </w:r>
      <w:r w:rsidRPr="00360C62">
        <w:rPr>
          <w:rFonts w:ascii="Times New Roman" w:hAnsi="Times New Roman" w:cs="Times New Roman"/>
          <w:sz w:val="24"/>
          <w:szCs w:val="24"/>
        </w:rPr>
        <w:t>Формирование положительной мотивации к обучению у первоклассников – важный аспект работы учителя начальной школы. Поэтому от его опыта, накопленного методического багажа, личной заинтересованности в работе, высокой мотивации, а также от знания возрастных особенностей детей и готовности оперативно действовать в любой учебной и воспитательной ситуации зависит успеш</w:t>
      </w:r>
      <w:r w:rsidR="00B8776E">
        <w:rPr>
          <w:rFonts w:ascii="Times New Roman" w:hAnsi="Times New Roman" w:cs="Times New Roman"/>
          <w:sz w:val="24"/>
          <w:szCs w:val="24"/>
        </w:rPr>
        <w:t xml:space="preserve">ность первоклассников в учебном и </w:t>
      </w:r>
      <w:r w:rsidRPr="00360C62">
        <w:rPr>
          <w:rFonts w:ascii="Times New Roman" w:hAnsi="Times New Roman" w:cs="Times New Roman"/>
          <w:sz w:val="24"/>
          <w:szCs w:val="24"/>
        </w:rPr>
        <w:t xml:space="preserve"> психологическом планах.</w:t>
      </w:r>
    </w:p>
    <w:p w:rsidR="00827714" w:rsidRPr="00360C62" w:rsidRDefault="00827714" w:rsidP="00360C62">
      <w:pPr>
        <w:tabs>
          <w:tab w:val="left" w:pos="993"/>
        </w:tabs>
        <w:jc w:val="center"/>
        <w:rPr>
          <w:rFonts w:ascii="Times New Roman" w:hAnsi="Times New Roman" w:cs="Times New Roman"/>
          <w:sz w:val="24"/>
          <w:szCs w:val="24"/>
        </w:rPr>
      </w:pPr>
    </w:p>
    <w:sectPr w:rsidR="00827714" w:rsidRPr="00360C62" w:rsidSect="00186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5E72"/>
    <w:multiLevelType w:val="hybridMultilevel"/>
    <w:tmpl w:val="F85C76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DAE1D79"/>
    <w:multiLevelType w:val="hybridMultilevel"/>
    <w:tmpl w:val="E4726B66"/>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F93"/>
    <w:rsid w:val="00143615"/>
    <w:rsid w:val="00186476"/>
    <w:rsid w:val="00190F24"/>
    <w:rsid w:val="00303450"/>
    <w:rsid w:val="00360C62"/>
    <w:rsid w:val="003E1215"/>
    <w:rsid w:val="003F5F93"/>
    <w:rsid w:val="004D6AF6"/>
    <w:rsid w:val="004E4046"/>
    <w:rsid w:val="005666C9"/>
    <w:rsid w:val="005D0324"/>
    <w:rsid w:val="006C74E4"/>
    <w:rsid w:val="00726336"/>
    <w:rsid w:val="00827714"/>
    <w:rsid w:val="00B8776E"/>
    <w:rsid w:val="00CF172F"/>
    <w:rsid w:val="00F44DE1"/>
    <w:rsid w:val="00F75F47"/>
  </w:rsids>
  <m:mathPr>
    <m:mathFont m:val="Cambria Math"/>
    <m:brkBin m:val="before"/>
    <m:brkBinSub m:val="--"/>
    <m:smallFrac m:val="off"/>
    <m:dispDef/>
    <m:lMargin m:val="0"/>
    <m:rMargin m:val="0"/>
    <m:defJc m:val="centerGroup"/>
    <m:wrapIndent m:val="1440"/>
    <m:intLim m:val="subSup"/>
    <m:naryLim m:val="undOvr"/>
  </m:mathPr>
  <w:uiCompat97To2003/>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76"/>
    <w:pPr>
      <w:spacing w:after="200" w:line="276" w:lineRule="auto"/>
    </w:pPr>
    <w:rPr>
      <w:rFonts w:cs="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032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616</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Школа 359</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Lenochka</cp:lastModifiedBy>
  <cp:revision>6</cp:revision>
  <dcterms:created xsi:type="dcterms:W3CDTF">2013-12-02T18:14:00Z</dcterms:created>
  <dcterms:modified xsi:type="dcterms:W3CDTF">2013-12-03T17:52:00Z</dcterms:modified>
</cp:coreProperties>
</file>