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07" w:rsidRDefault="000A6307" w:rsidP="000A6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E85" w:rsidRPr="007F4E85" w:rsidRDefault="007F4E85" w:rsidP="007F4E8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 xml:space="preserve">     Авторы программы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0"/>
          <w:lang w:eastAsia="ru-RU"/>
        </w:rPr>
        <w:t>О.А.Куревина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,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0"/>
          <w:lang w:eastAsia="ru-RU"/>
        </w:rPr>
        <w:t>Е.А.Лутцева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. </w:t>
      </w:r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Образовательная система «Школа 2100». Примерная основная образовательная программа. Книга 2. Программы отдельных предметов, курсов для начальной школы /Под </w:t>
      </w:r>
      <w:proofErr w:type="spellStart"/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>научн.ред</w:t>
      </w:r>
      <w:proofErr w:type="spellEnd"/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spellStart"/>
      <w:r w:rsidR="00E27B4B">
        <w:rPr>
          <w:rFonts w:ascii="Times New Roman" w:eastAsia="Times New Roman" w:hAnsi="Times New Roman"/>
          <w:sz w:val="24"/>
          <w:szCs w:val="20"/>
          <w:lang w:eastAsia="ru-RU"/>
        </w:rPr>
        <w:t>Д.И.Фельдштеина</w:t>
      </w:r>
      <w:proofErr w:type="spellEnd"/>
      <w:r w:rsidR="00E27B4B">
        <w:rPr>
          <w:rFonts w:ascii="Times New Roman" w:eastAsia="Times New Roman" w:hAnsi="Times New Roman"/>
          <w:sz w:val="24"/>
          <w:szCs w:val="20"/>
          <w:lang w:eastAsia="ru-RU"/>
        </w:rPr>
        <w:t xml:space="preserve"> М.: </w:t>
      </w:r>
      <w:proofErr w:type="spellStart"/>
      <w:r w:rsidR="00E27B4B">
        <w:rPr>
          <w:rFonts w:ascii="Times New Roman" w:eastAsia="Times New Roman" w:hAnsi="Times New Roman"/>
          <w:sz w:val="24"/>
          <w:szCs w:val="20"/>
          <w:lang w:eastAsia="ru-RU"/>
        </w:rPr>
        <w:t>Баласс</w:t>
      </w:r>
      <w:proofErr w:type="spellEnd"/>
      <w:r w:rsidR="00E27B4B">
        <w:rPr>
          <w:rFonts w:ascii="Times New Roman" w:eastAsia="Times New Roman" w:hAnsi="Times New Roman"/>
          <w:sz w:val="24"/>
          <w:szCs w:val="20"/>
          <w:lang w:eastAsia="ru-RU"/>
        </w:rPr>
        <w:t>, 2012</w:t>
      </w:r>
      <w:r w:rsidRPr="007F4E85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7F4E85" w:rsidRPr="007F4E85" w:rsidRDefault="007F4E85" w:rsidP="007F4E85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F4E85">
        <w:rPr>
          <w:rFonts w:ascii="Times New Roman" w:hAnsi="Times New Roman"/>
          <w:sz w:val="24"/>
          <w:szCs w:val="24"/>
        </w:rPr>
        <w:t xml:space="preserve">Младший школьный возраст </w:t>
      </w:r>
      <w:r w:rsidRPr="007F4E85">
        <w:rPr>
          <w:rFonts w:ascii="Times New Roman" w:hAnsi="Times New Roman"/>
          <w:sz w:val="24"/>
          <w:szCs w:val="24"/>
        </w:rPr>
        <w:sym w:font="Symbol" w:char="002D"/>
      </w:r>
      <w:r w:rsidRPr="007F4E85">
        <w:rPr>
          <w:rFonts w:ascii="Times New Roman" w:hAnsi="Times New Roman"/>
          <w:sz w:val="24"/>
          <w:szCs w:val="24"/>
        </w:rPr>
        <w:t xml:space="preserve"> время, когда закладываются основы духовности личности благодаря живости, непосредственности, эмоциональности восприятия ребёнком окружающего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недостаточно на сегодня оценённых средств развития личности ребёнка. </w:t>
      </w:r>
    </w:p>
    <w:p w:rsidR="007F4E85" w:rsidRPr="007F4E85" w:rsidRDefault="007F4E85" w:rsidP="007F4E85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</w:t>
      </w:r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>. Общая характеристика учебного предмета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Курс «Технология» является составной частью образовательной модели «Школа 2100»</w:t>
      </w:r>
      <w:r w:rsidRPr="007F4E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.    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мира. Курс </w:t>
      </w:r>
      <w:proofErr w:type="spell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развивающе</w:t>
      </w:r>
      <w:proofErr w:type="spell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интегративным. В содержательном плане он предполагает реальные взаимосвязи практически со всеми предметами начальной школы.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 курса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7F4E85" w:rsidRPr="007F4E85" w:rsidRDefault="007F4E85" w:rsidP="007F4E85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7F4E85" w:rsidRPr="007F4E85" w:rsidRDefault="007F4E85" w:rsidP="007F4E85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7F4E85" w:rsidRPr="007F4E85" w:rsidRDefault="007F4E85" w:rsidP="007F4E85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sz w:val="24"/>
          <w:szCs w:val="24"/>
          <w:lang w:eastAsia="ja-JP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7F4E85" w:rsidRPr="007F4E85" w:rsidRDefault="007F4E85" w:rsidP="007F4E85">
      <w:pPr>
        <w:widowControl w:val="0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lastRenderedPageBreak/>
        <w:t>формирование первоначальных конструкторско-технологических знаний и умений;</w:t>
      </w:r>
    </w:p>
    <w:p w:rsidR="007F4E85" w:rsidRPr="007F4E85" w:rsidRDefault="007F4E85" w:rsidP="007F4E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F4E85" w:rsidRPr="007F4E85" w:rsidRDefault="007F4E85" w:rsidP="007F4E85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F4E85" w:rsidRPr="007F4E85" w:rsidRDefault="007F4E85" w:rsidP="007F4E85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7F4E85" w:rsidRPr="007F4E85" w:rsidRDefault="007F4E85" w:rsidP="007F4E85">
      <w:pPr>
        <w:widowControl w:val="0"/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F4E85" w:rsidRPr="007F4E85" w:rsidRDefault="007F4E85" w:rsidP="007F4E85">
      <w:pPr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7F4E85">
        <w:rPr>
          <w:rFonts w:ascii="Times New Roman" w:eastAsia="MS Mincho" w:hAnsi="Times New Roman"/>
          <w:sz w:val="24"/>
          <w:szCs w:val="24"/>
          <w:lang w:eastAsia="ja-JP"/>
        </w:rPr>
        <w:sym w:font="Symbol" w:char="002D"/>
      </w:r>
      <w:r w:rsidRPr="007F4E8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>текст, рисунок, схема; информационно-коммуникативных);</w:t>
      </w:r>
    </w:p>
    <w:p w:rsidR="007F4E85" w:rsidRPr="007F4E85" w:rsidRDefault="007F4E85" w:rsidP="007F4E85">
      <w:pPr>
        <w:widowControl w:val="0"/>
        <w:numPr>
          <w:ilvl w:val="0"/>
          <w:numId w:val="1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F4E85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ознакомление с миром профессий и их социальным значением, историей возникновения и развития. 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основа курса – </w:t>
      </w:r>
      <w:proofErr w:type="spellStart"/>
      <w:r w:rsidRPr="007F4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7F4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подход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, т.е. организация максимально продуктивной художественно-творческой деятельности детей. </w:t>
      </w: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>. Описание места учебного предмета в учебном плане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«Технология»  изучается во 2-м классе 1 час в неделю (34 часа в год).</w:t>
      </w: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IV</w:t>
      </w:r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>. Описание ценностных ориентиров содержания учебного предмета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жизни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природы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человека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добра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</w:t>
      </w:r>
      <w:proofErr w:type="gram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любви</w:t>
      </w:r>
      <w:proofErr w:type="gram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истины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Ценность семьи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труда и творчества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свободы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социальной солидарности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патриотизма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человечества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F4E85" w:rsidRPr="007F4E85" w:rsidRDefault="007F4E85" w:rsidP="007F4E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V</w:t>
      </w:r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Личностные, </w:t>
      </w:r>
      <w:proofErr w:type="spellStart"/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>метапредметные</w:t>
      </w:r>
      <w:proofErr w:type="spellEnd"/>
      <w:r w:rsidRPr="007F4E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предметные результаты освоения учебного предмета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во 2-м классе является формирование следующих умений: </w:t>
      </w:r>
    </w:p>
    <w:p w:rsidR="007F4E85" w:rsidRPr="007F4E85" w:rsidRDefault="007F4E85" w:rsidP="007F4E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7F4E85" w:rsidRPr="007F4E85" w:rsidRDefault="007F4E85" w:rsidP="007F4E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7F4E85" w:rsidRPr="007F4E85" w:rsidRDefault="007F4E85" w:rsidP="007F4E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iCs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7F4E85" w:rsidRPr="007F4E85" w:rsidRDefault="007F4E85" w:rsidP="007F4E8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, какое мнение принять (своё или другое, высказанное в ходе обсуждения).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7F4E85">
        <w:rPr>
          <w:rFonts w:ascii="Times New Roman" w:eastAsia="Times New Roman" w:hAnsi="Times New Roman"/>
          <w:bCs/>
          <w:sz w:val="24"/>
          <w:szCs w:val="24"/>
          <w:lang w:eastAsia="ru-RU"/>
        </w:rPr>
        <w:t>миру, событиям, поступкам людей.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7F4E85" w:rsidRPr="007F4E85" w:rsidRDefault="007F4E85" w:rsidP="007F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4E85" w:rsidRPr="007F4E85" w:rsidRDefault="007F4E85" w:rsidP="007F4E85">
      <w:pPr>
        <w:widowControl w:val="0"/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 и самостоятельно; </w:t>
      </w:r>
    </w:p>
    <w:p w:rsidR="007F4E85" w:rsidRPr="007F4E85" w:rsidRDefault="007F4E85" w:rsidP="007F4E85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proofErr w:type="gram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учителем выявлять и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учебную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проблему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(в ходе анализа предъявляемых заданий, образцов изделий);</w:t>
      </w:r>
    </w:p>
    <w:p w:rsidR="007F4E85" w:rsidRPr="007F4E85" w:rsidRDefault="007F4E85" w:rsidP="007F4E85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практическую деятельность на уроке; </w:t>
      </w:r>
    </w:p>
    <w:p w:rsidR="007F4E85" w:rsidRPr="007F4E85" w:rsidRDefault="007F4E85" w:rsidP="007F4E85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учителя 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отбирать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подходящие для выполнения задания материалы и инструменты;</w:t>
      </w:r>
    </w:p>
    <w:p w:rsidR="007F4E85" w:rsidRPr="007F4E85" w:rsidRDefault="007F4E85" w:rsidP="007F4E85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учиться предлагать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7F4E85" w:rsidRPr="007F4E85" w:rsidRDefault="007F4E85" w:rsidP="007F4E85">
      <w:pPr>
        <w:widowControl w:val="0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работая по совместно составленному плану,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технология </w:t>
      </w:r>
      <w:r w:rsidRPr="007F4E85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продуктивной художественно-творческой деятельности.</w:t>
      </w:r>
    </w:p>
    <w:p w:rsidR="007F4E85" w:rsidRPr="007F4E85" w:rsidRDefault="007F4E85" w:rsidP="007F4E85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успешность выполнения своего задания в диалоге с учителем.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4E85" w:rsidRPr="007F4E85" w:rsidRDefault="007F4E85" w:rsidP="007F4E85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 и умений: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:rsidR="007F4E85" w:rsidRPr="007F4E85" w:rsidRDefault="007F4E85" w:rsidP="007F4E85">
      <w:pPr>
        <w:widowControl w:val="0"/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добывать</w:t>
      </w:r>
      <w:proofErr w:type="gram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знания: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7F4E85" w:rsidRPr="007F4E85" w:rsidRDefault="007F4E85" w:rsidP="007F4E8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самостоятельно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обобщения и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выводы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4E85" w:rsidRPr="007F4E85" w:rsidRDefault="007F4E85" w:rsidP="007F4E85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:rsidR="007F4E85" w:rsidRPr="007F4E85" w:rsidRDefault="007F4E85" w:rsidP="007F4E85">
      <w:pPr>
        <w:widowControl w:val="0"/>
        <w:numPr>
          <w:ilvl w:val="0"/>
          <w:numId w:val="2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других;</w:t>
      </w:r>
    </w:p>
    <w:p w:rsidR="007F4E85" w:rsidRPr="007F4E85" w:rsidRDefault="007F4E85" w:rsidP="007F4E85">
      <w:pPr>
        <w:widowControl w:val="0"/>
        <w:numPr>
          <w:ilvl w:val="0"/>
          <w:numId w:val="27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вступать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в беседу и обсуждение на уроке и в жизни; </w:t>
      </w:r>
    </w:p>
    <w:p w:rsidR="007F4E85" w:rsidRPr="007F4E85" w:rsidRDefault="007F4E85" w:rsidP="007F4E8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технология </w:t>
      </w:r>
      <w:r w:rsidRPr="007F4E85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продуктивной художественно-творческой деятельности: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договариваться сообща, учиться выполнять предлагаемые задания в паре, группе.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умений: 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иметь</w:t>
      </w:r>
      <w:proofErr w:type="gramEnd"/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представление об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эстетических понятиях</w:t>
      </w:r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прекрасное, трагическое, комическое, возвышенное;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художественно-творческой изобразительной деятельности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</w:t>
      </w:r>
      <w:proofErr w:type="gramEnd"/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названия красок натурального и искусственного происхождения, основные цвета солнечного спектра, способ получения составных цветов из главных;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смешивать главные цвета красок для получения составных цветов, выполнять графические изображения с соблюдением линейной перспективы. </w:t>
      </w:r>
    </w:p>
    <w:p w:rsidR="007F4E85" w:rsidRPr="007F4E85" w:rsidRDefault="007F4E85" w:rsidP="007F4E85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трудовой деятельности: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знать  -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материалов, обозначенных в программе, их свойства и названия; 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-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- о чертеже и линиях чертежа, указанных в программе;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меть 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самостоятельно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помощью учителя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разметку с опорой на чертёж по линейке, угольнику, выполнять подвижное соединение деталей с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помощью проволоки, ниток (№ 10), тонкой веревочки.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7F4E85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313131"/>
          <w:spacing w:val="9"/>
          <w:sz w:val="24"/>
          <w:szCs w:val="28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VI</w:t>
      </w:r>
      <w:r w:rsidRPr="007F4E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Виды учебной деятельности учащихся:</w:t>
      </w:r>
    </w:p>
    <w:p w:rsidR="007F4E85" w:rsidRPr="007F4E85" w:rsidRDefault="007F4E85" w:rsidP="007F4E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7F4E85">
        <w:rPr>
          <w:rFonts w:ascii="Times New Roman" w:eastAsia="Times New Roman" w:hAnsi="Times New Roman"/>
          <w:szCs w:val="24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7F4E85" w:rsidRPr="007F4E85" w:rsidRDefault="007F4E85" w:rsidP="007F4E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7F4E85">
        <w:rPr>
          <w:rFonts w:ascii="Times New Roman" w:eastAsia="Times New Roman" w:hAnsi="Times New Roman"/>
          <w:szCs w:val="24"/>
          <w:lang w:eastAsia="ru-RU"/>
        </w:rPr>
        <w:t>моделирование, конструирование из разных материалов (по образцу, модели,</w:t>
      </w:r>
      <w:r w:rsidRPr="007F4E85">
        <w:rPr>
          <w:rFonts w:ascii="Times New Roman" w:eastAsia="Times New Roman" w:hAnsi="Times New Roman"/>
          <w:i/>
          <w:szCs w:val="24"/>
          <w:lang w:eastAsia="ru-RU"/>
        </w:rPr>
        <w:t xml:space="preserve"> условиям использования и области функционирования предмета, техническим условиям</w:t>
      </w:r>
      <w:r w:rsidRPr="007F4E85">
        <w:rPr>
          <w:rFonts w:ascii="Times New Roman" w:eastAsia="Times New Roman" w:hAnsi="Times New Roman"/>
          <w:i/>
          <w:szCs w:val="24"/>
          <w:vertAlign w:val="superscript"/>
          <w:lang w:eastAsia="ru-RU"/>
        </w:rPr>
        <w:footnoteReference w:id="2"/>
      </w:r>
      <w:r w:rsidRPr="007F4E85">
        <w:rPr>
          <w:rFonts w:ascii="Times New Roman" w:eastAsia="Times New Roman" w:hAnsi="Times New Roman"/>
          <w:i/>
          <w:szCs w:val="24"/>
          <w:lang w:eastAsia="ru-RU"/>
        </w:rPr>
        <w:t>);</w:t>
      </w:r>
    </w:p>
    <w:p w:rsidR="007F4E85" w:rsidRPr="007F4E85" w:rsidRDefault="007F4E85" w:rsidP="007F4E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7F4E85">
        <w:rPr>
          <w:rFonts w:ascii="Times New Roman" w:eastAsia="Times New Roman" w:hAnsi="Times New Roman"/>
          <w:szCs w:val="24"/>
          <w:lang w:eastAsia="ru-RU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</w:t>
      </w:r>
      <w:r w:rsidRPr="007F4E85">
        <w:rPr>
          <w:rFonts w:ascii="Times New Roman" w:eastAsia="Times New Roman" w:hAnsi="Times New Roman"/>
          <w:i/>
          <w:szCs w:val="24"/>
          <w:lang w:eastAsia="ru-RU"/>
        </w:rPr>
        <w:t>общий дизайн</w:t>
      </w:r>
      <w:r w:rsidRPr="007F4E85">
        <w:rPr>
          <w:rFonts w:ascii="Times New Roman" w:eastAsia="Times New Roman" w:hAnsi="Times New Roman"/>
          <w:szCs w:val="24"/>
          <w:lang w:eastAsia="ru-RU"/>
        </w:rPr>
        <w:t>, оформление);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7F4E85">
        <w:rPr>
          <w:rFonts w:ascii="Times New Roman" w:eastAsia="Times New Roman" w:hAnsi="Times New Roman"/>
          <w:szCs w:val="24"/>
          <w:lang w:eastAsia="ru-RU"/>
        </w:rPr>
        <w:t>- простейшее проектирование (принятие идеи, поиск и отбор необходимой информации.</w:t>
      </w:r>
    </w:p>
    <w:p w:rsid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7F4E85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VII</w:t>
      </w:r>
      <w:r w:rsidRPr="007F4E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УМК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F4E8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Для ученика: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7F4E85" w:rsidRPr="007F4E85" w:rsidRDefault="007F4E85" w:rsidP="007F4E85">
      <w:pPr>
        <w:widowControl w:val="0"/>
        <w:numPr>
          <w:ilvl w:val="0"/>
          <w:numId w:val="29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О.А.Куревина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Е.А.Лутцева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«Технология» (Прекрасное рядом с тобой). </w:t>
      </w:r>
    </w:p>
    <w:p w:rsidR="007F4E85" w:rsidRPr="007F4E85" w:rsidRDefault="007F4E85" w:rsidP="007F4E8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Учебник для  2 -го класса. 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М.: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Баласс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, 2012.  (Образовательная система «Школа 2100»).</w:t>
      </w:r>
    </w:p>
    <w:p w:rsidR="007F4E85" w:rsidRPr="007F4E85" w:rsidRDefault="007F4E85" w:rsidP="007F4E85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4E85" w:rsidRPr="007F4E85" w:rsidRDefault="007F4E85" w:rsidP="007F4E85">
      <w:pPr>
        <w:widowControl w:val="0"/>
        <w:numPr>
          <w:ilvl w:val="0"/>
          <w:numId w:val="3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Е.Д.Ковалевская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, «Рабочая тетрадь к учебнику «Технология» для 2-го класса.</w:t>
      </w: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F4E85" w:rsidRPr="007F4E85" w:rsidRDefault="007F4E85" w:rsidP="007F4E8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М.: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Баласс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, 2012.  (Образовательная система «Школа 2100»).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</w:pP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</w:pPr>
      <w:r w:rsidRPr="007F4E85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Для учителя: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</w:pPr>
    </w:p>
    <w:p w:rsidR="007F4E85" w:rsidRPr="007F4E85" w:rsidRDefault="007F4E85" w:rsidP="007F4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Е.А.Лутцева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. Т</w:t>
      </w:r>
      <w:r w:rsidR="00E27B4B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bookmarkStart w:id="0" w:name="_GoBack"/>
      <w:bookmarkEnd w:id="0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хнология 1-2 класс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класс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Методические рекомендации для учителя. – М.: </w:t>
      </w:r>
      <w:proofErr w:type="spellStart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Баласс</w:t>
      </w:r>
      <w:proofErr w:type="spellEnd"/>
      <w:r w:rsidRPr="007F4E85">
        <w:rPr>
          <w:rFonts w:ascii="Times New Roman" w:eastAsia="Times New Roman" w:hAnsi="Times New Roman"/>
          <w:i/>
          <w:sz w:val="24"/>
          <w:szCs w:val="24"/>
          <w:lang w:eastAsia="ru-RU"/>
        </w:rPr>
        <w:t>, 2012. (Образовательная система «Школа 2100»).</w:t>
      </w:r>
    </w:p>
    <w:p w:rsidR="007F4E85" w:rsidRPr="007F4E85" w:rsidRDefault="007F4E85" w:rsidP="007F4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</w:pPr>
    </w:p>
    <w:p w:rsidR="00810718" w:rsidRDefault="00810718"/>
    <w:p w:rsidR="007F4E85" w:rsidRDefault="007F4E85"/>
    <w:p w:rsidR="007F4E85" w:rsidRDefault="007F4E85"/>
    <w:p w:rsidR="007F4E85" w:rsidRPr="007F4E85" w:rsidRDefault="007F4E85" w:rsidP="007F4E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F4E85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Календарно – тематическое планирование по курсу «Технология»</w:t>
      </w:r>
    </w:p>
    <w:p w:rsidR="007F4E85" w:rsidRPr="007F4E85" w:rsidRDefault="007F4E85" w:rsidP="007F4E8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7F4E85">
        <w:rPr>
          <w:rFonts w:ascii="Times New Roman" w:eastAsiaTheme="minorHAnsi" w:hAnsi="Times New Roman"/>
          <w:b/>
          <w:sz w:val="28"/>
        </w:rPr>
        <w:t>2 класс</w:t>
      </w:r>
    </w:p>
    <w:p w:rsidR="007F4E85" w:rsidRPr="007F4E85" w:rsidRDefault="007F4E85" w:rsidP="007F4E8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6"/>
        <w:gridCol w:w="419"/>
        <w:gridCol w:w="5247"/>
        <w:gridCol w:w="994"/>
        <w:gridCol w:w="1136"/>
        <w:gridCol w:w="6091"/>
      </w:tblGrid>
      <w:tr w:rsidR="007F4E85" w:rsidRPr="007F4E85" w:rsidTr="00FD058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Дата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Ч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color w:val="313131"/>
                <w:sz w:val="24"/>
                <w:lang w:eastAsia="ru-RU"/>
              </w:rPr>
              <w:t>Темы</w:t>
            </w:r>
          </w:p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Стр.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учебника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Стр.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тетради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E85" w:rsidRPr="007F4E85" w:rsidRDefault="007F4E85" w:rsidP="007F4E8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lang w:eastAsia="ru-RU"/>
              </w:rPr>
              <w:t>Основные виды учебной деятельности учащихся</w:t>
            </w:r>
          </w:p>
        </w:tc>
      </w:tr>
      <w:tr w:rsidR="007F4E85" w:rsidRPr="007F4E85" w:rsidTr="00FD058F">
        <w:trPr>
          <w:trHeight w:val="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  <w:t>Вспомни, подумай, обсуди.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  <w:t>Украшение для карандаша.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4, 5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2-5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85" w:rsidRPr="007F4E85" w:rsidRDefault="007F4E85" w:rsidP="007F4E85">
            <w:pPr>
              <w:autoSpaceDE w:val="0"/>
              <w:autoSpaceDN w:val="0"/>
              <w:spacing w:after="0"/>
              <w:ind w:right="9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-Наблюдать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конструкции и образы объектов природы и окружающего мира, традиции и творчество мастеров родного края; 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инструментов);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-сравнивать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материалы.</w:t>
            </w:r>
          </w:p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С помощью учителя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 искать, отбирать и использовать необходимую информацию (из учебника и других справочных и дидактических материалов), материалы, инструменты;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- осуществлять практический </w:t>
            </w: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поиск и открытие нового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знания и умения; </w:t>
            </w: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анализировать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и читать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графические изображения (рисунки);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воплощать мысленный образ в материале с опорой (при необходимости) на графические изображения, соблюдая приемы безопасного и рационального труда;</w:t>
            </w:r>
          </w:p>
          <w:p w:rsidR="007F4E85" w:rsidRPr="007F4E85" w:rsidRDefault="007F4E85" w:rsidP="007F4E8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планировать последовательность практических действий для реализации поставленной задачи; 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-с помощью учителя и под его контролем организовывать свою 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деятельность: работать в малых группах, осуществлять сотрудничество;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iCs/>
                <w:lang w:eastAsia="ru-RU"/>
              </w:rPr>
              <w:t>- о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существлять </w:t>
            </w: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самоконтроль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качества выполненной работы (соответствие предложенному образцу или заданию) и корректировку хода работы и конечного результата;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- оценивать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результат своей деятельности: точность изготовления деталей, аккуратность выполненной работы;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i/>
                <w:iCs/>
                <w:lang w:eastAsia="ru-RU"/>
              </w:rPr>
              <w:t>- обобщать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 (осознавать и формулировать) то новое, что усвоено. </w:t>
            </w:r>
          </w:p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С помощью учителя: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- сравнивать различные виды конструкций и способы их сборки; 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моделировать несложные изделия с разными конструктивными особенностями, используя разную технику (в пределах изученного);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- конструировать объекты с учётом технических и художественно-декоративных условий: определять особенности конструкции; 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участвовать в совместной творческой деятельности при выполнении учебных практических работ и реализации несложных проектов;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осуществлять самоконтроль;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обобщать (осознавать и формулировать) то новое, что открыть и усвоено на уроке.</w:t>
            </w:r>
          </w:p>
          <w:p w:rsidR="007F4E85" w:rsidRPr="007F4E85" w:rsidRDefault="007F4E85" w:rsidP="007F4E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С помощью учителя: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 xml:space="preserve">- наблюдать мир образов на экране компьютера (графика, тексты, видео, интерактивное видео); 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наблюдать, сравнивать, сопоставлять</w:t>
            </w:r>
            <w:r w:rsidRPr="007F4E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7F4E85">
              <w:rPr>
                <w:rFonts w:ascii="Times New Roman" w:eastAsia="Times New Roman" w:hAnsi="Times New Roman"/>
                <w:lang w:eastAsia="ru-RU"/>
              </w:rPr>
              <w:t>материальные и информационные объекты;</w:t>
            </w:r>
          </w:p>
          <w:p w:rsidR="007F4E85" w:rsidRPr="007F4E85" w:rsidRDefault="007F4E85" w:rsidP="007F4E8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 выполнять предложенные на цифровых носителях задания.</w:t>
            </w:r>
          </w:p>
        </w:tc>
      </w:tr>
      <w:tr w:rsidR="007F4E85" w:rsidRPr="007F4E85" w:rsidTr="00FD058F">
        <w:trPr>
          <w:trHeight w:hRule="exact" w:val="6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Древний Египет.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Макет пирамиды (разметка по шаблону).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7-10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6-9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  <w:t>Сооружения Древнего Египта.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11-12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6-9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Египта. Барельеф. Сфинкс (конструирование, лепка).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13-16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10-12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древних египтян.  Долина пирамид.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17-19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Деда Мороза. Терем Деда Мороза (Моделирование, конструирование).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20-23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Ёлочные игрушки.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24-26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Ёлочная гирлянда «флажки».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27,28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Ёлочная гирлянда «флажки».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29,30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Ёлочный фонарик.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компьютера.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Поздравительные открытки на компьютере.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Поздравительные открытки на компьютере.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подписать текст, исправить ошибки.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36-39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рисования на компьютере: фигурами, штампами. Делаем заливку. Рисуем искрами и радугой.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40-47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84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Древняя Греция и Рим. Макет храма.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48,49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Древняя Греция и Рим. Макет храма.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50,51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Древняя Греция и Рим.  Изготовление колонны.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52,53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20-21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6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древних римлян и греков. Изготовление эскиза одежды.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Богатыри Древней Руси.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Римские и греческие воины.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одежды из ткани.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55-60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Римские и греческие воины.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одежды из ткани.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55,60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для изучения правил дорожного движения.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22,23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Скульптуры и скульпторы. Лепим фигуру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61,62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Древней Греции.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2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вазы.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1055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Макет Акрополя (проектирование).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Изготавливаем книжку.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66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7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Жилища наших предков.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Изготовление деревянного дома.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67,68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46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История пуговицы.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Пришивание пуговицы на ножке.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69,70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24,25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58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История пуговицы.  Пришивание пуговиц с дырочками. Украшение одежды.</w:t>
            </w: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71,72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Вышивки. Игрушка из пуговицы.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73-75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Игрушка из носка.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76,77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4E85" w:rsidRPr="007F4E85" w:rsidTr="00FD058F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</w:pPr>
            <w:r w:rsidRPr="007F4E85">
              <w:rPr>
                <w:rFonts w:ascii="Times New Roman" w:eastAsia="Times New Roman" w:hAnsi="Times New Roman"/>
                <w:bCs/>
                <w:color w:val="313131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E85" w:rsidRPr="007F4E85" w:rsidRDefault="007F4E85" w:rsidP="007F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85" w:rsidRPr="007F4E85" w:rsidRDefault="007F4E85" w:rsidP="007F4E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4E85" w:rsidRPr="007F4E85" w:rsidRDefault="007F4E85" w:rsidP="007F4E85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7F4E85" w:rsidRDefault="007F4E85"/>
    <w:sectPr w:rsidR="007F4E85" w:rsidSect="007F4E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46" w:rsidRDefault="00744C46" w:rsidP="007F4E85">
      <w:pPr>
        <w:spacing w:after="0" w:line="240" w:lineRule="auto"/>
      </w:pPr>
      <w:r>
        <w:separator/>
      </w:r>
    </w:p>
  </w:endnote>
  <w:endnote w:type="continuationSeparator" w:id="0">
    <w:p w:rsidR="00744C46" w:rsidRDefault="00744C46" w:rsidP="007F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46" w:rsidRDefault="00744C46" w:rsidP="007F4E85">
      <w:pPr>
        <w:spacing w:after="0" w:line="240" w:lineRule="auto"/>
      </w:pPr>
      <w:r>
        <w:separator/>
      </w:r>
    </w:p>
  </w:footnote>
  <w:footnote w:type="continuationSeparator" w:id="0">
    <w:p w:rsidR="00744C46" w:rsidRDefault="00744C46" w:rsidP="007F4E85">
      <w:pPr>
        <w:spacing w:after="0" w:line="240" w:lineRule="auto"/>
      </w:pPr>
      <w:r>
        <w:continuationSeparator/>
      </w:r>
    </w:p>
  </w:footnote>
  <w:footnote w:id="1">
    <w:p w:rsidR="007F4E85" w:rsidRPr="00C71BB6" w:rsidRDefault="007F4E85" w:rsidP="007F4E85">
      <w:pPr>
        <w:pStyle w:val="a5"/>
      </w:pPr>
      <w:r>
        <w:t>.</w:t>
      </w:r>
    </w:p>
  </w:footnote>
  <w:footnote w:id="2">
    <w:p w:rsidR="007F4E85" w:rsidRDefault="007F4E85" w:rsidP="007F4E8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8859CA"/>
    <w:lvl w:ilvl="0">
      <w:numFmt w:val="bullet"/>
      <w:lvlText w:val="*"/>
      <w:lvlJc w:val="left"/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AC133A4"/>
    <w:multiLevelType w:val="hybridMultilevel"/>
    <w:tmpl w:val="B078A31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0F974B4D"/>
    <w:multiLevelType w:val="hybridMultilevel"/>
    <w:tmpl w:val="09C41D64"/>
    <w:lvl w:ilvl="0" w:tplc="CA8859C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20965951"/>
    <w:multiLevelType w:val="hybridMultilevel"/>
    <w:tmpl w:val="6B1807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5242B7"/>
    <w:multiLevelType w:val="hybridMultilevel"/>
    <w:tmpl w:val="5F7EBB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DF3933"/>
    <w:multiLevelType w:val="hybridMultilevel"/>
    <w:tmpl w:val="282C88D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A735FC"/>
    <w:multiLevelType w:val="hybridMultilevel"/>
    <w:tmpl w:val="79E83C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1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34EE4386"/>
    <w:multiLevelType w:val="hybridMultilevel"/>
    <w:tmpl w:val="3C3642A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1C141D"/>
    <w:multiLevelType w:val="hybridMultilevel"/>
    <w:tmpl w:val="A0127E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586622"/>
    <w:multiLevelType w:val="hybridMultilevel"/>
    <w:tmpl w:val="ECB47EBC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EC35F8"/>
    <w:multiLevelType w:val="hybridMultilevel"/>
    <w:tmpl w:val="67384F9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2E542E"/>
    <w:multiLevelType w:val="hybridMultilevel"/>
    <w:tmpl w:val="7A3CD2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443A1E"/>
    <w:multiLevelType w:val="hybridMultilevel"/>
    <w:tmpl w:val="A2448B2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F11471"/>
    <w:multiLevelType w:val="hybridMultilevel"/>
    <w:tmpl w:val="DF8E00E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0">
    <w:nsid w:val="5CD932DE"/>
    <w:multiLevelType w:val="hybridMultilevel"/>
    <w:tmpl w:val="572CA4E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2">
    <w:nsid w:val="617B69C1"/>
    <w:multiLevelType w:val="hybridMultilevel"/>
    <w:tmpl w:val="D8C24A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4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5">
    <w:nsid w:val="75870E7F"/>
    <w:multiLevelType w:val="hybridMultilevel"/>
    <w:tmpl w:val="B4EE83C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66C7039"/>
    <w:multiLevelType w:val="hybridMultilevel"/>
    <w:tmpl w:val="CDB2B8FC"/>
    <w:lvl w:ilvl="0" w:tplc="014C1E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49101B"/>
    <w:multiLevelType w:val="hybridMultilevel"/>
    <w:tmpl w:val="242277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0">
    <w:nsid w:val="77B51F52"/>
    <w:multiLevelType w:val="hybridMultilevel"/>
    <w:tmpl w:val="88442BC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14678A"/>
    <w:multiLevelType w:val="hybridMultilevel"/>
    <w:tmpl w:val="E640BC6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11"/>
  </w:num>
  <w:num w:numId="5">
    <w:abstractNumId w:val="29"/>
  </w:num>
  <w:num w:numId="6">
    <w:abstractNumId w:val="1"/>
  </w:num>
  <w:num w:numId="7">
    <w:abstractNumId w:val="24"/>
  </w:num>
  <w:num w:numId="8">
    <w:abstractNumId w:val="10"/>
  </w:num>
  <w:num w:numId="9">
    <w:abstractNumId w:val="5"/>
  </w:num>
  <w:num w:numId="10">
    <w:abstractNumId w:val="19"/>
  </w:num>
  <w:num w:numId="11">
    <w:abstractNumId w:val="17"/>
  </w:num>
  <w:num w:numId="12">
    <w:abstractNumId w:val="30"/>
  </w:num>
  <w:num w:numId="13">
    <w:abstractNumId w:val="15"/>
  </w:num>
  <w:num w:numId="14">
    <w:abstractNumId w:val="28"/>
  </w:num>
  <w:num w:numId="15">
    <w:abstractNumId w:val="20"/>
  </w:num>
  <w:num w:numId="16">
    <w:abstractNumId w:val="9"/>
  </w:num>
  <w:num w:numId="17">
    <w:abstractNumId w:val="18"/>
  </w:num>
  <w:num w:numId="18">
    <w:abstractNumId w:val="25"/>
  </w:num>
  <w:num w:numId="19">
    <w:abstractNumId w:val="6"/>
  </w:num>
  <w:num w:numId="20">
    <w:abstractNumId w:val="31"/>
  </w:num>
  <w:num w:numId="21">
    <w:abstractNumId w:val="22"/>
  </w:num>
  <w:num w:numId="22">
    <w:abstractNumId w:val="12"/>
  </w:num>
  <w:num w:numId="23">
    <w:abstractNumId w:val="8"/>
  </w:num>
  <w:num w:numId="24">
    <w:abstractNumId w:val="13"/>
  </w:num>
  <w:num w:numId="25">
    <w:abstractNumId w:val="7"/>
  </w:num>
  <w:num w:numId="26">
    <w:abstractNumId w:val="16"/>
  </w:num>
  <w:num w:numId="27">
    <w:abstractNumId w:val="2"/>
  </w:num>
  <w:num w:numId="28">
    <w:abstractNumId w:val="14"/>
  </w:num>
  <w:num w:numId="29">
    <w:abstractNumId w:val="4"/>
  </w:num>
  <w:num w:numId="30">
    <w:abstractNumId w:val="2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A6307"/>
    <w:rsid w:val="0057634D"/>
    <w:rsid w:val="00744C46"/>
    <w:rsid w:val="007F4E85"/>
    <w:rsid w:val="00810718"/>
    <w:rsid w:val="00D372FA"/>
    <w:rsid w:val="00E27B4B"/>
    <w:rsid w:val="00F64883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6F85-CE30-463B-95D7-C80D0C69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E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4E85"/>
    <w:rPr>
      <w:rFonts w:ascii="Calibri" w:eastAsia="Calibri" w:hAnsi="Calibri" w:cs="Times New Roman"/>
      <w:sz w:val="20"/>
      <w:szCs w:val="20"/>
    </w:rPr>
  </w:style>
  <w:style w:type="paragraph" w:customStyle="1" w:styleId="a5">
    <w:name w:val="текст сноски"/>
    <w:basedOn w:val="a"/>
    <w:rsid w:val="007F4E8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2635</Words>
  <Characters>15025</Characters>
  <Application>Microsoft Office Word</Application>
  <DocSecurity>0</DocSecurity>
  <Lines>125</Lines>
  <Paragraphs>35</Paragraphs>
  <ScaleCrop>false</ScaleCrop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Ekaterina.M.Morozova</cp:lastModifiedBy>
  <cp:revision>8</cp:revision>
  <dcterms:created xsi:type="dcterms:W3CDTF">2013-08-20T10:50:00Z</dcterms:created>
  <dcterms:modified xsi:type="dcterms:W3CDTF">2013-11-13T12:31:00Z</dcterms:modified>
</cp:coreProperties>
</file>