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3D" w:rsidRDefault="003E283D" w:rsidP="00AA3ECC">
      <w:pPr>
        <w:shd w:val="clear" w:color="auto" w:fill="FFFFFF"/>
        <w:spacing w:line="422" w:lineRule="exact"/>
        <w:ind w:left="1627" w:right="1637"/>
        <w:jc w:val="center"/>
        <w:rPr>
          <w:sz w:val="32"/>
          <w:szCs w:val="32"/>
        </w:rPr>
      </w:pPr>
    </w:p>
    <w:p w:rsidR="003E283D" w:rsidRPr="005B3483" w:rsidRDefault="003E283D" w:rsidP="00AA3ECC">
      <w:pPr>
        <w:shd w:val="clear" w:color="auto" w:fill="FFFFFF"/>
        <w:spacing w:before="826" w:line="365" w:lineRule="exact"/>
        <w:ind w:left="29"/>
        <w:rPr>
          <w:sz w:val="36"/>
          <w:szCs w:val="36"/>
        </w:rPr>
      </w:pPr>
      <w:r w:rsidRPr="005B3483">
        <w:rPr>
          <w:sz w:val="36"/>
          <w:szCs w:val="36"/>
        </w:rPr>
        <w:t>1.Характеристика детей с синдромом дефицита внимания.</w:t>
      </w:r>
    </w:p>
    <w:p w:rsidR="003E283D" w:rsidRPr="005B3483" w:rsidRDefault="003E283D" w:rsidP="00AA3ECC">
      <w:pPr>
        <w:shd w:val="clear" w:color="auto" w:fill="FFFFFF"/>
        <w:spacing w:line="365" w:lineRule="exact"/>
        <w:rPr>
          <w:sz w:val="36"/>
          <w:szCs w:val="36"/>
        </w:rPr>
      </w:pPr>
      <w:r w:rsidRPr="005B3483">
        <w:rPr>
          <w:sz w:val="36"/>
          <w:szCs w:val="36"/>
        </w:rPr>
        <w:t xml:space="preserve">2.Причины </w:t>
      </w:r>
      <w:proofErr w:type="spellStart"/>
      <w:r w:rsidRPr="005B3483">
        <w:rPr>
          <w:sz w:val="36"/>
          <w:szCs w:val="36"/>
        </w:rPr>
        <w:t>гиперактивности</w:t>
      </w:r>
      <w:proofErr w:type="spellEnd"/>
      <w:r w:rsidRPr="005B3483">
        <w:rPr>
          <w:sz w:val="36"/>
          <w:szCs w:val="36"/>
        </w:rPr>
        <w:t>.</w:t>
      </w:r>
    </w:p>
    <w:p w:rsidR="003E283D" w:rsidRPr="005B3483" w:rsidRDefault="003E283D" w:rsidP="00AA3ECC">
      <w:pPr>
        <w:shd w:val="clear" w:color="auto" w:fill="FFFFFF"/>
        <w:spacing w:line="365" w:lineRule="exact"/>
        <w:ind w:left="10"/>
        <w:rPr>
          <w:sz w:val="36"/>
          <w:szCs w:val="36"/>
        </w:rPr>
      </w:pPr>
      <w:r w:rsidRPr="005B3483">
        <w:rPr>
          <w:sz w:val="36"/>
          <w:szCs w:val="36"/>
        </w:rPr>
        <w:t>3.Рекомендации родителям по работе с такими детьми.</w:t>
      </w:r>
    </w:p>
    <w:p w:rsidR="003E283D" w:rsidRPr="005B3483" w:rsidRDefault="003E283D" w:rsidP="00AA3ECC">
      <w:pPr>
        <w:shd w:val="clear" w:color="auto" w:fill="FFFFFF"/>
        <w:spacing w:line="365" w:lineRule="exact"/>
        <w:ind w:left="5"/>
        <w:rPr>
          <w:sz w:val="36"/>
          <w:szCs w:val="36"/>
        </w:rPr>
      </w:pPr>
      <w:r w:rsidRPr="005B3483">
        <w:rPr>
          <w:sz w:val="36"/>
          <w:szCs w:val="36"/>
        </w:rPr>
        <w:t>4.Рекомендации учителям по обучению беспокойных детей.</w:t>
      </w:r>
    </w:p>
    <w:p w:rsidR="003E283D" w:rsidRDefault="003E283D" w:rsidP="00AA3ECC">
      <w:pPr>
        <w:shd w:val="clear" w:color="auto" w:fill="FFFFFF"/>
        <w:spacing w:before="365" w:line="370" w:lineRule="exact"/>
        <w:ind w:left="10" w:right="10" w:firstLine="149"/>
        <w:jc w:val="both"/>
        <w:rPr>
          <w:sz w:val="32"/>
          <w:szCs w:val="32"/>
        </w:rPr>
      </w:pPr>
    </w:p>
    <w:p w:rsidR="003E283D" w:rsidRPr="005B3483" w:rsidRDefault="003E283D" w:rsidP="00AA3ECC">
      <w:pPr>
        <w:shd w:val="clear" w:color="auto" w:fill="FFFFFF"/>
        <w:spacing w:before="365" w:line="370" w:lineRule="exact"/>
        <w:ind w:left="10" w:right="10" w:firstLine="149"/>
        <w:jc w:val="both"/>
        <w:rPr>
          <w:sz w:val="36"/>
          <w:szCs w:val="36"/>
        </w:rPr>
      </w:pPr>
      <w:r w:rsidRPr="005B3483">
        <w:rPr>
          <w:sz w:val="36"/>
          <w:szCs w:val="36"/>
        </w:rPr>
        <w:t>Детей с нарушениями такого типа невозможно не заметить, поскольку они резко выделяются па фоне сверстников своим поведением.</w:t>
      </w:r>
    </w:p>
    <w:p w:rsidR="003E283D" w:rsidRPr="005B3483" w:rsidRDefault="003E283D" w:rsidP="00AA3ECC">
      <w:pPr>
        <w:shd w:val="clear" w:color="auto" w:fill="FFFFFF"/>
        <w:spacing w:line="370" w:lineRule="exact"/>
        <w:ind w:left="5" w:right="5" w:firstLine="154"/>
        <w:jc w:val="both"/>
        <w:rPr>
          <w:sz w:val="36"/>
          <w:szCs w:val="36"/>
        </w:rPr>
      </w:pPr>
      <w:r w:rsidRPr="005B3483">
        <w:rPr>
          <w:sz w:val="36"/>
          <w:szCs w:val="36"/>
        </w:rPr>
        <w:t>Они характеризуются чрезмерной активностью, излишней подвижностью, суетливостью, невозможностью длительного сосредоточения внимания па чём-либо, отсутствием тормозящего контроля.</w:t>
      </w:r>
    </w:p>
    <w:p w:rsidR="003E283D" w:rsidRPr="005B3483" w:rsidRDefault="003E283D" w:rsidP="00AA3ECC">
      <w:pPr>
        <w:shd w:val="clear" w:color="auto" w:fill="FFFFFF"/>
        <w:spacing w:line="370" w:lineRule="exact"/>
        <w:ind w:left="10" w:right="5" w:firstLine="158"/>
        <w:jc w:val="both"/>
        <w:rPr>
          <w:sz w:val="36"/>
          <w:szCs w:val="36"/>
        </w:rPr>
      </w:pPr>
      <w:r w:rsidRPr="005B3483">
        <w:rPr>
          <w:sz w:val="36"/>
          <w:szCs w:val="36"/>
        </w:rPr>
        <w:t>Синдромы дефицита внимания считают одной из наиболее распространённых форм нарушений поведения среди детей младшего школьного возраста, причем у мальчиков такие нарушения бывают чаще, чем у девочек.</w:t>
      </w:r>
    </w:p>
    <w:p w:rsidR="003E283D" w:rsidRPr="005B3483" w:rsidRDefault="003E283D" w:rsidP="00AA3ECC">
      <w:pPr>
        <w:shd w:val="clear" w:color="auto" w:fill="FFFFFF"/>
        <w:spacing w:line="370" w:lineRule="exact"/>
        <w:ind w:firstLine="154"/>
        <w:jc w:val="both"/>
        <w:rPr>
          <w:sz w:val="36"/>
          <w:szCs w:val="36"/>
        </w:rPr>
      </w:pPr>
      <w:r w:rsidRPr="005B3483">
        <w:rPr>
          <w:sz w:val="36"/>
          <w:szCs w:val="36"/>
        </w:rPr>
        <w:t xml:space="preserve">Нарушения поведения, связанные с </w:t>
      </w:r>
      <w:proofErr w:type="spellStart"/>
      <w:r w:rsidRPr="005B3483">
        <w:rPr>
          <w:sz w:val="36"/>
          <w:szCs w:val="36"/>
        </w:rPr>
        <w:t>гиперактивностью</w:t>
      </w:r>
      <w:proofErr w:type="spellEnd"/>
      <w:r w:rsidRPr="005B3483">
        <w:rPr>
          <w:sz w:val="36"/>
          <w:szCs w:val="36"/>
        </w:rPr>
        <w:t xml:space="preserve"> и недостатками внимания, проявляются у ребёнка уже в дошкольном возрасте. Однако в этот период они могут выглядеть не столь проблемно, поскольку частично компенсируются нормальным </w:t>
      </w:r>
      <w:r w:rsidRPr="005B3483">
        <w:rPr>
          <w:spacing w:val="-2"/>
          <w:sz w:val="36"/>
          <w:szCs w:val="36"/>
        </w:rPr>
        <w:t xml:space="preserve">уровнем интеллектуального и социального развития. Поступление в </w:t>
      </w:r>
      <w:r w:rsidRPr="005B3483">
        <w:rPr>
          <w:sz w:val="36"/>
          <w:szCs w:val="36"/>
        </w:rPr>
        <w:t>школу создаёт серьёзные трудности для детей с недостатками внимания, так как учебная деятельность предъявляет повышенные требования к развитию этой функции. Именно поэтому дети с синдромом дефицита внимания не в состоянии удовлетворительно справляться с требованиями школы.</w:t>
      </w:r>
    </w:p>
    <w:p w:rsidR="003E283D" w:rsidRPr="005B3483" w:rsidRDefault="003E283D" w:rsidP="00AA3ECC">
      <w:pPr>
        <w:shd w:val="clear" w:color="auto" w:fill="FFFFFF"/>
        <w:spacing w:line="370" w:lineRule="exact"/>
        <w:ind w:left="5" w:firstLine="163"/>
        <w:rPr>
          <w:sz w:val="36"/>
          <w:szCs w:val="36"/>
        </w:rPr>
      </w:pPr>
      <w:r w:rsidRPr="005B3483">
        <w:rPr>
          <w:sz w:val="36"/>
          <w:szCs w:val="36"/>
        </w:rPr>
        <w:t xml:space="preserve">Как правило, в подростковом возрасте дефекты внимания у таких </w:t>
      </w:r>
      <w:r w:rsidRPr="005B3483">
        <w:rPr>
          <w:spacing w:val="-1"/>
          <w:sz w:val="36"/>
          <w:szCs w:val="36"/>
        </w:rPr>
        <w:t xml:space="preserve">детей сохраняются, но </w:t>
      </w:r>
      <w:proofErr w:type="spellStart"/>
      <w:r w:rsidRPr="005B3483">
        <w:rPr>
          <w:spacing w:val="-1"/>
          <w:sz w:val="36"/>
          <w:szCs w:val="36"/>
        </w:rPr>
        <w:t>гиперактивность</w:t>
      </w:r>
      <w:proofErr w:type="spellEnd"/>
      <w:r w:rsidRPr="005B3483">
        <w:rPr>
          <w:spacing w:val="-1"/>
          <w:sz w:val="36"/>
          <w:szCs w:val="36"/>
        </w:rPr>
        <w:t xml:space="preserve"> обычно исчезает и нередко, напротив,     сменяется    сниженной    активностью,     инертностью </w:t>
      </w:r>
      <w:r w:rsidRPr="005B3483">
        <w:rPr>
          <w:sz w:val="36"/>
          <w:szCs w:val="36"/>
        </w:rPr>
        <w:t>психической деятельности и недостатками побуждений.</w:t>
      </w:r>
    </w:p>
    <w:p w:rsidR="003E283D" w:rsidRPr="005B3483" w:rsidRDefault="003E283D" w:rsidP="00AA3ECC">
      <w:pPr>
        <w:shd w:val="clear" w:color="auto" w:fill="FFFFFF"/>
        <w:spacing w:line="370" w:lineRule="exact"/>
        <w:ind w:left="14" w:right="10" w:firstLine="158"/>
        <w:jc w:val="both"/>
        <w:rPr>
          <w:sz w:val="36"/>
          <w:szCs w:val="36"/>
        </w:rPr>
      </w:pPr>
      <w:r w:rsidRPr="005B3483">
        <w:rPr>
          <w:sz w:val="36"/>
          <w:szCs w:val="36"/>
        </w:rPr>
        <w:t>Специалисты выделяют следующие клинические проявления синдромов дефицита внимания у детей.</w:t>
      </w:r>
    </w:p>
    <w:p w:rsidR="003E283D" w:rsidRDefault="003E283D" w:rsidP="00AA3ECC">
      <w:pPr>
        <w:shd w:val="clear" w:color="auto" w:fill="FFFFFF"/>
        <w:spacing w:line="370" w:lineRule="exact"/>
        <w:ind w:left="14" w:right="10" w:firstLine="158"/>
        <w:jc w:val="both"/>
        <w:rPr>
          <w:sz w:val="32"/>
          <w:szCs w:val="32"/>
        </w:rPr>
      </w:pPr>
    </w:p>
    <w:p w:rsidR="003E283D" w:rsidRDefault="003E283D" w:rsidP="00D73714">
      <w:pPr>
        <w:shd w:val="clear" w:color="auto" w:fill="FFFFFF"/>
        <w:rPr>
          <w:rFonts w:ascii="Courier New" w:hAnsi="Courier New" w:cs="Courier New"/>
          <w:sz w:val="42"/>
          <w:szCs w:val="42"/>
        </w:rPr>
      </w:pPr>
      <w:bookmarkStart w:id="0" w:name="_GoBack"/>
      <w:bookmarkEnd w:id="0"/>
    </w:p>
    <w:p w:rsidR="003E283D" w:rsidRDefault="003E283D" w:rsidP="005B3483">
      <w:pPr>
        <w:shd w:val="clear" w:color="auto" w:fill="FFFFFF"/>
      </w:pPr>
      <w:r>
        <w:rPr>
          <w:rFonts w:ascii="Courier New" w:hAnsi="Courier New" w:cs="Courier New"/>
          <w:sz w:val="42"/>
          <w:szCs w:val="42"/>
        </w:rPr>
        <w:lastRenderedPageBreak/>
        <w:t xml:space="preserve">  ПРИЗНАКИ  ГИПЕРАКТИВНОСТИ  ДЕТЕЙ</w:t>
      </w:r>
    </w:p>
    <w:p w:rsidR="003E283D" w:rsidRPr="00776953" w:rsidRDefault="003E283D" w:rsidP="00AA3ECC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403" w:line="365" w:lineRule="exact"/>
        <w:ind w:left="5" w:right="10"/>
        <w:jc w:val="both"/>
        <w:rPr>
          <w:spacing w:val="-31"/>
          <w:sz w:val="32"/>
          <w:szCs w:val="32"/>
        </w:rPr>
      </w:pPr>
      <w:r w:rsidRPr="00776953">
        <w:rPr>
          <w:sz w:val="32"/>
          <w:szCs w:val="32"/>
        </w:rPr>
        <w:t>Беспокойные движения в кистях и стопах. Сидя на стуле,</w:t>
      </w:r>
      <w:r w:rsidRPr="00776953">
        <w:rPr>
          <w:sz w:val="32"/>
          <w:szCs w:val="32"/>
        </w:rPr>
        <w:br/>
        <w:t>ребёнок корчится, извивается.</w:t>
      </w:r>
    </w:p>
    <w:p w:rsidR="003E283D" w:rsidRPr="00776953" w:rsidRDefault="003E283D" w:rsidP="00AA3ECC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374"/>
        <w:ind w:left="5"/>
        <w:rPr>
          <w:spacing w:val="-19"/>
          <w:sz w:val="32"/>
          <w:szCs w:val="32"/>
        </w:rPr>
      </w:pPr>
      <w:r w:rsidRPr="00776953">
        <w:rPr>
          <w:sz w:val="32"/>
          <w:szCs w:val="32"/>
        </w:rPr>
        <w:t>Неумение спокойно сидеть на месте, когда это требуется.</w:t>
      </w:r>
    </w:p>
    <w:p w:rsidR="003E283D" w:rsidRPr="00776953" w:rsidRDefault="003E283D" w:rsidP="00AA3ECC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370"/>
        <w:ind w:left="5"/>
        <w:rPr>
          <w:spacing w:val="-22"/>
          <w:sz w:val="32"/>
          <w:szCs w:val="32"/>
        </w:rPr>
      </w:pPr>
      <w:r w:rsidRPr="00776953">
        <w:rPr>
          <w:sz w:val="32"/>
          <w:szCs w:val="32"/>
        </w:rPr>
        <w:t>Лёгкая отвлекаемость на посторонние стимулы.</w:t>
      </w:r>
    </w:p>
    <w:p w:rsidR="003E283D" w:rsidRPr="00776953" w:rsidRDefault="003E283D" w:rsidP="00AA3ECC">
      <w:pPr>
        <w:numPr>
          <w:ilvl w:val="0"/>
          <w:numId w:val="1"/>
        </w:numPr>
        <w:shd w:val="clear" w:color="auto" w:fill="FFFFFF"/>
        <w:tabs>
          <w:tab w:val="left" w:pos="403"/>
        </w:tabs>
        <w:spacing w:before="365" w:line="370" w:lineRule="exact"/>
        <w:ind w:left="5" w:right="5"/>
        <w:jc w:val="both"/>
        <w:rPr>
          <w:spacing w:val="-16"/>
          <w:sz w:val="32"/>
          <w:szCs w:val="32"/>
        </w:rPr>
      </w:pPr>
      <w:proofErr w:type="gramStart"/>
      <w:r w:rsidRPr="00776953">
        <w:rPr>
          <w:sz w:val="32"/>
          <w:szCs w:val="32"/>
        </w:rPr>
        <w:t>Нетерпение, неумение дожидаться своей очереди во время игр и</w:t>
      </w:r>
      <w:r w:rsidRPr="00776953">
        <w:rPr>
          <w:sz w:val="32"/>
          <w:szCs w:val="32"/>
        </w:rPr>
        <w:br/>
        <w:t>в различных ситуациях в коллективе (занятия в школе, экскурсии и</w:t>
      </w:r>
      <w:proofErr w:type="gramEnd"/>
    </w:p>
    <w:p w:rsidR="003E283D" w:rsidRPr="00776953" w:rsidRDefault="003E283D" w:rsidP="00AA3ECC">
      <w:pPr>
        <w:shd w:val="clear" w:color="auto" w:fill="FFFFFF"/>
        <w:spacing w:before="5" w:line="370" w:lineRule="exact"/>
        <w:rPr>
          <w:sz w:val="32"/>
          <w:szCs w:val="32"/>
        </w:rPr>
      </w:pPr>
      <w:r w:rsidRPr="00776953">
        <w:rPr>
          <w:spacing w:val="-5"/>
          <w:sz w:val="32"/>
          <w:szCs w:val="32"/>
        </w:rPr>
        <w:t>т.д.).</w:t>
      </w:r>
    </w:p>
    <w:p w:rsidR="003E283D" w:rsidRPr="00776953" w:rsidRDefault="003E283D" w:rsidP="00AA3ECC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350" w:line="370" w:lineRule="exact"/>
        <w:ind w:right="10"/>
        <w:jc w:val="both"/>
        <w:rPr>
          <w:spacing w:val="-22"/>
          <w:sz w:val="32"/>
          <w:szCs w:val="32"/>
        </w:rPr>
      </w:pPr>
      <w:r w:rsidRPr="00776953">
        <w:rPr>
          <w:sz w:val="32"/>
          <w:szCs w:val="32"/>
        </w:rPr>
        <w:t xml:space="preserve">Неумение сосредоточиться: па вопросы часто </w:t>
      </w:r>
      <w:proofErr w:type="gramStart"/>
      <w:r w:rsidRPr="00776953">
        <w:rPr>
          <w:sz w:val="32"/>
          <w:szCs w:val="32"/>
        </w:rPr>
        <w:t>отвечает не</w:t>
      </w:r>
      <w:r w:rsidRPr="00776953">
        <w:rPr>
          <w:sz w:val="32"/>
          <w:szCs w:val="32"/>
        </w:rPr>
        <w:br/>
        <w:t>задумываясь</w:t>
      </w:r>
      <w:proofErr w:type="gramEnd"/>
      <w:r w:rsidRPr="00776953">
        <w:rPr>
          <w:sz w:val="32"/>
          <w:szCs w:val="32"/>
        </w:rPr>
        <w:t>, не выслушав их до конца.</w:t>
      </w:r>
    </w:p>
    <w:p w:rsidR="003E283D" w:rsidRPr="00776953" w:rsidRDefault="003E283D" w:rsidP="00AA3ECC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360" w:line="370" w:lineRule="exact"/>
        <w:ind w:right="10"/>
        <w:jc w:val="both"/>
        <w:rPr>
          <w:spacing w:val="-17"/>
          <w:sz w:val="32"/>
          <w:szCs w:val="32"/>
        </w:rPr>
      </w:pPr>
      <w:r w:rsidRPr="00776953">
        <w:rPr>
          <w:sz w:val="32"/>
          <w:szCs w:val="32"/>
        </w:rPr>
        <w:t>Сложности (не связанные с негативным поведением или</w:t>
      </w:r>
      <w:r w:rsidRPr="00776953">
        <w:rPr>
          <w:sz w:val="32"/>
          <w:szCs w:val="32"/>
        </w:rPr>
        <w:br/>
        <w:t>недостаточностью понимания) при выполнении предложенных</w:t>
      </w:r>
      <w:r w:rsidRPr="00776953">
        <w:rPr>
          <w:sz w:val="32"/>
          <w:szCs w:val="32"/>
        </w:rPr>
        <w:br/>
        <w:t>заданий.</w:t>
      </w:r>
    </w:p>
    <w:p w:rsidR="003E283D" w:rsidRPr="00776953" w:rsidRDefault="003E283D" w:rsidP="00AA3ECC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355" w:line="374" w:lineRule="exact"/>
        <w:ind w:right="10"/>
        <w:jc w:val="both"/>
        <w:rPr>
          <w:spacing w:val="-22"/>
          <w:sz w:val="32"/>
          <w:szCs w:val="32"/>
        </w:rPr>
      </w:pPr>
      <w:r w:rsidRPr="00776953">
        <w:rPr>
          <w:sz w:val="32"/>
          <w:szCs w:val="32"/>
        </w:rPr>
        <w:t>С трудом сохраняемое внимание при выполнении заданий или</w:t>
      </w:r>
      <w:r w:rsidRPr="00776953">
        <w:rPr>
          <w:sz w:val="32"/>
          <w:szCs w:val="32"/>
        </w:rPr>
        <w:br/>
        <w:t>во время игр.</w:t>
      </w:r>
    </w:p>
    <w:p w:rsidR="003E283D" w:rsidRPr="00776953" w:rsidRDefault="003E283D" w:rsidP="00AA3ECC">
      <w:pPr>
        <w:numPr>
          <w:ilvl w:val="0"/>
          <w:numId w:val="2"/>
        </w:numPr>
        <w:shd w:val="clear" w:color="auto" w:fill="FFFFFF"/>
        <w:tabs>
          <w:tab w:val="left" w:pos="403"/>
        </w:tabs>
        <w:spacing w:before="58" w:line="739" w:lineRule="exact"/>
        <w:rPr>
          <w:spacing w:val="-22"/>
          <w:sz w:val="32"/>
          <w:szCs w:val="32"/>
        </w:rPr>
      </w:pPr>
      <w:r w:rsidRPr="00776953">
        <w:rPr>
          <w:spacing w:val="-2"/>
          <w:sz w:val="32"/>
          <w:szCs w:val="32"/>
        </w:rPr>
        <w:t>Частые переходы от одного незавершённого действия к другому.</w:t>
      </w:r>
    </w:p>
    <w:p w:rsidR="003E283D" w:rsidRPr="00776953" w:rsidRDefault="003E283D" w:rsidP="00AA3ECC">
      <w:pPr>
        <w:numPr>
          <w:ilvl w:val="0"/>
          <w:numId w:val="2"/>
        </w:numPr>
        <w:shd w:val="clear" w:color="auto" w:fill="FFFFFF"/>
        <w:tabs>
          <w:tab w:val="left" w:pos="403"/>
        </w:tabs>
        <w:spacing w:line="739" w:lineRule="exact"/>
        <w:ind w:right="4032"/>
        <w:rPr>
          <w:spacing w:val="-22"/>
          <w:sz w:val="32"/>
          <w:szCs w:val="32"/>
        </w:rPr>
      </w:pPr>
      <w:r w:rsidRPr="00776953">
        <w:rPr>
          <w:spacing w:val="-2"/>
          <w:sz w:val="32"/>
          <w:szCs w:val="32"/>
        </w:rPr>
        <w:t>Неумение играть тихо, спокойно.</w:t>
      </w:r>
      <w:r w:rsidRPr="00776953">
        <w:rPr>
          <w:spacing w:val="-2"/>
          <w:sz w:val="32"/>
          <w:szCs w:val="32"/>
        </w:rPr>
        <w:br/>
        <w:t>10</w:t>
      </w:r>
      <w:r w:rsidRPr="00776953">
        <w:rPr>
          <w:sz w:val="32"/>
          <w:szCs w:val="32"/>
        </w:rPr>
        <w:t>. Болтливость.</w:t>
      </w:r>
    </w:p>
    <w:p w:rsidR="003E283D" w:rsidRPr="00776953" w:rsidRDefault="003E283D" w:rsidP="00AA3ECC">
      <w:pPr>
        <w:numPr>
          <w:ilvl w:val="0"/>
          <w:numId w:val="3"/>
        </w:numPr>
        <w:shd w:val="clear" w:color="auto" w:fill="FFFFFF"/>
        <w:tabs>
          <w:tab w:val="left" w:pos="744"/>
        </w:tabs>
        <w:spacing w:before="288" w:line="370" w:lineRule="exact"/>
        <w:ind w:left="5" w:right="19"/>
        <w:jc w:val="both"/>
        <w:rPr>
          <w:spacing w:val="-21"/>
          <w:sz w:val="32"/>
          <w:szCs w:val="32"/>
        </w:rPr>
      </w:pPr>
      <w:r w:rsidRPr="00776953">
        <w:rPr>
          <w:sz w:val="32"/>
          <w:szCs w:val="32"/>
        </w:rPr>
        <w:t>Мешает другим, пристаёт к окружающим (например,</w:t>
      </w:r>
      <w:r w:rsidRPr="00776953">
        <w:rPr>
          <w:sz w:val="32"/>
          <w:szCs w:val="32"/>
        </w:rPr>
        <w:br/>
        <w:t>вмешивается в игры других детей).</w:t>
      </w:r>
    </w:p>
    <w:p w:rsidR="003E283D" w:rsidRPr="00776953" w:rsidRDefault="003E283D" w:rsidP="00AA3ECC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350" w:line="379" w:lineRule="exact"/>
        <w:ind w:left="10"/>
        <w:jc w:val="both"/>
        <w:rPr>
          <w:spacing w:val="-29"/>
          <w:sz w:val="32"/>
          <w:szCs w:val="32"/>
        </w:rPr>
      </w:pPr>
      <w:r w:rsidRPr="00776953">
        <w:rPr>
          <w:sz w:val="32"/>
          <w:szCs w:val="32"/>
        </w:rPr>
        <w:t>Часто складывается впечатление, что ребёнок не слушает</w:t>
      </w:r>
      <w:r w:rsidRPr="00776953">
        <w:rPr>
          <w:sz w:val="32"/>
          <w:szCs w:val="32"/>
        </w:rPr>
        <w:br/>
        <w:t>обращенную к нему речь.</w:t>
      </w:r>
    </w:p>
    <w:p w:rsidR="003E283D" w:rsidRPr="00776953" w:rsidRDefault="003E283D" w:rsidP="00AA3ECC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365"/>
        <w:ind w:left="10"/>
        <w:rPr>
          <w:spacing w:val="-25"/>
          <w:sz w:val="32"/>
          <w:szCs w:val="32"/>
        </w:rPr>
      </w:pPr>
      <w:r w:rsidRPr="00776953">
        <w:rPr>
          <w:sz w:val="32"/>
          <w:szCs w:val="32"/>
        </w:rPr>
        <w:t>Частая потеря вещей, необходимых в школе и дома.</w:t>
      </w:r>
    </w:p>
    <w:p w:rsidR="003E283D" w:rsidRPr="00776953" w:rsidRDefault="003E283D" w:rsidP="00AA3ECC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350" w:line="379" w:lineRule="exact"/>
        <w:ind w:left="10" w:right="19"/>
        <w:jc w:val="both"/>
        <w:rPr>
          <w:spacing w:val="-25"/>
          <w:sz w:val="32"/>
          <w:szCs w:val="32"/>
        </w:rPr>
      </w:pPr>
      <w:r w:rsidRPr="00776953">
        <w:rPr>
          <w:sz w:val="32"/>
          <w:szCs w:val="32"/>
        </w:rPr>
        <w:t>Способность совершать опасные действия, не задумываясь о</w:t>
      </w:r>
      <w:r w:rsidRPr="00776953">
        <w:rPr>
          <w:sz w:val="32"/>
          <w:szCs w:val="32"/>
        </w:rPr>
        <w:br/>
        <w:t>последствиях.</w:t>
      </w:r>
    </w:p>
    <w:p w:rsidR="003E283D" w:rsidRPr="00776953" w:rsidRDefault="003E283D" w:rsidP="00A9056D">
      <w:pPr>
        <w:shd w:val="clear" w:color="auto" w:fill="FFFFFF"/>
        <w:spacing w:line="365" w:lineRule="exact"/>
        <w:ind w:left="177"/>
        <w:jc w:val="both"/>
        <w:rPr>
          <w:spacing w:val="-1"/>
          <w:sz w:val="32"/>
          <w:szCs w:val="32"/>
        </w:rPr>
      </w:pPr>
    </w:p>
    <w:p w:rsidR="003E283D" w:rsidRDefault="003E283D" w:rsidP="00A9056D">
      <w:pPr>
        <w:shd w:val="clear" w:color="auto" w:fill="FFFFFF"/>
        <w:spacing w:line="365" w:lineRule="exact"/>
        <w:ind w:left="177"/>
        <w:jc w:val="both"/>
      </w:pPr>
      <w:r>
        <w:rPr>
          <w:spacing w:val="-1"/>
          <w:sz w:val="32"/>
          <w:szCs w:val="32"/>
        </w:rPr>
        <w:lastRenderedPageBreak/>
        <w:t xml:space="preserve">Наличие у </w:t>
      </w:r>
      <w:proofErr w:type="gramStart"/>
      <w:r>
        <w:rPr>
          <w:spacing w:val="-1"/>
          <w:sz w:val="32"/>
          <w:szCs w:val="32"/>
        </w:rPr>
        <w:t>ребёнка</w:t>
      </w:r>
      <w:proofErr w:type="gramEnd"/>
      <w:r>
        <w:rPr>
          <w:spacing w:val="-1"/>
          <w:sz w:val="32"/>
          <w:szCs w:val="32"/>
        </w:rPr>
        <w:t xml:space="preserve"> по крайней мере 8 из перечисленных выше 14 </w:t>
      </w:r>
      <w:r>
        <w:rPr>
          <w:sz w:val="32"/>
          <w:szCs w:val="32"/>
        </w:rPr>
        <w:t xml:space="preserve">симптомов, которые постоянно наблюдаются в течение, как </w:t>
      </w:r>
      <w:r>
        <w:rPr>
          <w:spacing w:val="-1"/>
          <w:sz w:val="32"/>
          <w:szCs w:val="32"/>
        </w:rPr>
        <w:t xml:space="preserve">минимум, 6 последних месяцев, является основанием для диагноза </w:t>
      </w:r>
      <w:r>
        <w:rPr>
          <w:sz w:val="32"/>
          <w:szCs w:val="32"/>
        </w:rPr>
        <w:t>синдром дефицита внимания. Все проявления данного синдрома можно на три группы:</w:t>
      </w:r>
    </w:p>
    <w:p w:rsidR="003E283D" w:rsidRDefault="003E283D" w:rsidP="00A9056D">
      <w:pPr>
        <w:shd w:val="clear" w:color="auto" w:fill="FFFFFF"/>
        <w:spacing w:before="10" w:line="365" w:lineRule="exact"/>
        <w:ind w:left="178"/>
      </w:pPr>
      <w:r>
        <w:rPr>
          <w:sz w:val="32"/>
          <w:szCs w:val="32"/>
        </w:rPr>
        <w:t xml:space="preserve">-признаки </w:t>
      </w:r>
      <w:proofErr w:type="spellStart"/>
      <w:r>
        <w:rPr>
          <w:sz w:val="32"/>
          <w:szCs w:val="32"/>
        </w:rPr>
        <w:t>гиперактивности</w:t>
      </w:r>
      <w:proofErr w:type="spellEnd"/>
      <w:r>
        <w:rPr>
          <w:sz w:val="32"/>
          <w:szCs w:val="32"/>
        </w:rPr>
        <w:t xml:space="preserve"> (симптомы 1, 2, 9, 10);</w:t>
      </w:r>
    </w:p>
    <w:p w:rsidR="003E283D" w:rsidRDefault="003E283D" w:rsidP="00A9056D">
      <w:pPr>
        <w:shd w:val="clear" w:color="auto" w:fill="FFFFFF"/>
        <w:spacing w:line="365" w:lineRule="exact"/>
        <w:ind w:left="182"/>
      </w:pPr>
      <w:r>
        <w:rPr>
          <w:sz w:val="32"/>
          <w:szCs w:val="32"/>
        </w:rPr>
        <w:t>-невнимательности и отвлекаемости (симптомы 3, 6-8, 12, 13);</w:t>
      </w:r>
    </w:p>
    <w:p w:rsidR="003E283D" w:rsidRDefault="003E283D" w:rsidP="00A9056D">
      <w:pPr>
        <w:shd w:val="clear" w:color="auto" w:fill="FFFFFF"/>
        <w:spacing w:line="365" w:lineRule="exact"/>
        <w:ind w:left="182"/>
      </w:pPr>
      <w:r>
        <w:rPr>
          <w:sz w:val="32"/>
          <w:szCs w:val="32"/>
        </w:rPr>
        <w:t xml:space="preserve">-импульсивности (4, 5, </w:t>
      </w:r>
      <w:r>
        <w:rPr>
          <w:spacing w:val="15"/>
          <w:sz w:val="32"/>
          <w:szCs w:val="32"/>
        </w:rPr>
        <w:t>11,</w:t>
      </w:r>
      <w:r>
        <w:rPr>
          <w:sz w:val="32"/>
          <w:szCs w:val="32"/>
        </w:rPr>
        <w:t xml:space="preserve"> 14).</w:t>
      </w:r>
    </w:p>
    <w:p w:rsidR="003E283D" w:rsidRDefault="003E283D" w:rsidP="00A9056D">
      <w:pPr>
        <w:shd w:val="clear" w:color="auto" w:fill="FFFFFF"/>
        <w:spacing w:line="365" w:lineRule="exact"/>
        <w:ind w:left="168" w:right="14"/>
        <w:jc w:val="both"/>
      </w:pPr>
      <w:r>
        <w:rPr>
          <w:spacing w:val="-2"/>
          <w:sz w:val="32"/>
          <w:szCs w:val="32"/>
        </w:rPr>
        <w:t xml:space="preserve">Эти основные нарушения поведения сопровождаются серьёзными </w:t>
      </w:r>
      <w:r>
        <w:rPr>
          <w:sz w:val="32"/>
          <w:szCs w:val="32"/>
        </w:rPr>
        <w:t xml:space="preserve">вторичными нарушениями, к числу </w:t>
      </w:r>
      <w:proofErr w:type="gramStart"/>
      <w:r>
        <w:rPr>
          <w:sz w:val="32"/>
          <w:szCs w:val="32"/>
        </w:rPr>
        <w:t>которых</w:t>
      </w:r>
      <w:proofErr w:type="gramEnd"/>
      <w:r>
        <w:rPr>
          <w:sz w:val="32"/>
          <w:szCs w:val="32"/>
        </w:rPr>
        <w:t xml:space="preserve"> прежде всего </w:t>
      </w:r>
      <w:r>
        <w:rPr>
          <w:spacing w:val="-2"/>
          <w:sz w:val="32"/>
          <w:szCs w:val="32"/>
        </w:rPr>
        <w:t xml:space="preserve">относятся слабая успеваемость в школе и затруднения в общении с </w:t>
      </w:r>
      <w:r>
        <w:rPr>
          <w:sz w:val="32"/>
          <w:szCs w:val="32"/>
        </w:rPr>
        <w:t>другими людьми.</w:t>
      </w:r>
    </w:p>
    <w:p w:rsidR="003E283D" w:rsidRDefault="003E283D" w:rsidP="00A9056D">
      <w:pPr>
        <w:shd w:val="clear" w:color="auto" w:fill="FFFFFF"/>
        <w:spacing w:line="365" w:lineRule="exact"/>
        <w:ind w:left="178" w:right="10"/>
        <w:jc w:val="both"/>
      </w:pPr>
      <w:r>
        <w:rPr>
          <w:sz w:val="32"/>
          <w:szCs w:val="32"/>
        </w:rPr>
        <w:t xml:space="preserve">Низкая успеваемость - типичное явление для </w:t>
      </w:r>
      <w:proofErr w:type="spellStart"/>
      <w:r>
        <w:rPr>
          <w:sz w:val="32"/>
          <w:szCs w:val="32"/>
        </w:rPr>
        <w:t>гиперактивных</w:t>
      </w:r>
      <w:proofErr w:type="spellEnd"/>
      <w:r>
        <w:rPr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 xml:space="preserve">детей. Она обусловлена особенностями их поведения, которое не </w:t>
      </w:r>
      <w:r>
        <w:rPr>
          <w:sz w:val="32"/>
          <w:szCs w:val="32"/>
        </w:rPr>
        <w:t xml:space="preserve">соответствует возрастной норме и является серьёзным </w:t>
      </w:r>
      <w:r>
        <w:rPr>
          <w:spacing w:val="-2"/>
          <w:sz w:val="32"/>
          <w:szCs w:val="32"/>
        </w:rPr>
        <w:t xml:space="preserve">препятствием для полноценного включения ребёнка в учебную </w:t>
      </w:r>
      <w:r>
        <w:rPr>
          <w:spacing w:val="-1"/>
          <w:sz w:val="32"/>
          <w:szCs w:val="32"/>
        </w:rPr>
        <w:t xml:space="preserve">деятельность. Во время урока этим детям сложно справляться с </w:t>
      </w:r>
      <w:r>
        <w:rPr>
          <w:spacing w:val="-2"/>
          <w:sz w:val="32"/>
          <w:szCs w:val="32"/>
        </w:rPr>
        <w:t xml:space="preserve">заданиями, так как они испытывают трудности в организации и </w:t>
      </w:r>
      <w:r>
        <w:rPr>
          <w:spacing w:val="-1"/>
          <w:sz w:val="32"/>
          <w:szCs w:val="32"/>
        </w:rPr>
        <w:t xml:space="preserve">завершении работы, быстро выключаются из процесса выполнения </w:t>
      </w:r>
      <w:r>
        <w:rPr>
          <w:sz w:val="32"/>
          <w:szCs w:val="32"/>
        </w:rPr>
        <w:t xml:space="preserve">задания. Навыки чтения и письма у этих детей значительно ниже, </w:t>
      </w:r>
      <w:r>
        <w:rPr>
          <w:spacing w:val="-1"/>
          <w:sz w:val="32"/>
          <w:szCs w:val="32"/>
        </w:rPr>
        <w:t xml:space="preserve">чем у сверстников. Их письменные работы выглядят неряшливо и характеризуются ошибками, которые являются результатом </w:t>
      </w:r>
      <w:r>
        <w:rPr>
          <w:sz w:val="32"/>
          <w:szCs w:val="32"/>
        </w:rPr>
        <w:t>невнимательности, невыполнения указаний учителя или угадывания. При этом дети не склонны прислушиваться к советам и рекомендациям взрослых.</w:t>
      </w:r>
    </w:p>
    <w:p w:rsidR="003E283D" w:rsidRDefault="003E283D" w:rsidP="00A9056D">
      <w:pPr>
        <w:shd w:val="clear" w:color="auto" w:fill="FFFFFF"/>
        <w:spacing w:line="365" w:lineRule="exact"/>
        <w:ind w:left="163" w:right="14"/>
        <w:jc w:val="both"/>
      </w:pPr>
      <w:r>
        <w:rPr>
          <w:spacing w:val="-2"/>
          <w:sz w:val="32"/>
          <w:szCs w:val="32"/>
        </w:rPr>
        <w:t xml:space="preserve">Нарушения поведения </w:t>
      </w:r>
      <w:proofErr w:type="spellStart"/>
      <w:r>
        <w:rPr>
          <w:spacing w:val="-2"/>
          <w:sz w:val="32"/>
          <w:szCs w:val="32"/>
        </w:rPr>
        <w:t>гиперактивных</w:t>
      </w:r>
      <w:proofErr w:type="spellEnd"/>
      <w:r>
        <w:rPr>
          <w:spacing w:val="-2"/>
          <w:sz w:val="32"/>
          <w:szCs w:val="32"/>
        </w:rPr>
        <w:t xml:space="preserve"> детей влияют не только на школьную успеваемость, </w:t>
      </w:r>
      <w:proofErr w:type="gramStart"/>
      <w:r>
        <w:rPr>
          <w:spacing w:val="-2"/>
          <w:sz w:val="32"/>
          <w:szCs w:val="32"/>
        </w:rPr>
        <w:t>по</w:t>
      </w:r>
      <w:proofErr w:type="gramEnd"/>
      <w:r>
        <w:rPr>
          <w:spacing w:val="-2"/>
          <w:sz w:val="32"/>
          <w:szCs w:val="32"/>
        </w:rPr>
        <w:t xml:space="preserve"> и </w:t>
      </w:r>
      <w:proofErr w:type="gramStart"/>
      <w:r>
        <w:rPr>
          <w:spacing w:val="-2"/>
          <w:sz w:val="32"/>
          <w:szCs w:val="32"/>
        </w:rPr>
        <w:t>во</w:t>
      </w:r>
      <w:proofErr w:type="gramEnd"/>
      <w:r>
        <w:rPr>
          <w:spacing w:val="-2"/>
          <w:sz w:val="32"/>
          <w:szCs w:val="32"/>
        </w:rPr>
        <w:t xml:space="preserve"> многом определяют характер их </w:t>
      </w:r>
      <w:r>
        <w:rPr>
          <w:sz w:val="32"/>
          <w:szCs w:val="32"/>
        </w:rPr>
        <w:t xml:space="preserve">взаимоотношений с окружающими людьми. В большинстве </w:t>
      </w:r>
      <w:r>
        <w:rPr>
          <w:spacing w:val="-2"/>
          <w:sz w:val="32"/>
          <w:szCs w:val="32"/>
        </w:rPr>
        <w:t xml:space="preserve">случаев такие дети </w:t>
      </w:r>
      <w:proofErr w:type="gramStart"/>
      <w:r>
        <w:rPr>
          <w:spacing w:val="-2"/>
          <w:sz w:val="32"/>
          <w:szCs w:val="32"/>
        </w:rPr>
        <w:t>испытывают проблемы</w:t>
      </w:r>
      <w:proofErr w:type="gramEnd"/>
      <w:r>
        <w:rPr>
          <w:spacing w:val="-2"/>
          <w:sz w:val="32"/>
          <w:szCs w:val="32"/>
        </w:rPr>
        <w:t xml:space="preserve"> в общении: они не могут </w:t>
      </w:r>
      <w:r>
        <w:rPr>
          <w:sz w:val="32"/>
          <w:szCs w:val="32"/>
        </w:rPr>
        <w:t>долго играть со сверстниками, устанавливать и поддерживать дружеские отношения. Среди детей они являются источником конфликтов и быстро становятся отверженными.</w:t>
      </w:r>
    </w:p>
    <w:p w:rsidR="003E283D" w:rsidRDefault="003E283D" w:rsidP="00A9056D">
      <w:pPr>
        <w:shd w:val="clear" w:color="auto" w:fill="FFFFFF"/>
        <w:spacing w:line="365" w:lineRule="exact"/>
        <w:ind w:left="163" w:right="14"/>
        <w:jc w:val="both"/>
      </w:pPr>
      <w:r>
        <w:rPr>
          <w:spacing w:val="-1"/>
          <w:sz w:val="32"/>
          <w:szCs w:val="32"/>
        </w:rPr>
        <w:t xml:space="preserve">Эти дети </w:t>
      </w:r>
      <w:proofErr w:type="spellStart"/>
      <w:r>
        <w:rPr>
          <w:spacing w:val="-1"/>
          <w:sz w:val="32"/>
          <w:szCs w:val="32"/>
        </w:rPr>
        <w:t>недисциплинированны</w:t>
      </w:r>
      <w:proofErr w:type="spellEnd"/>
      <w:r>
        <w:rPr>
          <w:spacing w:val="-1"/>
          <w:sz w:val="32"/>
          <w:szCs w:val="32"/>
        </w:rPr>
        <w:t xml:space="preserve">, непослушны, не реагируют на </w:t>
      </w:r>
      <w:r>
        <w:rPr>
          <w:sz w:val="32"/>
          <w:szCs w:val="32"/>
        </w:rPr>
        <w:t xml:space="preserve">замечания, что сильно раздражает родителей, вынужденных прибегать к частым, но не результативным наказаниям. </w:t>
      </w:r>
      <w:r>
        <w:rPr>
          <w:spacing w:val="-1"/>
          <w:sz w:val="32"/>
          <w:szCs w:val="32"/>
        </w:rPr>
        <w:t xml:space="preserve">Большинству таких детей свойственна низкая самооценка. У них </w:t>
      </w:r>
      <w:r>
        <w:rPr>
          <w:sz w:val="32"/>
          <w:szCs w:val="32"/>
        </w:rPr>
        <w:t xml:space="preserve">нередко отмечаются деструктивное поведение, агрессивность, </w:t>
      </w:r>
      <w:r>
        <w:rPr>
          <w:spacing w:val="-1"/>
          <w:sz w:val="32"/>
          <w:szCs w:val="32"/>
        </w:rPr>
        <w:t xml:space="preserve">упрямство, лживость, склонность к воровству и другие формы </w:t>
      </w:r>
      <w:r>
        <w:rPr>
          <w:sz w:val="32"/>
          <w:szCs w:val="32"/>
        </w:rPr>
        <w:t>асоциального поведения.</w:t>
      </w:r>
    </w:p>
    <w:p w:rsidR="003E283D" w:rsidRDefault="003E283D" w:rsidP="00A9056D">
      <w:pPr>
        <w:shd w:val="clear" w:color="auto" w:fill="FFFFFF"/>
        <w:spacing w:line="365" w:lineRule="exact"/>
        <w:ind w:left="163" w:right="5"/>
        <w:jc w:val="both"/>
        <w:rPr>
          <w:sz w:val="32"/>
          <w:szCs w:val="32"/>
        </w:rPr>
      </w:pPr>
    </w:p>
    <w:p w:rsidR="003E283D" w:rsidRDefault="003E283D" w:rsidP="00A9056D">
      <w:pPr>
        <w:shd w:val="clear" w:color="auto" w:fill="FFFFFF"/>
        <w:spacing w:line="365" w:lineRule="exact"/>
        <w:ind w:left="163" w:right="5"/>
        <w:jc w:val="both"/>
        <w:rPr>
          <w:sz w:val="32"/>
          <w:szCs w:val="32"/>
        </w:rPr>
      </w:pPr>
    </w:p>
    <w:p w:rsidR="003E283D" w:rsidRDefault="003E283D" w:rsidP="00A9056D">
      <w:pPr>
        <w:shd w:val="clear" w:color="auto" w:fill="FFFFFF"/>
        <w:spacing w:line="365" w:lineRule="exact"/>
        <w:ind w:left="163" w:right="5"/>
        <w:jc w:val="both"/>
      </w:pPr>
      <w:r>
        <w:rPr>
          <w:sz w:val="32"/>
          <w:szCs w:val="32"/>
        </w:rPr>
        <w:lastRenderedPageBreak/>
        <w:t xml:space="preserve">В работе с </w:t>
      </w:r>
      <w:proofErr w:type="spellStart"/>
      <w:r>
        <w:rPr>
          <w:sz w:val="32"/>
          <w:szCs w:val="32"/>
        </w:rPr>
        <w:t>гиперактивными</w:t>
      </w:r>
      <w:proofErr w:type="spellEnd"/>
      <w:r>
        <w:rPr>
          <w:sz w:val="32"/>
          <w:szCs w:val="32"/>
        </w:rPr>
        <w:t xml:space="preserve"> детьми большое значение имеет знание причин наблюдаемых нарушений поведения. Большинство специалистов склоняются к признанию взаимодействия многих факторов, в числе которых</w:t>
      </w:r>
      <w:proofErr w:type="gramStart"/>
      <w:r>
        <w:rPr>
          <w:sz w:val="32"/>
          <w:szCs w:val="32"/>
        </w:rPr>
        <w:t>:</w:t>
      </w:r>
      <w:proofErr w:type="gramEnd"/>
    </w:p>
    <w:p w:rsidR="003E283D" w:rsidRDefault="003E283D" w:rsidP="00A9056D">
      <w:pPr>
        <w:shd w:val="clear" w:color="auto" w:fill="FFFFFF"/>
        <w:spacing w:before="5" w:line="365" w:lineRule="exact"/>
        <w:ind w:left="168" w:right="19"/>
        <w:jc w:val="both"/>
      </w:pPr>
      <w:r>
        <w:rPr>
          <w:sz w:val="32"/>
          <w:szCs w:val="32"/>
        </w:rPr>
        <w:t xml:space="preserve">--органические поражения мозга (черепно-мозговая травма, </w:t>
      </w:r>
      <w:proofErr w:type="spellStart"/>
      <w:r>
        <w:rPr>
          <w:sz w:val="32"/>
          <w:szCs w:val="32"/>
        </w:rPr>
        <w:t>нейроинфекция</w:t>
      </w:r>
      <w:proofErr w:type="spellEnd"/>
      <w:r>
        <w:rPr>
          <w:sz w:val="32"/>
          <w:szCs w:val="32"/>
        </w:rPr>
        <w:t xml:space="preserve"> и пр.);</w:t>
      </w:r>
    </w:p>
    <w:p w:rsidR="003E283D" w:rsidRDefault="003E283D" w:rsidP="00A9056D">
      <w:pPr>
        <w:shd w:val="clear" w:color="auto" w:fill="FFFFFF"/>
        <w:spacing w:line="365" w:lineRule="exact"/>
        <w:ind w:left="163" w:right="19"/>
        <w:jc w:val="both"/>
      </w:pPr>
      <w:r>
        <w:rPr>
          <w:sz w:val="32"/>
          <w:szCs w:val="32"/>
        </w:rPr>
        <w:t>—перинатальная патология (осложнения во время беременности матери, асфиксия новорождённого);</w:t>
      </w:r>
    </w:p>
    <w:p w:rsidR="003E283D" w:rsidRDefault="003E283D" w:rsidP="00A9056D">
      <w:pPr>
        <w:shd w:val="clear" w:color="auto" w:fill="FFFFFF"/>
        <w:spacing w:line="365" w:lineRule="exact"/>
        <w:ind w:left="168"/>
      </w:pPr>
      <w:r>
        <w:rPr>
          <w:spacing w:val="-6"/>
          <w:sz w:val="32"/>
          <w:szCs w:val="32"/>
        </w:rPr>
        <w:t>—генетический фактор;</w:t>
      </w:r>
    </w:p>
    <w:p w:rsidR="003E283D" w:rsidRDefault="003E283D" w:rsidP="00A9056D">
      <w:pPr>
        <w:shd w:val="clear" w:color="auto" w:fill="FFFFFF"/>
        <w:spacing w:line="365" w:lineRule="exact"/>
        <w:ind w:left="168"/>
      </w:pPr>
      <w:r>
        <w:rPr>
          <w:spacing w:val="-3"/>
          <w:sz w:val="32"/>
          <w:szCs w:val="32"/>
        </w:rPr>
        <w:t>—особенности центральной нервной системы;</w:t>
      </w:r>
    </w:p>
    <w:p w:rsidR="003E283D" w:rsidRDefault="003E283D" w:rsidP="00A9056D">
      <w:pPr>
        <w:shd w:val="clear" w:color="auto" w:fill="FFFFFF"/>
        <w:spacing w:line="365" w:lineRule="exact"/>
        <w:ind w:left="168" w:right="10"/>
        <w:jc w:val="both"/>
      </w:pPr>
      <w:r>
        <w:rPr>
          <w:sz w:val="32"/>
          <w:szCs w:val="32"/>
        </w:rPr>
        <w:t>-пищевые факторы (высокое содержание углеводов в пище приводит к снижению внимания;</w:t>
      </w:r>
    </w:p>
    <w:p w:rsidR="003E283D" w:rsidRDefault="003E283D" w:rsidP="00A9056D">
      <w:pPr>
        <w:shd w:val="clear" w:color="auto" w:fill="FFFFFF"/>
        <w:spacing w:line="365" w:lineRule="exact"/>
        <w:ind w:left="168" w:right="10"/>
        <w:jc w:val="both"/>
      </w:pPr>
      <w:r>
        <w:rPr>
          <w:sz w:val="32"/>
          <w:szCs w:val="32"/>
        </w:rPr>
        <w:t>—социальные факторы (последовательность и систематичность воспитательных воздействий).</w:t>
      </w:r>
    </w:p>
    <w:p w:rsidR="003E283D" w:rsidRDefault="003E283D" w:rsidP="00A9056D">
      <w:pPr>
        <w:shd w:val="clear" w:color="auto" w:fill="FFFFFF"/>
        <w:spacing w:line="365" w:lineRule="exact"/>
        <w:jc w:val="both"/>
      </w:pPr>
      <w:r>
        <w:rPr>
          <w:sz w:val="32"/>
          <w:szCs w:val="32"/>
        </w:rPr>
        <w:t xml:space="preserve">Исходя из этого, работа с </w:t>
      </w:r>
      <w:proofErr w:type="spellStart"/>
      <w:r>
        <w:rPr>
          <w:sz w:val="32"/>
          <w:szCs w:val="32"/>
        </w:rPr>
        <w:t>гиперактивными</w:t>
      </w:r>
      <w:proofErr w:type="spellEnd"/>
      <w:r>
        <w:rPr>
          <w:sz w:val="32"/>
          <w:szCs w:val="32"/>
        </w:rPr>
        <w:t xml:space="preserve"> детьми должна проводиться комплексно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3E283D" w:rsidRDefault="003E283D" w:rsidP="00A9056D">
      <w:pPr>
        <w:shd w:val="clear" w:color="auto" w:fill="FFFFFF"/>
        <w:spacing w:before="5" w:line="365" w:lineRule="exact"/>
        <w:ind w:left="250"/>
      </w:pPr>
      <w:r>
        <w:rPr>
          <w:spacing w:val="-4"/>
          <w:sz w:val="32"/>
          <w:szCs w:val="32"/>
        </w:rPr>
        <w:t>—врач (медикаментозная терапия);</w:t>
      </w:r>
    </w:p>
    <w:p w:rsidR="003E283D" w:rsidRDefault="003E283D" w:rsidP="00A9056D">
      <w:pPr>
        <w:shd w:val="clear" w:color="auto" w:fill="FFFFFF"/>
        <w:spacing w:line="365" w:lineRule="exact"/>
        <w:ind w:left="244" w:right="19"/>
        <w:jc w:val="both"/>
      </w:pPr>
      <w:r>
        <w:rPr>
          <w:spacing w:val="-3"/>
          <w:sz w:val="32"/>
          <w:szCs w:val="32"/>
        </w:rPr>
        <w:t>—психолог    (коррекционно-развивающие    программы    «Психо</w:t>
      </w:r>
      <w:r>
        <w:rPr>
          <w:spacing w:val="-3"/>
          <w:sz w:val="32"/>
          <w:szCs w:val="32"/>
        </w:rPr>
        <w:softHyphen/>
      </w:r>
      <w:r>
        <w:rPr>
          <w:sz w:val="32"/>
          <w:szCs w:val="32"/>
        </w:rPr>
        <w:t>гигиена детей и подростков» 1985)</w:t>
      </w:r>
    </w:p>
    <w:p w:rsidR="003E283D" w:rsidRDefault="003E283D" w:rsidP="00A9056D">
      <w:pPr>
        <w:shd w:val="clear" w:color="auto" w:fill="FFFFFF"/>
        <w:spacing w:before="5" w:line="365" w:lineRule="exact"/>
        <w:ind w:left="168"/>
      </w:pPr>
      <w:r>
        <w:rPr>
          <w:spacing w:val="-15"/>
          <w:sz w:val="32"/>
          <w:szCs w:val="32"/>
        </w:rPr>
        <w:t>—учитель;</w:t>
      </w:r>
    </w:p>
    <w:p w:rsidR="003E283D" w:rsidRDefault="003E283D" w:rsidP="00A9056D">
      <w:pPr>
        <w:shd w:val="clear" w:color="auto" w:fill="FFFFFF"/>
        <w:spacing w:line="365" w:lineRule="exact"/>
        <w:ind w:left="168"/>
      </w:pPr>
      <w:r>
        <w:rPr>
          <w:spacing w:val="-14"/>
          <w:sz w:val="32"/>
          <w:szCs w:val="32"/>
        </w:rPr>
        <w:t>—родители.</w:t>
      </w:r>
    </w:p>
    <w:p w:rsidR="003E283D" w:rsidRDefault="003E283D" w:rsidP="00A9056D">
      <w:pPr>
        <w:shd w:val="clear" w:color="auto" w:fill="FFFFFF"/>
        <w:spacing w:line="365" w:lineRule="exact"/>
        <w:ind w:left="163" w:right="5"/>
        <w:jc w:val="both"/>
      </w:pPr>
      <w:r>
        <w:rPr>
          <w:spacing w:val="-1"/>
          <w:sz w:val="32"/>
          <w:szCs w:val="32"/>
        </w:rPr>
        <w:t xml:space="preserve">В воспитании ребёнка с </w:t>
      </w:r>
      <w:proofErr w:type="spellStart"/>
      <w:r>
        <w:rPr>
          <w:spacing w:val="-1"/>
          <w:sz w:val="32"/>
          <w:szCs w:val="32"/>
        </w:rPr>
        <w:t>гиперактивностью</w:t>
      </w:r>
      <w:proofErr w:type="spellEnd"/>
      <w:r>
        <w:rPr>
          <w:spacing w:val="-1"/>
          <w:sz w:val="32"/>
          <w:szCs w:val="32"/>
        </w:rPr>
        <w:t xml:space="preserve"> родителям необходимо избегать двух крайностей: проявления чрезмерной жалости и </w:t>
      </w:r>
      <w:r>
        <w:rPr>
          <w:sz w:val="32"/>
          <w:szCs w:val="32"/>
        </w:rPr>
        <w:t>вседозволенности с одной стороны, а с другой — постановки перед ним повышенных требований, которые он не в состоянии выполнить, в сочетании с излишней пунктуальностью, жёсткостью и наказаниями.</w:t>
      </w: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  <w:r>
        <w:rPr>
          <w:sz w:val="32"/>
          <w:szCs w:val="32"/>
        </w:rPr>
        <w:t>Взрослые должны знать, что существующие нарушения поведения у ребёнка поддаются исправлению, но процесс этот длительный и потребует от них больших и огромного терпения</w:t>
      </w: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p w:rsidR="003E283D" w:rsidRDefault="003E283D" w:rsidP="00776953">
      <w:pPr>
        <w:shd w:val="clear" w:color="auto" w:fill="FFFFFF"/>
        <w:spacing w:line="365" w:lineRule="exact"/>
        <w:rPr>
          <w:sz w:val="32"/>
          <w:szCs w:val="32"/>
        </w:rPr>
      </w:pPr>
    </w:p>
    <w:p w:rsidR="003E283D" w:rsidRDefault="003E283D" w:rsidP="00077AE0">
      <w:pPr>
        <w:shd w:val="clear" w:color="auto" w:fill="FFFFFF"/>
        <w:spacing w:line="413" w:lineRule="exact"/>
        <w:ind w:left="1699" w:right="653" w:hanging="89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РЕКОМЕНДАЦИИ УЧИТЕЛЮ ПО РАБОТЕ С ГИПЕРАКТИВНЫМИ ДЕТЬМИ</w:t>
      </w:r>
    </w:p>
    <w:p w:rsidR="003E283D" w:rsidRDefault="003E283D" w:rsidP="00077AE0">
      <w:pPr>
        <w:shd w:val="clear" w:color="auto" w:fill="FFFFFF"/>
        <w:spacing w:line="413" w:lineRule="exact"/>
        <w:ind w:left="1699" w:right="653" w:hanging="898"/>
      </w:pPr>
    </w:p>
    <w:p w:rsidR="003E283D" w:rsidRDefault="003E283D" w:rsidP="004D6AD5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370" w:lineRule="exact"/>
        <w:ind w:left="6"/>
        <w:rPr>
          <w:sz w:val="32"/>
          <w:szCs w:val="32"/>
        </w:rPr>
      </w:pPr>
      <w:r>
        <w:rPr>
          <w:sz w:val="32"/>
          <w:szCs w:val="32"/>
        </w:rPr>
        <w:t xml:space="preserve">Работу с </w:t>
      </w:r>
      <w:proofErr w:type="spellStart"/>
      <w:r>
        <w:rPr>
          <w:sz w:val="32"/>
          <w:szCs w:val="32"/>
        </w:rPr>
        <w:t>гиперактивным</w:t>
      </w:r>
      <w:proofErr w:type="spellEnd"/>
      <w:r>
        <w:rPr>
          <w:sz w:val="32"/>
          <w:szCs w:val="32"/>
        </w:rPr>
        <w:t xml:space="preserve"> ребёнком строить индивидуально, при этом основное внимание уделять отвлекаемости и слабой</w:t>
      </w:r>
      <w:r>
        <w:rPr>
          <w:sz w:val="32"/>
          <w:szCs w:val="32"/>
        </w:rPr>
        <w:br/>
        <w:t>организации деятельности.</w:t>
      </w:r>
    </w:p>
    <w:p w:rsidR="003E283D" w:rsidRDefault="003E283D" w:rsidP="004D6AD5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370" w:lineRule="exact"/>
        <w:ind w:left="6"/>
        <w:rPr>
          <w:sz w:val="32"/>
          <w:szCs w:val="32"/>
        </w:rPr>
      </w:pPr>
      <w:r>
        <w:rPr>
          <w:sz w:val="32"/>
          <w:szCs w:val="32"/>
        </w:rPr>
        <w:t xml:space="preserve">По возможности игнорировать вызывающие поступки ребёнка с </w:t>
      </w:r>
      <w:r>
        <w:rPr>
          <w:spacing w:val="-2"/>
          <w:sz w:val="32"/>
          <w:szCs w:val="32"/>
        </w:rPr>
        <w:t>синдромом дефицита внимания и поощрять его хорошее поведение.</w:t>
      </w:r>
    </w:p>
    <w:p w:rsidR="003E283D" w:rsidRDefault="003E283D" w:rsidP="004D6AD5">
      <w:pPr>
        <w:shd w:val="clear" w:color="auto" w:fill="FFFFFF"/>
        <w:spacing w:line="370" w:lineRule="exact"/>
        <w:ind w:left="5" w:right="653"/>
      </w:pPr>
      <w:r>
        <w:rPr>
          <w:spacing w:val="-1"/>
          <w:sz w:val="32"/>
          <w:szCs w:val="32"/>
        </w:rPr>
        <w:t xml:space="preserve">—Во время урока ограничить отвлекающие факторы. Такого </w:t>
      </w:r>
      <w:r>
        <w:rPr>
          <w:spacing w:val="-2"/>
          <w:sz w:val="32"/>
          <w:szCs w:val="32"/>
        </w:rPr>
        <w:t>ребёнка лучше всего посадить в центре класса напротив доски.</w:t>
      </w:r>
    </w:p>
    <w:p w:rsidR="003E283D" w:rsidRDefault="003E283D" w:rsidP="004D6AD5">
      <w:pPr>
        <w:shd w:val="clear" w:color="auto" w:fill="FFFFFF"/>
        <w:spacing w:line="365" w:lineRule="exact"/>
        <w:ind w:left="14" w:right="653"/>
      </w:pPr>
      <w:r>
        <w:rPr>
          <w:spacing w:val="-3"/>
          <w:sz w:val="32"/>
          <w:szCs w:val="32"/>
        </w:rPr>
        <w:t xml:space="preserve">—Предоставить ребёнку возможность быстро обращаться за </w:t>
      </w:r>
      <w:r>
        <w:rPr>
          <w:sz w:val="32"/>
          <w:szCs w:val="32"/>
        </w:rPr>
        <w:t>помощью к учителю в случаях затруднения.</w:t>
      </w:r>
    </w:p>
    <w:p w:rsidR="003E283D" w:rsidRDefault="003E283D" w:rsidP="004D6AD5">
      <w:pPr>
        <w:shd w:val="clear" w:color="auto" w:fill="FFFFFF"/>
        <w:spacing w:line="360" w:lineRule="exact"/>
        <w:ind w:left="10" w:right="1306"/>
      </w:pPr>
      <w:r>
        <w:rPr>
          <w:spacing w:val="-4"/>
          <w:sz w:val="32"/>
          <w:szCs w:val="32"/>
        </w:rPr>
        <w:t xml:space="preserve">—Учебные занятия строить по чётко распланированному, </w:t>
      </w:r>
      <w:r>
        <w:rPr>
          <w:sz w:val="32"/>
          <w:szCs w:val="32"/>
        </w:rPr>
        <w:t>стереотипному распорядку.</w:t>
      </w:r>
    </w:p>
    <w:p w:rsidR="003E283D" w:rsidRDefault="003E283D" w:rsidP="004D6AD5">
      <w:pPr>
        <w:shd w:val="clear" w:color="auto" w:fill="FFFFFF"/>
        <w:spacing w:line="370" w:lineRule="exact"/>
        <w:ind w:left="10"/>
      </w:pPr>
      <w:r>
        <w:rPr>
          <w:spacing w:val="-2"/>
          <w:sz w:val="32"/>
          <w:szCs w:val="32"/>
        </w:rPr>
        <w:t xml:space="preserve">—Научить такого ученика пользоваться специальным дневником </w:t>
      </w:r>
      <w:r>
        <w:rPr>
          <w:sz w:val="32"/>
          <w:szCs w:val="32"/>
        </w:rPr>
        <w:t>или календарём.</w:t>
      </w:r>
    </w:p>
    <w:p w:rsidR="003E283D" w:rsidRDefault="003E283D" w:rsidP="004D6AD5">
      <w:pPr>
        <w:shd w:val="clear" w:color="auto" w:fill="FFFFFF"/>
        <w:ind w:left="14"/>
      </w:pPr>
      <w:r>
        <w:rPr>
          <w:sz w:val="32"/>
          <w:szCs w:val="32"/>
        </w:rPr>
        <w:t>- Задания, предлагаемые па уроке, писать на доске.</w:t>
      </w:r>
    </w:p>
    <w:p w:rsidR="003E283D" w:rsidRDefault="003E283D" w:rsidP="004D6AD5">
      <w:pPr>
        <w:shd w:val="clear" w:color="auto" w:fill="FFFFFF"/>
        <w:ind w:left="10"/>
      </w:pPr>
      <w:r>
        <w:rPr>
          <w:spacing w:val="-2"/>
          <w:sz w:val="32"/>
          <w:szCs w:val="32"/>
        </w:rPr>
        <w:t>—На определённый отрезок времени давать только одно задание.</w:t>
      </w:r>
    </w:p>
    <w:p w:rsidR="003E283D" w:rsidRDefault="003E283D" w:rsidP="004D6AD5">
      <w:pPr>
        <w:shd w:val="clear" w:color="auto" w:fill="FFFFFF"/>
        <w:spacing w:line="370" w:lineRule="exact"/>
        <w:ind w:left="5"/>
      </w:pPr>
      <w:r>
        <w:rPr>
          <w:spacing w:val="-3"/>
          <w:sz w:val="32"/>
          <w:szCs w:val="32"/>
        </w:rPr>
        <w:t xml:space="preserve">—Дозировать ученику выполнение большого задания, предлагать </w:t>
      </w:r>
      <w:r>
        <w:rPr>
          <w:sz w:val="32"/>
          <w:szCs w:val="32"/>
        </w:rPr>
        <w:t>его в виде последовательных частей и периодически контролировать ход работы над каждой из частей, внося необходимые коррективы.</w:t>
      </w:r>
    </w:p>
    <w:p w:rsidR="003E283D" w:rsidRDefault="003E283D" w:rsidP="004D6AD5">
      <w:pPr>
        <w:shd w:val="clear" w:color="auto" w:fill="FFFFFF"/>
        <w:spacing w:line="370" w:lineRule="exact"/>
      </w:pPr>
      <w:r>
        <w:rPr>
          <w:spacing w:val="-2"/>
          <w:sz w:val="32"/>
          <w:szCs w:val="32"/>
        </w:rPr>
        <w:t xml:space="preserve">—Во время учебного дня предусматривать возможности для двигательной «разрядки»: занятия физическим трудом, спортивные </w:t>
      </w:r>
      <w:r>
        <w:rPr>
          <w:sz w:val="32"/>
          <w:szCs w:val="32"/>
        </w:rPr>
        <w:t>упражнения.</w:t>
      </w: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077AE0">
      <w:pPr>
        <w:shd w:val="clear" w:color="auto" w:fill="FFFFFF"/>
        <w:spacing w:line="365" w:lineRule="exact"/>
        <w:ind w:left="173"/>
      </w:pPr>
    </w:p>
    <w:p w:rsidR="003E283D" w:rsidRDefault="003E283D" w:rsidP="00800E76">
      <w:pPr>
        <w:shd w:val="clear" w:color="auto" w:fill="FFFFFF"/>
        <w:spacing w:line="413" w:lineRule="exact"/>
        <w:ind w:left="845" w:right="653" w:firstLine="235"/>
        <w:rPr>
          <w:b/>
          <w:bCs/>
          <w:sz w:val="32"/>
          <w:szCs w:val="32"/>
        </w:rPr>
      </w:pPr>
    </w:p>
    <w:p w:rsidR="003E283D" w:rsidRDefault="003E283D" w:rsidP="00800E76">
      <w:pPr>
        <w:shd w:val="clear" w:color="auto" w:fill="FFFFFF"/>
        <w:spacing w:line="413" w:lineRule="exact"/>
        <w:ind w:left="845" w:right="653" w:firstLine="2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РЕКОМЕНДАЦИИ РОДИТЕЛЯМ ДЕТЕЙ С СИНДРОМОМ ДЕФИЦИТА ВНИМАНИЯ</w:t>
      </w:r>
    </w:p>
    <w:p w:rsidR="003E283D" w:rsidRDefault="003E283D" w:rsidP="00800E76">
      <w:pPr>
        <w:shd w:val="clear" w:color="auto" w:fill="FFFFFF"/>
        <w:spacing w:line="413" w:lineRule="exact"/>
        <w:ind w:left="845" w:right="653" w:firstLine="235"/>
      </w:pP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365" w:lineRule="exact"/>
        <w:rPr>
          <w:spacing w:val="-38"/>
          <w:sz w:val="32"/>
          <w:szCs w:val="32"/>
        </w:rPr>
      </w:pPr>
      <w:r w:rsidRPr="00776953">
        <w:rPr>
          <w:sz w:val="32"/>
          <w:szCs w:val="32"/>
        </w:rPr>
        <w:t>В своих отношениях с ребенком придерживайтесь «позитивной</w:t>
      </w:r>
      <w:r w:rsidRPr="00776953">
        <w:rPr>
          <w:sz w:val="32"/>
          <w:szCs w:val="32"/>
        </w:rPr>
        <w:br/>
        <w:t>модели». Хвалите его, когда он это заслужил, подчеркивайте</w:t>
      </w:r>
      <w:r w:rsidRPr="00776953">
        <w:rPr>
          <w:sz w:val="32"/>
          <w:szCs w:val="32"/>
        </w:rPr>
        <w:br/>
      </w:r>
      <w:r w:rsidRPr="00776953">
        <w:rPr>
          <w:spacing w:val="-1"/>
          <w:sz w:val="32"/>
          <w:szCs w:val="32"/>
        </w:rPr>
        <w:t>успехи. Это поможет укрепить уверенность ребёнка в собственных</w:t>
      </w:r>
      <w:r w:rsidRPr="00776953">
        <w:rPr>
          <w:spacing w:val="-1"/>
          <w:sz w:val="32"/>
          <w:szCs w:val="32"/>
        </w:rPr>
        <w:br/>
      </w:r>
      <w:r w:rsidRPr="00776953">
        <w:rPr>
          <w:sz w:val="32"/>
          <w:szCs w:val="32"/>
        </w:rPr>
        <w:t>силах.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spacing w:val="-19"/>
          <w:sz w:val="32"/>
          <w:szCs w:val="32"/>
        </w:rPr>
      </w:pPr>
      <w:r w:rsidRPr="00776953">
        <w:rPr>
          <w:sz w:val="32"/>
          <w:szCs w:val="32"/>
        </w:rPr>
        <w:t>Избегайте повторений слов «нет» и «нельзя».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spacing w:val="-19"/>
          <w:sz w:val="32"/>
          <w:szCs w:val="32"/>
        </w:rPr>
      </w:pPr>
      <w:r w:rsidRPr="00776953">
        <w:rPr>
          <w:sz w:val="32"/>
          <w:szCs w:val="32"/>
        </w:rPr>
        <w:t>Говорите сдержанно, спокойно и мягко.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365" w:lineRule="exact"/>
        <w:rPr>
          <w:spacing w:val="-19"/>
          <w:sz w:val="32"/>
          <w:szCs w:val="32"/>
        </w:rPr>
      </w:pPr>
      <w:r w:rsidRPr="00776953">
        <w:rPr>
          <w:spacing w:val="-1"/>
          <w:sz w:val="32"/>
          <w:szCs w:val="32"/>
        </w:rPr>
        <w:t>Давайте ребёнку только одно задание на определённый отрезок</w:t>
      </w:r>
      <w:r w:rsidRPr="00776953">
        <w:rPr>
          <w:spacing w:val="-1"/>
          <w:sz w:val="32"/>
          <w:szCs w:val="32"/>
        </w:rPr>
        <w:br/>
      </w:r>
      <w:r w:rsidRPr="00776953">
        <w:rPr>
          <w:sz w:val="32"/>
          <w:szCs w:val="32"/>
        </w:rPr>
        <w:t>времени, чтобы он мог его завершить.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370" w:lineRule="exact"/>
        <w:rPr>
          <w:spacing w:val="-19"/>
          <w:sz w:val="32"/>
          <w:szCs w:val="32"/>
        </w:rPr>
      </w:pPr>
      <w:r w:rsidRPr="00776953">
        <w:rPr>
          <w:spacing w:val="-1"/>
          <w:sz w:val="32"/>
          <w:szCs w:val="32"/>
        </w:rPr>
        <w:t>Для подкрепления устных инструкций используйте зрительную</w:t>
      </w:r>
      <w:r w:rsidRPr="00776953">
        <w:rPr>
          <w:spacing w:val="-1"/>
          <w:sz w:val="32"/>
          <w:szCs w:val="32"/>
        </w:rPr>
        <w:br/>
      </w:r>
      <w:r w:rsidRPr="00776953">
        <w:rPr>
          <w:sz w:val="32"/>
          <w:szCs w:val="32"/>
        </w:rPr>
        <w:t>стимуляцию.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370" w:lineRule="exact"/>
        <w:ind w:right="653"/>
        <w:rPr>
          <w:spacing w:val="-19"/>
          <w:sz w:val="32"/>
          <w:szCs w:val="32"/>
        </w:rPr>
      </w:pPr>
      <w:r w:rsidRPr="00776953">
        <w:rPr>
          <w:spacing w:val="-1"/>
          <w:sz w:val="32"/>
          <w:szCs w:val="32"/>
        </w:rPr>
        <w:t>Поощряйте ребёнка за все виды деятельности, требующие</w:t>
      </w:r>
      <w:r w:rsidRPr="00776953">
        <w:rPr>
          <w:spacing w:val="-1"/>
          <w:sz w:val="32"/>
          <w:szCs w:val="32"/>
        </w:rPr>
        <w:br/>
      </w:r>
      <w:r w:rsidRPr="00776953">
        <w:rPr>
          <w:sz w:val="32"/>
          <w:szCs w:val="32"/>
        </w:rPr>
        <w:t>концентрации внимания (рисование, чтение и др.)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rPr>
          <w:spacing w:val="-19"/>
          <w:sz w:val="32"/>
          <w:szCs w:val="32"/>
        </w:rPr>
      </w:pPr>
      <w:r w:rsidRPr="00776953">
        <w:rPr>
          <w:sz w:val="32"/>
          <w:szCs w:val="32"/>
        </w:rPr>
        <w:t>Подд</w:t>
      </w:r>
      <w:r w:rsidRPr="00776953">
        <w:rPr>
          <w:spacing w:val="-3"/>
          <w:sz w:val="32"/>
          <w:szCs w:val="32"/>
        </w:rPr>
        <w:t>ерживайте дома чёткий распорядок дня.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370" w:lineRule="exact"/>
        <w:rPr>
          <w:spacing w:val="-22"/>
          <w:sz w:val="32"/>
          <w:szCs w:val="32"/>
        </w:rPr>
      </w:pPr>
      <w:r w:rsidRPr="00776953">
        <w:rPr>
          <w:sz w:val="32"/>
          <w:szCs w:val="32"/>
        </w:rPr>
        <w:t>Избегайте по возможности скоплений людей. Длительное</w:t>
      </w:r>
      <w:r w:rsidRPr="00776953">
        <w:rPr>
          <w:sz w:val="32"/>
          <w:szCs w:val="32"/>
        </w:rPr>
        <w:br/>
      </w:r>
      <w:r w:rsidRPr="00776953">
        <w:rPr>
          <w:spacing w:val="-2"/>
          <w:sz w:val="32"/>
          <w:szCs w:val="32"/>
        </w:rPr>
        <w:t>пребывание в крупных магазинах, на рынках, в развлекательных</w:t>
      </w:r>
      <w:r w:rsidRPr="00776953">
        <w:rPr>
          <w:spacing w:val="-2"/>
          <w:sz w:val="32"/>
          <w:szCs w:val="32"/>
        </w:rPr>
        <w:br/>
      </w:r>
      <w:r w:rsidRPr="00776953">
        <w:rPr>
          <w:sz w:val="32"/>
          <w:szCs w:val="32"/>
        </w:rPr>
        <w:t>центрах оказывает на ребёнка чрезмерно стимулирующее</w:t>
      </w:r>
      <w:r w:rsidRPr="00776953">
        <w:rPr>
          <w:sz w:val="32"/>
          <w:szCs w:val="32"/>
        </w:rPr>
        <w:br/>
        <w:t>воздействие.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331"/>
        </w:tabs>
        <w:spacing w:line="374" w:lineRule="exact"/>
        <w:rPr>
          <w:spacing w:val="-22"/>
          <w:sz w:val="32"/>
          <w:szCs w:val="32"/>
        </w:rPr>
      </w:pPr>
      <w:r w:rsidRPr="00776953">
        <w:rPr>
          <w:spacing w:val="-2"/>
          <w:sz w:val="32"/>
          <w:szCs w:val="32"/>
        </w:rPr>
        <w:t>Во время игр ограничивайте ребёнка лишь одним партнёром.</w:t>
      </w:r>
      <w:r w:rsidRPr="00776953">
        <w:rPr>
          <w:spacing w:val="-2"/>
          <w:sz w:val="32"/>
          <w:szCs w:val="32"/>
        </w:rPr>
        <w:br/>
      </w:r>
      <w:r w:rsidRPr="00776953">
        <w:rPr>
          <w:sz w:val="32"/>
          <w:szCs w:val="32"/>
        </w:rPr>
        <w:t>Избегайте беспокойных, шумных приятелей.</w:t>
      </w:r>
    </w:p>
    <w:p w:rsidR="003E283D" w:rsidRPr="00776953" w:rsidRDefault="003E283D" w:rsidP="004D6AD5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365" w:lineRule="exact"/>
        <w:ind w:left="5"/>
        <w:rPr>
          <w:spacing w:val="-25"/>
          <w:sz w:val="32"/>
          <w:szCs w:val="32"/>
        </w:rPr>
      </w:pPr>
      <w:r w:rsidRPr="00776953">
        <w:rPr>
          <w:sz w:val="32"/>
          <w:szCs w:val="32"/>
        </w:rPr>
        <w:t>Оберегайте ребёнка от утомления, поскольку оно приводит к</w:t>
      </w:r>
      <w:r w:rsidRPr="00776953">
        <w:rPr>
          <w:sz w:val="32"/>
          <w:szCs w:val="32"/>
        </w:rPr>
        <w:br/>
        <w:t xml:space="preserve">снижению самоконтроля и нарастанию </w:t>
      </w:r>
      <w:proofErr w:type="spellStart"/>
      <w:r w:rsidRPr="00776953">
        <w:rPr>
          <w:sz w:val="32"/>
          <w:szCs w:val="32"/>
        </w:rPr>
        <w:t>гиперактивпости</w:t>
      </w:r>
      <w:proofErr w:type="spellEnd"/>
      <w:r w:rsidRPr="00776953">
        <w:rPr>
          <w:sz w:val="32"/>
          <w:szCs w:val="32"/>
        </w:rPr>
        <w:t>.</w:t>
      </w:r>
    </w:p>
    <w:p w:rsidR="003E283D" w:rsidRPr="00776953" w:rsidRDefault="003E283D" w:rsidP="00776953">
      <w:pPr>
        <w:shd w:val="clear" w:color="auto" w:fill="FFFFFF"/>
        <w:spacing w:line="374" w:lineRule="exact"/>
        <w:ind w:left="10"/>
        <w:rPr>
          <w:sz w:val="32"/>
          <w:szCs w:val="32"/>
        </w:rPr>
      </w:pPr>
      <w:r w:rsidRPr="00776953">
        <w:rPr>
          <w:sz w:val="32"/>
          <w:szCs w:val="32"/>
        </w:rPr>
        <w:t>11</w:t>
      </w:r>
      <w:proofErr w:type="gramStart"/>
      <w:r w:rsidRPr="00776953">
        <w:rPr>
          <w:sz w:val="32"/>
          <w:szCs w:val="32"/>
        </w:rPr>
        <w:t xml:space="preserve"> Д</w:t>
      </w:r>
      <w:proofErr w:type="gramEnd"/>
      <w:r w:rsidRPr="00776953">
        <w:rPr>
          <w:sz w:val="32"/>
          <w:szCs w:val="32"/>
        </w:rPr>
        <w:t>авайте ребёнку возможность расходовать избыточную энергию в занятиях спортом, прогулках.</w:t>
      </w:r>
    </w:p>
    <w:p w:rsidR="003E283D" w:rsidRPr="00776953" w:rsidRDefault="003E283D" w:rsidP="00776953">
      <w:pPr>
        <w:shd w:val="clear" w:color="auto" w:fill="FFFFFF"/>
        <w:spacing w:line="374" w:lineRule="exact"/>
        <w:rPr>
          <w:sz w:val="32"/>
          <w:szCs w:val="32"/>
        </w:rPr>
      </w:pPr>
      <w:r w:rsidRPr="00776953">
        <w:rPr>
          <w:spacing w:val="-1"/>
          <w:sz w:val="32"/>
          <w:szCs w:val="32"/>
        </w:rPr>
        <w:t xml:space="preserve">12. Учитывайте недостатки поведения ребёнка. Разумный контроль </w:t>
      </w:r>
      <w:r w:rsidRPr="00776953">
        <w:rPr>
          <w:sz w:val="32"/>
          <w:szCs w:val="32"/>
        </w:rPr>
        <w:t>со стороны взрослых.</w:t>
      </w:r>
    </w:p>
    <w:p w:rsidR="003E283D" w:rsidRPr="00776953" w:rsidRDefault="003E283D" w:rsidP="004D6AD5">
      <w:pPr>
        <w:shd w:val="clear" w:color="auto" w:fill="FFFFFF"/>
        <w:spacing w:line="365" w:lineRule="exact"/>
        <w:ind w:left="173"/>
        <w:rPr>
          <w:sz w:val="32"/>
          <w:szCs w:val="32"/>
        </w:rPr>
      </w:pPr>
    </w:p>
    <w:sectPr w:rsidR="003E283D" w:rsidRPr="00776953" w:rsidSect="005B3483">
      <w:type w:val="continuous"/>
      <w:pgSz w:w="11909" w:h="16834"/>
      <w:pgMar w:top="899" w:right="1447" w:bottom="36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809"/>
    <w:multiLevelType w:val="singleLevel"/>
    <w:tmpl w:val="6592F3DA"/>
    <w:lvl w:ilvl="0">
      <w:start w:val="11"/>
      <w:numFmt w:val="decimal"/>
      <w:lvlText w:val="%1."/>
      <w:lvlJc w:val="left"/>
    </w:lvl>
  </w:abstractNum>
  <w:abstractNum w:abstractNumId="1">
    <w:nsid w:val="24D418DC"/>
    <w:multiLevelType w:val="singleLevel"/>
    <w:tmpl w:val="D9C2657E"/>
    <w:lvl w:ilvl="0">
      <w:start w:val="5"/>
      <w:numFmt w:val="decimal"/>
      <w:lvlText w:val="%1."/>
      <w:lvlJc w:val="left"/>
    </w:lvl>
  </w:abstractNum>
  <w:abstractNum w:abstractNumId="2">
    <w:nsid w:val="2EEE0CCE"/>
    <w:multiLevelType w:val="singleLevel"/>
    <w:tmpl w:val="B76056C2"/>
    <w:lvl w:ilvl="0">
      <w:numFmt w:val="bullet"/>
      <w:lvlText w:val="—"/>
      <w:lvlJc w:val="left"/>
    </w:lvl>
  </w:abstractNum>
  <w:abstractNum w:abstractNumId="3">
    <w:nsid w:val="4F10603F"/>
    <w:multiLevelType w:val="singleLevel"/>
    <w:tmpl w:val="43F8D71E"/>
    <w:lvl w:ilvl="0">
      <w:start w:val="1"/>
      <w:numFmt w:val="decimal"/>
      <w:lvlText w:val="%1."/>
      <w:lvlJc w:val="left"/>
    </w:lvl>
  </w:abstractNum>
  <w:abstractNum w:abstractNumId="4">
    <w:nsid w:val="6AED4458"/>
    <w:multiLevelType w:val="singleLevel"/>
    <w:tmpl w:val="5824DF68"/>
    <w:lvl w:ilvl="0">
      <w:start w:val="1"/>
      <w:numFmt w:val="decimal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DF5"/>
    <w:rsid w:val="00077AE0"/>
    <w:rsid w:val="001C123A"/>
    <w:rsid w:val="001F381E"/>
    <w:rsid w:val="003E283D"/>
    <w:rsid w:val="004D6AD5"/>
    <w:rsid w:val="0052547E"/>
    <w:rsid w:val="005B3483"/>
    <w:rsid w:val="006E7DF5"/>
    <w:rsid w:val="00776953"/>
    <w:rsid w:val="007A5853"/>
    <w:rsid w:val="00800E76"/>
    <w:rsid w:val="0082589F"/>
    <w:rsid w:val="00A9056D"/>
    <w:rsid w:val="00AA3ECC"/>
    <w:rsid w:val="00CF6073"/>
    <w:rsid w:val="00D73714"/>
    <w:rsid w:val="00DF3065"/>
    <w:rsid w:val="00E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1251</Words>
  <Characters>7135</Characters>
  <Application>Microsoft Office Word</Application>
  <DocSecurity>0</DocSecurity>
  <Lines>59</Lines>
  <Paragraphs>16</Paragraphs>
  <ScaleCrop>false</ScaleCrop>
  <Company>ААА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Черим</dc:creator>
  <cp:keywords/>
  <dc:description/>
  <cp:lastModifiedBy>Черим</cp:lastModifiedBy>
  <cp:revision>12</cp:revision>
  <cp:lastPrinted>2011-01-29T19:48:00Z</cp:lastPrinted>
  <dcterms:created xsi:type="dcterms:W3CDTF">2009-11-02T19:10:00Z</dcterms:created>
  <dcterms:modified xsi:type="dcterms:W3CDTF">2014-04-18T19:58:00Z</dcterms:modified>
</cp:coreProperties>
</file>