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945" w:rsidRPr="00D565FE" w:rsidRDefault="00AD5945" w:rsidP="00AD5945">
      <w:pPr>
        <w:jc w:val="center"/>
        <w:rPr>
          <w:b/>
          <w:sz w:val="28"/>
          <w:szCs w:val="28"/>
        </w:rPr>
      </w:pPr>
      <w:r w:rsidRPr="00D565FE">
        <w:rPr>
          <w:b/>
          <w:sz w:val="28"/>
          <w:szCs w:val="28"/>
        </w:rPr>
        <w:t>О Т Ч Ё Т</w:t>
      </w:r>
    </w:p>
    <w:p w:rsidR="00AD5945" w:rsidRDefault="00AD5945" w:rsidP="00AD5945">
      <w:pPr>
        <w:jc w:val="center"/>
        <w:rPr>
          <w:sz w:val="28"/>
          <w:szCs w:val="28"/>
        </w:rPr>
      </w:pPr>
    </w:p>
    <w:p w:rsidR="00AD5945" w:rsidRPr="004C5E92" w:rsidRDefault="00AD5945" w:rsidP="00AD5945">
      <w:pPr>
        <w:pStyle w:val="a3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Трутневой</w:t>
      </w:r>
      <w:r w:rsidR="00765AB6">
        <w:rPr>
          <w:rFonts w:eastAsiaTheme="minorHAnsi"/>
          <w:b/>
          <w:sz w:val="28"/>
          <w:szCs w:val="28"/>
        </w:rPr>
        <w:t xml:space="preserve"> Л.В</w:t>
      </w:r>
      <w:bookmarkStart w:id="0" w:name="_GoBack"/>
      <w:bookmarkEnd w:id="0"/>
      <w:r w:rsidRPr="004C5E92">
        <w:rPr>
          <w:rFonts w:eastAsiaTheme="minorHAnsi"/>
          <w:b/>
          <w:sz w:val="28"/>
          <w:szCs w:val="28"/>
        </w:rPr>
        <w:t>., учителя начальных классов МБОУ СОШ №2</w:t>
      </w:r>
    </w:p>
    <w:p w:rsidR="00AD5945" w:rsidRPr="004C5E92" w:rsidRDefault="00AD5945" w:rsidP="00AD5945">
      <w:pPr>
        <w:pStyle w:val="a3"/>
        <w:jc w:val="center"/>
        <w:rPr>
          <w:rFonts w:eastAsia="Calibri"/>
          <w:b/>
          <w:sz w:val="28"/>
          <w:szCs w:val="28"/>
        </w:rPr>
      </w:pPr>
      <w:r w:rsidRPr="004C5E92">
        <w:rPr>
          <w:rFonts w:eastAsiaTheme="minorHAnsi"/>
          <w:b/>
          <w:sz w:val="28"/>
          <w:szCs w:val="28"/>
        </w:rPr>
        <w:t>пос. Мостовского</w:t>
      </w:r>
      <w:r>
        <w:rPr>
          <w:rFonts w:eastAsiaTheme="minorHAnsi"/>
          <w:b/>
          <w:sz w:val="28"/>
          <w:szCs w:val="28"/>
        </w:rPr>
        <w:t>,</w:t>
      </w:r>
      <w:r w:rsidRPr="004C5E92">
        <w:rPr>
          <w:rFonts w:eastAsiaTheme="minorHAnsi"/>
          <w:b/>
          <w:sz w:val="28"/>
          <w:szCs w:val="28"/>
        </w:rPr>
        <w:t xml:space="preserve"> </w:t>
      </w:r>
      <w:r w:rsidRPr="004C5E92">
        <w:rPr>
          <w:rFonts w:eastAsia="Calibri"/>
          <w:b/>
          <w:sz w:val="28"/>
          <w:szCs w:val="28"/>
        </w:rPr>
        <w:t xml:space="preserve">об использовании </w:t>
      </w:r>
      <w:r w:rsidR="00127A7B">
        <w:rPr>
          <w:rFonts w:eastAsia="Calibri"/>
          <w:b/>
          <w:sz w:val="28"/>
          <w:szCs w:val="28"/>
        </w:rPr>
        <w:t>современных образовательных</w:t>
      </w:r>
      <w:r w:rsidRPr="004C5E92">
        <w:rPr>
          <w:rFonts w:eastAsia="Calibri"/>
          <w:b/>
          <w:sz w:val="28"/>
          <w:szCs w:val="28"/>
        </w:rPr>
        <w:t xml:space="preserve"> технологий в </w:t>
      </w:r>
      <w:r w:rsidR="00127A7B">
        <w:rPr>
          <w:rFonts w:eastAsia="Calibri"/>
          <w:b/>
          <w:sz w:val="28"/>
          <w:szCs w:val="28"/>
        </w:rPr>
        <w:t>учебном</w:t>
      </w:r>
      <w:r w:rsidRPr="004C5E92">
        <w:rPr>
          <w:rFonts w:eastAsia="Calibri"/>
          <w:b/>
          <w:sz w:val="28"/>
          <w:szCs w:val="28"/>
        </w:rPr>
        <w:t xml:space="preserve"> процессе</w:t>
      </w:r>
    </w:p>
    <w:p w:rsidR="00AD5945" w:rsidRDefault="00AD5945"/>
    <w:p w:rsidR="0031656A" w:rsidRDefault="00AD5945" w:rsidP="00AD5945">
      <w:pPr>
        <w:jc w:val="both"/>
        <w:rPr>
          <w:color w:val="444444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D5945">
        <w:rPr>
          <w:sz w:val="28"/>
          <w:szCs w:val="28"/>
        </w:rPr>
        <w:t xml:space="preserve">Применение </w:t>
      </w:r>
      <w:r w:rsidR="00127A7B">
        <w:rPr>
          <w:sz w:val="28"/>
          <w:szCs w:val="28"/>
        </w:rPr>
        <w:t xml:space="preserve">современных образовательных </w:t>
      </w:r>
      <w:r w:rsidRPr="00AD5945">
        <w:rPr>
          <w:sz w:val="28"/>
          <w:szCs w:val="28"/>
        </w:rPr>
        <w:t>технологий в начальном образовании позволяет дифференцировать процесс обучения младших школьников с учетом их индивидуальных особенностей, дает возможность расширить спектр способов предъявления учебной информации, позволяет осуществлять гибкое управление учебным процессом.</w:t>
      </w:r>
      <w:r w:rsidR="00BE2A4D" w:rsidRPr="00BE2A4D">
        <w:rPr>
          <w:rFonts w:ascii="Arial" w:hAnsi="Arial" w:cs="Arial"/>
          <w:color w:val="444444"/>
          <w:sz w:val="18"/>
          <w:szCs w:val="18"/>
        </w:rPr>
        <w:t xml:space="preserve"> </w:t>
      </w:r>
      <w:r w:rsidR="00BE2A4D" w:rsidRPr="00BE2A4D">
        <w:rPr>
          <w:color w:val="444444"/>
          <w:sz w:val="28"/>
          <w:szCs w:val="28"/>
        </w:rPr>
        <w:t>Владею современными образовательными технологиями и применяю их в своей практической профессиональной деятельности.</w:t>
      </w:r>
    </w:p>
    <w:tbl>
      <w:tblPr>
        <w:tblW w:w="4989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31656A" w:rsidTr="0031656A">
        <w:trPr>
          <w:tblCellSpacing w:w="7" w:type="dxa"/>
        </w:trPr>
        <w:tc>
          <w:tcPr>
            <w:tcW w:w="0" w:type="auto"/>
            <w:vAlign w:val="center"/>
            <w:hideMark/>
          </w:tcPr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 xml:space="preserve">Современные образовательные </w:t>
            </w:r>
            <w:proofErr w:type="gramStart"/>
            <w:r>
              <w:rPr>
                <w:spacing w:val="-8"/>
                <w:sz w:val="28"/>
              </w:rPr>
              <w:t>технологии :</w:t>
            </w:r>
            <w:proofErr w:type="gramEnd"/>
            <w:r>
              <w:rPr>
                <w:spacing w:val="-8"/>
                <w:sz w:val="28"/>
              </w:rPr>
              <w:t xml:space="preserve"> проблемное  обучение  (</w:t>
            </w:r>
            <w:proofErr w:type="spellStart"/>
            <w:r>
              <w:rPr>
                <w:spacing w:val="-8"/>
                <w:sz w:val="28"/>
              </w:rPr>
              <w:t>поДж.Дьюи</w:t>
            </w:r>
            <w:proofErr w:type="spellEnd"/>
            <w:r>
              <w:rPr>
                <w:spacing w:val="-8"/>
                <w:sz w:val="28"/>
              </w:rPr>
              <w:t xml:space="preserve">); технологии перспективно-опережающего обучения; </w:t>
            </w:r>
            <w:proofErr w:type="spellStart"/>
            <w:r>
              <w:rPr>
                <w:spacing w:val="-8"/>
                <w:sz w:val="28"/>
              </w:rPr>
              <w:t>здоровьесберегающие</w:t>
            </w:r>
            <w:proofErr w:type="spellEnd"/>
            <w:r>
              <w:rPr>
                <w:spacing w:val="-8"/>
                <w:sz w:val="28"/>
              </w:rPr>
              <w:t xml:space="preserve">  технологии.</w:t>
            </w:r>
          </w:p>
          <w:p w:rsidR="00EB19C0" w:rsidRDefault="0031656A" w:rsidP="00EB19C0">
            <w:pPr>
              <w:jc w:val="both"/>
              <w:rPr>
                <w:b/>
                <w:spacing w:val="-8"/>
                <w:sz w:val="28"/>
              </w:rPr>
            </w:pP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b/>
                <w:spacing w:val="-8"/>
                <w:sz w:val="28"/>
              </w:rPr>
              <w:t>Пр</w:t>
            </w:r>
            <w:r w:rsidR="00EB19C0">
              <w:rPr>
                <w:b/>
                <w:spacing w:val="-8"/>
                <w:sz w:val="28"/>
              </w:rPr>
              <w:t>облемное  обучение</w:t>
            </w:r>
            <w:proofErr w:type="gramEnd"/>
            <w:r w:rsidR="00EB19C0">
              <w:rPr>
                <w:b/>
                <w:spacing w:val="-8"/>
                <w:sz w:val="28"/>
              </w:rPr>
              <w:t xml:space="preserve">  (</w:t>
            </w:r>
            <w:proofErr w:type="spellStart"/>
            <w:r w:rsidR="00EB19C0">
              <w:rPr>
                <w:b/>
                <w:spacing w:val="-8"/>
                <w:sz w:val="28"/>
              </w:rPr>
              <w:t>поДж.Дьюи</w:t>
            </w:r>
            <w:proofErr w:type="spellEnd"/>
            <w:r w:rsidR="00EB19C0">
              <w:rPr>
                <w:b/>
                <w:spacing w:val="-8"/>
                <w:sz w:val="28"/>
              </w:rPr>
              <w:t>)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 xml:space="preserve">На мой взгляд, наиболее </w:t>
            </w:r>
            <w:proofErr w:type="gramStart"/>
            <w:r>
              <w:rPr>
                <w:spacing w:val="-8"/>
                <w:sz w:val="28"/>
              </w:rPr>
              <w:t>эффективной  современной</w:t>
            </w:r>
            <w:proofErr w:type="gramEnd"/>
            <w:r>
              <w:rPr>
                <w:spacing w:val="-8"/>
                <w:sz w:val="28"/>
              </w:rPr>
              <w:t xml:space="preserve">  технологией, дающей  более качественное усвоение знаний, мощное развитие интеллекта и творческих способностей обучающихся, является технология проблемного обучения. Проблемное обучение предполагает: во-</w:t>
            </w:r>
            <w:proofErr w:type="gramStart"/>
            <w:r>
              <w:rPr>
                <w:spacing w:val="-8"/>
                <w:sz w:val="28"/>
              </w:rPr>
              <w:t>первых,  усвоение</w:t>
            </w:r>
            <w:proofErr w:type="gramEnd"/>
            <w:r>
              <w:rPr>
                <w:spacing w:val="-8"/>
                <w:sz w:val="28"/>
              </w:rPr>
              <w:t xml:space="preserve"> материала учеником не просто  через восприятие  органами чувств, а, что очень важно, как результат удовлетворения возникшей у него потребности в знаниях, во-вторых,  усвоение не просто системы знаний, но и самого пути процесса получения этих знаний, в-третьих, развитие  его творческих способностей. Ученик становится активным участником собственного обучения. А активность </w:t>
            </w:r>
            <w:proofErr w:type="gramStart"/>
            <w:r>
              <w:rPr>
                <w:spacing w:val="-8"/>
                <w:sz w:val="28"/>
              </w:rPr>
              <w:t xml:space="preserve">ученика,  </w:t>
            </w:r>
            <w:proofErr w:type="spellStart"/>
            <w:r>
              <w:rPr>
                <w:spacing w:val="-8"/>
                <w:sz w:val="28"/>
              </w:rPr>
              <w:t>проблематизация</w:t>
            </w:r>
            <w:proofErr w:type="spellEnd"/>
            <w:proofErr w:type="gramEnd"/>
            <w:r>
              <w:rPr>
                <w:spacing w:val="-8"/>
                <w:sz w:val="28"/>
              </w:rPr>
              <w:t xml:space="preserve"> учебного материала, когда ученики удивлены и поставлены в ситуацию немедленного поиска ответа на вопрос, когда они видят связь учебного материала с жизнью  - все это является обязательными  условиями успешного обучения. Проблемное преподавание сегодня – это необходимость, так </w:t>
            </w:r>
            <w:proofErr w:type="gramStart"/>
            <w:r>
              <w:rPr>
                <w:spacing w:val="-8"/>
                <w:sz w:val="28"/>
              </w:rPr>
              <w:t>как  оно</w:t>
            </w:r>
            <w:proofErr w:type="gramEnd"/>
            <w:r>
              <w:rPr>
                <w:spacing w:val="-8"/>
                <w:sz w:val="28"/>
              </w:rPr>
              <w:t xml:space="preserve"> направлено на творческое усвоение знаний  в области лингвистики,  на развитие  навыков самостоятельного применения  методов  исследования. Элементы проблемного обучения в своей </w:t>
            </w:r>
            <w:proofErr w:type="gramStart"/>
            <w:r>
              <w:rPr>
                <w:spacing w:val="-8"/>
                <w:sz w:val="28"/>
              </w:rPr>
              <w:t>работе  я</w:t>
            </w:r>
            <w:proofErr w:type="gramEnd"/>
            <w:r>
              <w:rPr>
                <w:spacing w:val="-8"/>
                <w:sz w:val="28"/>
              </w:rPr>
              <w:t xml:space="preserve"> применяю давно, но в последние годы решила осваивать технологию проблемного обучения  комплексно.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>По мнению автора, проблемное обучение имеет ряд существенных преимуществ: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>1. Новую информацию учащиеся получают в ходе решения теоретических и практических проблем.</w:t>
            </w:r>
          </w:p>
          <w:p w:rsidR="0031656A" w:rsidRDefault="00EB19C0" w:rsidP="00EB19C0">
            <w:pPr>
              <w:jc w:val="both"/>
            </w:pPr>
            <w:r>
              <w:rPr>
                <w:spacing w:val="-8"/>
                <w:sz w:val="28"/>
              </w:rPr>
              <w:t>2. В хо</w:t>
            </w:r>
            <w:r w:rsidR="0031656A">
              <w:rPr>
                <w:spacing w:val="-8"/>
                <w:sz w:val="28"/>
              </w:rPr>
              <w:t xml:space="preserve">де </w:t>
            </w:r>
            <w:proofErr w:type="gramStart"/>
            <w:r w:rsidR="0031656A">
              <w:rPr>
                <w:spacing w:val="-8"/>
                <w:sz w:val="28"/>
              </w:rPr>
              <w:t>решения проблемы</w:t>
            </w:r>
            <w:proofErr w:type="gramEnd"/>
            <w:r w:rsidR="0031656A">
              <w:rPr>
                <w:spacing w:val="-8"/>
                <w:sz w:val="28"/>
              </w:rPr>
              <w:t xml:space="preserve"> учащихся преодолевает все трудности, его активность и самостоятельность достигают высокого уровня.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>3. Темп передачи информации зависит от самих учащихся.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>4. Повышенная активность учащихся способствует развитию положительных мотивов учения и уменьшает необходимость формальной проверки результатов.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>5. Результаты обучения относительно высокие и устойчивые. Учащиеся легче применяют полученные знания в новых ситуациях и одновременно развивают свои умения и творческие способности.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lastRenderedPageBreak/>
              <w:tab/>
            </w:r>
            <w:r>
              <w:rPr>
                <w:b/>
                <w:spacing w:val="-8"/>
                <w:sz w:val="28"/>
              </w:rPr>
              <w:t>Главные цели проблемного обучения: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>-развитие мышления и способностей учащихся, развитие творческих умений;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>-усвоение учащимися знаний, умений и навыков, добытых в ходе активного поиска и самостоятельного решения проблем, в результате эти знания и умения более прочные, чем при традиционном обучении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>-воспитание активной творческой личности учащегося, умеющего видеть, ставить и разрешать нестандартные проблемы;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>развитие профессионального проблемного мышления.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 xml:space="preserve">  Вспомним, как строится проблемный урок. Наиболее сложным этапом, на мой взгляд, </w:t>
            </w:r>
            <w:proofErr w:type="gramStart"/>
            <w:r>
              <w:rPr>
                <w:spacing w:val="-8"/>
                <w:sz w:val="28"/>
              </w:rPr>
              <w:t>является  постановка</w:t>
            </w:r>
            <w:proofErr w:type="gramEnd"/>
            <w:r>
              <w:rPr>
                <w:spacing w:val="-8"/>
                <w:sz w:val="28"/>
              </w:rPr>
              <w:t xml:space="preserve"> учебной проблемы, и в частности - создание проблемной ситуации. "Мышление начинается с проблемной ситуации”, - считает Сергей Рубинштейн, выдающийся психолог, философ 20 века. Поэтому, применяя технологию проблемного обучения, больше внимания уделяю именно созданию проблемной ситуации. При проблемном обучении, на мой </w:t>
            </w:r>
            <w:proofErr w:type="gramStart"/>
            <w:r>
              <w:rPr>
                <w:spacing w:val="-8"/>
                <w:sz w:val="28"/>
              </w:rPr>
              <w:t>взгляд,  лучше</w:t>
            </w:r>
            <w:proofErr w:type="gramEnd"/>
            <w:r>
              <w:rPr>
                <w:spacing w:val="-8"/>
                <w:sz w:val="28"/>
              </w:rPr>
              <w:t xml:space="preserve"> использовать групповую форму работы, чтобы одновременно выдвигать и проверять несколько гипотез, что я активно использую в своей практике. Технология проблемного обучения применима практически на </w:t>
            </w:r>
            <w:proofErr w:type="gramStart"/>
            <w:r>
              <w:rPr>
                <w:spacing w:val="-8"/>
                <w:sz w:val="28"/>
              </w:rPr>
              <w:t>уроках  всех</w:t>
            </w:r>
            <w:proofErr w:type="gramEnd"/>
            <w:r>
              <w:rPr>
                <w:spacing w:val="-8"/>
                <w:sz w:val="28"/>
              </w:rPr>
              <w:t xml:space="preserve"> типов, особенно когда изучаются правила, тяжелее – если изучается аксиома, факт, не требующий доказательств. Для проблемного обучения характерно выполнение </w:t>
            </w:r>
            <w:proofErr w:type="gramStart"/>
            <w:r>
              <w:rPr>
                <w:spacing w:val="-8"/>
                <w:sz w:val="28"/>
              </w:rPr>
              <w:t>следующих действий</w:t>
            </w:r>
            <w:proofErr w:type="gramEnd"/>
            <w:r>
              <w:rPr>
                <w:spacing w:val="-8"/>
                <w:sz w:val="28"/>
              </w:rPr>
              <w:t xml:space="preserve"> учащихся: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>- выявление проблемы,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>- формулирование,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>- поиск решения;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>- решение.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 xml:space="preserve">  Реализация принципа </w:t>
            </w:r>
            <w:proofErr w:type="spellStart"/>
            <w:r>
              <w:rPr>
                <w:spacing w:val="-8"/>
                <w:sz w:val="28"/>
              </w:rPr>
              <w:t>проблемности</w:t>
            </w:r>
            <w:proofErr w:type="spellEnd"/>
            <w:r>
              <w:rPr>
                <w:spacing w:val="-8"/>
                <w:sz w:val="28"/>
              </w:rPr>
              <w:t xml:space="preserve"> в педагогическом взаимодействии ведет и к изменению ролей и функций учителя и ученика. Учитель не воспитывает, не дает готовые знания, но актуализирует, - извлекает из сознания ученика, стимулирует глубоко спрятанную тенденцию к личностному росту, поощряет его </w:t>
            </w:r>
            <w:proofErr w:type="gramStart"/>
            <w:r>
              <w:rPr>
                <w:spacing w:val="-8"/>
                <w:sz w:val="28"/>
              </w:rPr>
              <w:t>исследовательскую  активность</w:t>
            </w:r>
            <w:proofErr w:type="gramEnd"/>
            <w:r>
              <w:rPr>
                <w:spacing w:val="-8"/>
                <w:sz w:val="28"/>
              </w:rPr>
              <w:t>, создает условия для совершенствования учения, для самостоятельного обнаружения и постановки познавательных проблем и задач.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 xml:space="preserve">  Практическое применение технологии проблемного обучения было представлено на </w:t>
            </w:r>
            <w:proofErr w:type="gramStart"/>
            <w:r>
              <w:rPr>
                <w:spacing w:val="-8"/>
                <w:sz w:val="28"/>
              </w:rPr>
              <w:t>открытых  уроках</w:t>
            </w:r>
            <w:proofErr w:type="gramEnd"/>
            <w:r w:rsidR="00EB19C0">
              <w:rPr>
                <w:spacing w:val="-8"/>
                <w:sz w:val="28"/>
              </w:rPr>
              <w:t>: «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 xml:space="preserve">Подойти к созданию учебной проблемы можно не </w:t>
            </w:r>
            <w:proofErr w:type="gramStart"/>
            <w:r>
              <w:rPr>
                <w:spacing w:val="-8"/>
                <w:sz w:val="28"/>
              </w:rPr>
              <w:t>только  через</w:t>
            </w:r>
            <w:proofErr w:type="gramEnd"/>
            <w:r>
              <w:rPr>
                <w:spacing w:val="-8"/>
                <w:sz w:val="28"/>
              </w:rPr>
              <w:t xml:space="preserve"> создание проблемной ситуации, но и  через рассказанную легенду или интересный биографический факт. Решение учебной </w:t>
            </w:r>
            <w:proofErr w:type="gramStart"/>
            <w:r>
              <w:rPr>
                <w:spacing w:val="-8"/>
                <w:sz w:val="28"/>
              </w:rPr>
              <w:t>проблемы  тоже</w:t>
            </w:r>
            <w:proofErr w:type="gramEnd"/>
            <w:r>
              <w:rPr>
                <w:spacing w:val="-8"/>
                <w:sz w:val="28"/>
              </w:rPr>
              <w:t xml:space="preserve"> можно искать не через гипотезы, а через подводящий диалог – ряд вопросов и заданий, приводящих к открытию нового знания.  Это более легкий способ построения проблемного урока.  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 xml:space="preserve">Во внеурочной деятельности отдельные мои ученики тоже проявляют познавательный интерес и творчество, участвуя в </w:t>
            </w:r>
            <w:proofErr w:type="gramStart"/>
            <w:r>
              <w:rPr>
                <w:spacing w:val="-8"/>
                <w:sz w:val="28"/>
              </w:rPr>
              <w:t>разнообразных  творческих</w:t>
            </w:r>
            <w:proofErr w:type="gramEnd"/>
            <w:r>
              <w:rPr>
                <w:spacing w:val="-8"/>
                <w:sz w:val="28"/>
              </w:rPr>
              <w:t xml:space="preserve"> конкурсах,  научно-практических конференциях, предметных олимпиадах. Так, технология проблемного </w:t>
            </w:r>
            <w:proofErr w:type="gramStart"/>
            <w:r>
              <w:rPr>
                <w:spacing w:val="-8"/>
                <w:sz w:val="28"/>
              </w:rPr>
              <w:t>обучения  позволяет</w:t>
            </w:r>
            <w:proofErr w:type="gramEnd"/>
            <w:r>
              <w:rPr>
                <w:spacing w:val="-8"/>
                <w:sz w:val="28"/>
              </w:rPr>
              <w:t xml:space="preserve"> открывать знания вместе с детьми,  предоставляет богатейший материал для воспитания думающей, размышляющей личности, способной видеть прекрасное и сопереживать чужой боли.  </w:t>
            </w:r>
            <w:proofErr w:type="gramStart"/>
            <w:r>
              <w:rPr>
                <w:spacing w:val="-8"/>
                <w:sz w:val="28"/>
              </w:rPr>
              <w:t xml:space="preserve">На  </w:t>
            </w:r>
            <w:r>
              <w:rPr>
                <w:spacing w:val="-8"/>
                <w:sz w:val="28"/>
              </w:rPr>
              <w:lastRenderedPageBreak/>
              <w:t>проблемном</w:t>
            </w:r>
            <w:proofErr w:type="gramEnd"/>
            <w:r>
              <w:rPr>
                <w:spacing w:val="-8"/>
                <w:sz w:val="28"/>
              </w:rPr>
              <w:t xml:space="preserve"> уроке идет творческое усвоение знаний. А моя задача как учителя - </w:t>
            </w:r>
            <w:proofErr w:type="gramStart"/>
            <w:r>
              <w:rPr>
                <w:spacing w:val="-8"/>
                <w:sz w:val="28"/>
              </w:rPr>
              <w:t>направить  изучение</w:t>
            </w:r>
            <w:proofErr w:type="gramEnd"/>
            <w:r>
              <w:rPr>
                <w:spacing w:val="-8"/>
                <w:sz w:val="28"/>
              </w:rPr>
              <w:t xml:space="preserve"> учебного материала в нужное русло и не подменить  их познавательный опыт  своим. </w:t>
            </w:r>
          </w:p>
          <w:p w:rsidR="0031656A" w:rsidRDefault="0031656A" w:rsidP="00EB19C0">
            <w:pPr>
              <w:jc w:val="both"/>
            </w:pPr>
            <w:r>
              <w:rPr>
                <w:b/>
                <w:spacing w:val="-8"/>
                <w:sz w:val="28"/>
              </w:rPr>
              <w:t>Технологии перспективно-опережающего обучения</w:t>
            </w:r>
            <w:r>
              <w:rPr>
                <w:spacing w:val="-8"/>
                <w:sz w:val="28"/>
              </w:rPr>
              <w:t>, когда каждый ученик получает возможность самостоятельно определять способы, средства поиска истины является составляющей проблемного обучения. Из-за огромного объема материала, многое из того, что учащимся необходимо знать, остается без внимания, или усваивается непрочно, тематическая лексика прежде всего.  В связи с этим, теория опережающего обучения особенно актуальна. Используя фрагменты этой технологии, мои уроки изучения нового материала при работе в группах проходят успешнее. Например,</w:t>
            </w:r>
            <w:r w:rsidR="00EB19C0">
              <w:rPr>
                <w:spacing w:val="-8"/>
                <w:sz w:val="28"/>
              </w:rPr>
              <w:t xml:space="preserve"> при изучении темы «Природная зональность.» во 2</w:t>
            </w:r>
            <w:r>
              <w:rPr>
                <w:spacing w:val="-8"/>
                <w:sz w:val="28"/>
              </w:rPr>
              <w:t xml:space="preserve"> классе учащиеся делятся на группы самостоятельно, выбирают своего лидера и представляют интерес</w:t>
            </w:r>
            <w:r w:rsidR="000D6089">
              <w:rPr>
                <w:spacing w:val="-8"/>
                <w:sz w:val="28"/>
              </w:rPr>
              <w:t xml:space="preserve">ы определенной субкультуры. </w:t>
            </w:r>
            <w:r>
              <w:rPr>
                <w:spacing w:val="-8"/>
                <w:sz w:val="28"/>
              </w:rPr>
              <w:t>Каждая группа получает опережающее задание. Задачи и детали ответов обсуждаю заранее с лидерами. В процессе подготовки и изучения разнообразной литературы урок оказался живым и актуальным. За время урока был отработан и систематизирован огромный материал учениками самостоятельно, получены хорошие оценки.  </w:t>
            </w:r>
          </w:p>
          <w:p w:rsidR="0031656A" w:rsidRDefault="00EB19C0" w:rsidP="00EB19C0">
            <w:pPr>
              <w:jc w:val="both"/>
            </w:pPr>
            <w:r>
              <w:rPr>
                <w:spacing w:val="-8"/>
                <w:sz w:val="28"/>
              </w:rPr>
              <w:t> Урок «</w:t>
            </w:r>
            <w:r w:rsidR="000D6089">
              <w:rPr>
                <w:spacing w:val="-8"/>
                <w:sz w:val="28"/>
              </w:rPr>
              <w:t>Птичьи секреты</w:t>
            </w:r>
            <w:r>
              <w:rPr>
                <w:spacing w:val="-8"/>
                <w:sz w:val="28"/>
              </w:rPr>
              <w:t>» в</w:t>
            </w:r>
            <w:r w:rsidR="000D6089">
              <w:rPr>
                <w:spacing w:val="-8"/>
                <w:sz w:val="28"/>
              </w:rPr>
              <w:t>о 2</w:t>
            </w:r>
            <w:r w:rsidR="0031656A">
              <w:rPr>
                <w:spacing w:val="-8"/>
                <w:sz w:val="28"/>
              </w:rPr>
              <w:t xml:space="preserve"> классе целиком основан на материале, собранном учащимися. Подборку информации делают по 2-3 человека.        </w:t>
            </w:r>
          </w:p>
          <w:p w:rsidR="0031656A" w:rsidRDefault="000D6089" w:rsidP="00EB19C0">
            <w:pPr>
              <w:jc w:val="both"/>
            </w:pPr>
            <w:r>
              <w:rPr>
                <w:spacing w:val="-8"/>
                <w:sz w:val="28"/>
              </w:rPr>
              <w:t xml:space="preserve">    </w:t>
            </w:r>
            <w:r w:rsidR="0031656A">
              <w:rPr>
                <w:spacing w:val="-8"/>
                <w:sz w:val="28"/>
              </w:rPr>
              <w:t>Главными условиями успешности проблемного обучения считаю: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>1. Обеспечение достаточной мотивации, способной вызвать интерес к содержанию проблемы.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>2. Обеспечение посильности работы с возникающими на каждом этапе проблемами (рациональное соотношение известного и неизвестного).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>3. Значимость информации, получаемой при решении проблемы для обучаемого.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 xml:space="preserve">4. Необходимость доброжелательного диалогического общения педагога с учащимися, когда ко всем мыслям, гипотезам, высказанным </w:t>
            </w:r>
            <w:proofErr w:type="gramStart"/>
            <w:r>
              <w:rPr>
                <w:spacing w:val="-8"/>
                <w:sz w:val="28"/>
              </w:rPr>
              <w:t>учащимися,  относятся</w:t>
            </w:r>
            <w:proofErr w:type="gramEnd"/>
            <w:r>
              <w:rPr>
                <w:spacing w:val="-8"/>
                <w:sz w:val="28"/>
              </w:rPr>
              <w:t xml:space="preserve"> с вниманием и поощрением.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 xml:space="preserve">   Каждый ученик должен получить за время учебы знания, которые понадобятся ему в </w:t>
            </w:r>
            <w:proofErr w:type="gramStart"/>
            <w:r>
              <w:rPr>
                <w:spacing w:val="-8"/>
                <w:sz w:val="28"/>
              </w:rPr>
              <w:t>дальнейшей  жизни</w:t>
            </w:r>
            <w:proofErr w:type="gramEnd"/>
            <w:r>
              <w:rPr>
                <w:spacing w:val="-8"/>
                <w:sz w:val="28"/>
              </w:rPr>
              <w:t>. При этом учитель должен работать так, чтобы обучение не наносило вред здоровью. Более того, одной из главных целей учебно-воспитательного процесса считаю обучение детей с помощью методов сохранения и укрепления своего здоровья.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> Важную роль отвожу </w:t>
            </w:r>
            <w:proofErr w:type="spellStart"/>
            <w:r>
              <w:rPr>
                <w:b/>
                <w:spacing w:val="-8"/>
                <w:sz w:val="28"/>
              </w:rPr>
              <w:t>здоровьесберегающим</w:t>
            </w:r>
            <w:proofErr w:type="spellEnd"/>
            <w:r>
              <w:rPr>
                <w:b/>
                <w:spacing w:val="-8"/>
                <w:sz w:val="28"/>
              </w:rPr>
              <w:t xml:space="preserve"> образовательным технологиям 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ab/>
              <w:t>Утверждение здорового образа жизни подрастающего поколения рассматривается в практике работы школы как одно из прио</w:t>
            </w:r>
            <w:r w:rsidR="000D6089">
              <w:rPr>
                <w:spacing w:val="-8"/>
                <w:sz w:val="28"/>
              </w:rPr>
              <w:t xml:space="preserve">ритетных </w:t>
            </w:r>
            <w:proofErr w:type="gramStart"/>
            <w:r w:rsidR="000D6089">
              <w:rPr>
                <w:spacing w:val="-8"/>
                <w:sz w:val="28"/>
              </w:rPr>
              <w:t xml:space="preserve">направлений </w:t>
            </w:r>
            <w:r>
              <w:rPr>
                <w:spacing w:val="-8"/>
                <w:sz w:val="28"/>
              </w:rPr>
              <w:t xml:space="preserve"> образования</w:t>
            </w:r>
            <w:proofErr w:type="gramEnd"/>
            <w:r>
              <w:rPr>
                <w:spacing w:val="-8"/>
                <w:sz w:val="28"/>
              </w:rPr>
              <w:t>.</w:t>
            </w:r>
            <w:r>
              <w:rPr>
                <w:spacing w:val="-8"/>
                <w:sz w:val="28"/>
              </w:rPr>
              <w:tab/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 xml:space="preserve">         В Федеральных государственных образовательных стандартах второго поколения обозначена необходимость формирования ценностного отношения к здоровью и здоровому образу жизни. 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 xml:space="preserve">Цель </w:t>
            </w:r>
            <w:proofErr w:type="spellStart"/>
            <w:r>
              <w:rPr>
                <w:spacing w:val="-8"/>
                <w:sz w:val="28"/>
              </w:rPr>
              <w:t>здоровьесберегающих</w:t>
            </w:r>
            <w:proofErr w:type="spellEnd"/>
            <w:r>
              <w:rPr>
                <w:spacing w:val="-8"/>
                <w:sz w:val="28"/>
              </w:rPr>
              <w:t xml:space="preserve"> образовательных технологий – обеспечить обучающимся в условиях комплексной информатизации образования возможность сохранения здоровья за период обучения, сформировать необходимые знания, умения и навыки не только общеобразовательного </w:t>
            </w:r>
            <w:r>
              <w:rPr>
                <w:spacing w:val="-8"/>
                <w:sz w:val="28"/>
              </w:rPr>
              <w:lastRenderedPageBreak/>
              <w:t>характера, но и здорового образа жизни, научить использовать полученные знания в повседневной жизни.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 xml:space="preserve">       Мною используется следующий   методический </w:t>
            </w:r>
            <w:proofErr w:type="gramStart"/>
            <w:r>
              <w:rPr>
                <w:spacing w:val="-8"/>
                <w:sz w:val="28"/>
              </w:rPr>
              <w:t xml:space="preserve">инструментарий  </w:t>
            </w:r>
            <w:proofErr w:type="spellStart"/>
            <w:r>
              <w:rPr>
                <w:spacing w:val="-8"/>
                <w:sz w:val="28"/>
              </w:rPr>
              <w:t>здоровьесберегающих</w:t>
            </w:r>
            <w:proofErr w:type="spellEnd"/>
            <w:proofErr w:type="gramEnd"/>
            <w:r>
              <w:rPr>
                <w:spacing w:val="-8"/>
                <w:sz w:val="28"/>
              </w:rPr>
              <w:t xml:space="preserve"> образовательных технологий.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 xml:space="preserve">   </w:t>
            </w:r>
            <w:r w:rsidRPr="004F1A00">
              <w:rPr>
                <w:b/>
                <w:spacing w:val="-8"/>
                <w:sz w:val="28"/>
              </w:rPr>
              <w:t>Методы:</w:t>
            </w:r>
            <w:r w:rsidR="004F1A00">
              <w:rPr>
                <w:b/>
                <w:spacing w:val="-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фронтальный;</w:t>
            </w:r>
            <w:r w:rsidR="004F1A00">
              <w:rPr>
                <w:spacing w:val="-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групповой;</w:t>
            </w:r>
            <w:r w:rsidR="004F1A00">
              <w:rPr>
                <w:spacing w:val="-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практический метод;</w:t>
            </w:r>
            <w:r w:rsidR="004F1A00">
              <w:rPr>
                <w:spacing w:val="-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познавательная игра;</w:t>
            </w:r>
            <w:r w:rsidR="004F1A00">
              <w:rPr>
                <w:spacing w:val="-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ситуационный метод;</w:t>
            </w:r>
            <w:r w:rsidR="004F1A00">
              <w:rPr>
                <w:spacing w:val="-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игровой метод;</w:t>
            </w:r>
            <w:r w:rsidR="004F1A00">
              <w:rPr>
                <w:spacing w:val="-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соревновательный метод;</w:t>
            </w:r>
            <w:r w:rsidR="004F1A00">
              <w:rPr>
                <w:spacing w:val="-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активные методы обучения;</w:t>
            </w:r>
            <w:r w:rsidR="004F1A00">
              <w:rPr>
                <w:spacing w:val="-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метод индивидуальных занятий.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 xml:space="preserve">Рациональная   </w:t>
            </w:r>
            <w:proofErr w:type="gramStart"/>
            <w:r>
              <w:rPr>
                <w:spacing w:val="-8"/>
                <w:sz w:val="28"/>
              </w:rPr>
              <w:t>организация  учебной</w:t>
            </w:r>
            <w:proofErr w:type="gramEnd"/>
            <w:r>
              <w:rPr>
                <w:spacing w:val="-8"/>
                <w:sz w:val="28"/>
              </w:rPr>
              <w:t xml:space="preserve">  и  внеурочной   деятельности обучающихся, направленная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отдыха, включает: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 xml:space="preserve">- соблюдение гигиенических норм и требований к организации и объёму учебной и внеурочной нагрузки (выполнение домашних заданий, занятия в </w:t>
            </w:r>
            <w:proofErr w:type="gramStart"/>
            <w:r>
              <w:rPr>
                <w:spacing w:val="-8"/>
                <w:sz w:val="28"/>
              </w:rPr>
              <w:t>кружках )</w:t>
            </w:r>
            <w:proofErr w:type="gramEnd"/>
            <w:r>
              <w:rPr>
                <w:spacing w:val="-8"/>
                <w:sz w:val="28"/>
              </w:rPr>
              <w:t xml:space="preserve"> обучающихся;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>-использование методов и методик обучения, адекватных возрастным возможностям и особенностям обучающихся (использование методик, прошедших апробацию);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>-введение любых инноваций в учебный процесс только под контролем специалистов;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>-строгое соблюдение всех требований к использованию технических средств обучения, в том числе компьютеров и аудиовизуальных средств;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>-индивидуализация обучения (учёт индивидуальных особенностей развития);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>- оптимизация учебной нагрузки;</w:t>
            </w:r>
          </w:p>
          <w:p w:rsidR="0031656A" w:rsidRDefault="0031656A" w:rsidP="00EB19C0">
            <w:pPr>
              <w:jc w:val="both"/>
            </w:pPr>
            <w:r>
              <w:rPr>
                <w:spacing w:val="-8"/>
                <w:sz w:val="28"/>
              </w:rPr>
              <w:t xml:space="preserve">  - проведение </w:t>
            </w:r>
            <w:proofErr w:type="spellStart"/>
            <w:r>
              <w:rPr>
                <w:spacing w:val="-8"/>
                <w:sz w:val="28"/>
              </w:rPr>
              <w:t>физминуток</w:t>
            </w:r>
            <w:proofErr w:type="spellEnd"/>
            <w:r>
              <w:rPr>
                <w:spacing w:val="-8"/>
                <w:sz w:val="28"/>
              </w:rPr>
              <w:t>.</w:t>
            </w:r>
          </w:p>
          <w:p w:rsidR="0031656A" w:rsidRDefault="0031656A" w:rsidP="004F1A00">
            <w:r>
              <w:rPr>
                <w:spacing w:val="-8"/>
                <w:sz w:val="28"/>
              </w:rPr>
              <w:t>Новизна и не</w:t>
            </w:r>
            <w:r w:rsidR="004F1A00">
              <w:rPr>
                <w:spacing w:val="-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традиционность учебного </w:t>
            </w:r>
            <w:proofErr w:type="gramStart"/>
            <w:r>
              <w:rPr>
                <w:spacing w:val="-8"/>
                <w:sz w:val="28"/>
              </w:rPr>
              <w:t>материала</w:t>
            </w:r>
            <w:r w:rsidR="004F1A00">
              <w:rPr>
                <w:spacing w:val="-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.позволяет</w:t>
            </w:r>
            <w:proofErr w:type="gramEnd"/>
            <w:r>
              <w:rPr>
                <w:spacing w:val="-8"/>
                <w:sz w:val="28"/>
              </w:rPr>
              <w:t xml:space="preserve"> ученику расслабиться, заинтересовывает его, вызывает новые эмоции, увлекая в мир познания казавшихся ему ранее скучных тем. Интерес может вызывать знакомство с новыми журналами, рассказ о каком-либо событии, </w:t>
            </w:r>
            <w:proofErr w:type="spellStart"/>
            <w:r>
              <w:rPr>
                <w:spacing w:val="-8"/>
                <w:sz w:val="28"/>
              </w:rPr>
              <w:t>произощедшем</w:t>
            </w:r>
            <w:proofErr w:type="spellEnd"/>
            <w:r>
              <w:rPr>
                <w:spacing w:val="-8"/>
                <w:sz w:val="28"/>
              </w:rPr>
              <w:t xml:space="preserve"> в стране изучаемого</w:t>
            </w:r>
            <w:r w:rsidR="004F1A00">
              <w:rPr>
                <w:spacing w:val="-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языка.</w:t>
            </w:r>
            <w:r>
              <w:rPr>
                <w:spacing w:val="-8"/>
                <w:sz w:val="28"/>
              </w:rPr>
              <w:br/>
              <w:t xml:space="preserve">  </w:t>
            </w:r>
            <w:proofErr w:type="spellStart"/>
            <w:r>
              <w:rPr>
                <w:spacing w:val="-8"/>
                <w:sz w:val="28"/>
              </w:rPr>
              <w:t>Аудирование</w:t>
            </w:r>
            <w:proofErr w:type="spellEnd"/>
            <w:r>
              <w:rPr>
                <w:spacing w:val="-8"/>
                <w:sz w:val="28"/>
              </w:rPr>
              <w:t xml:space="preserve"> всегда считается самым сложным и нелюбимым занятием детей, вызывая у них огромное напряжение и массу отрицательных эмоций. </w:t>
            </w:r>
            <w:r>
              <w:rPr>
                <w:spacing w:val="-8"/>
                <w:sz w:val="28"/>
              </w:rPr>
              <w:br/>
              <w:t>Но если начать работу со слов: "Сейчас я расскажу вам что-то интересное", построить своё говорение на привычной для учеников интонации, с использованием наглядности, мимики и жестов, трудные слова, обороты речи перевести самому учителю, то, конечно же, ученики воспримут такое сообщение, длящиеся 2-3 минуты совершенно в другом эмоциональном русле. Темы «Спорт и игры», «Здоровье» так же принципиально важны для особого изучения. Они знакомят с различными видами спорта, популярными не только в нашей стране, но и за рубежом. Используя активную лексику и высказывая аргументы "за” и "против” участия в различных спортивных соревнованиях, ученики отстаивают своё мнение. и грамматику, но и сделать урок интереснее. </w:t>
            </w:r>
          </w:p>
          <w:p w:rsidR="0031656A" w:rsidRDefault="0031656A" w:rsidP="004F1A00">
            <w:r>
              <w:rPr>
                <w:b/>
                <w:spacing w:val="-8"/>
                <w:sz w:val="28"/>
              </w:rPr>
              <w:t>Игра на уроке:</w:t>
            </w:r>
            <w:r>
              <w:rPr>
                <w:spacing w:val="-8"/>
                <w:sz w:val="28"/>
              </w:rPr>
              <w:t xml:space="preserve"> Применение игры способствует коммуникативно-деятельному характеру обучения, психологической направленности уроков на развитие речевой и мыслительной деятельности учащихся средствами изучаемого языка. </w:t>
            </w:r>
            <w:r>
              <w:rPr>
                <w:spacing w:val="-8"/>
                <w:sz w:val="28"/>
              </w:rPr>
              <w:br/>
            </w:r>
            <w:r>
              <w:rPr>
                <w:spacing w:val="-8"/>
                <w:sz w:val="28"/>
              </w:rPr>
              <w:lastRenderedPageBreak/>
              <w:t xml:space="preserve">  Игра помогает сделать процесс обучения интересным и творческим. Она создаёт атмосферу отвлеченности и снимает напряжение у детей. К тому же в игре проявляются особенно полно и порой неожиданно способности ребёнка. </w:t>
            </w:r>
            <w:r>
              <w:rPr>
                <w:spacing w:val="-8"/>
                <w:sz w:val="28"/>
              </w:rPr>
              <w:br/>
              <w:t xml:space="preserve">  Игра – мощный стимул к овладению иностранным языком и эффективный прием в арсенале преподавателя иностранного языка. Использование игры и умение создавать речевые ситуации вызывают у обучающихся готовность, желание играть и общаться. </w:t>
            </w:r>
            <w:r>
              <w:rPr>
                <w:spacing w:val="-8"/>
                <w:sz w:val="28"/>
              </w:rPr>
              <w:br/>
              <w:t xml:space="preserve">  Учебная игра-упражнение помогает активизировать, закрепить, проконтролировать и скорректировать знания, навыки и умения, создает учебную и педагогическую наглядность в изучении конкретного материала. Она создает условия для активной мыслительной деятельности ее участников. Игра-задание, содержащая учебную задачу, стимулирует интеллектуальную деятельность обучаемых, учит прогнозировать, исследовать и проверять правильность принятых решений или гипотез</w:t>
            </w:r>
            <w:r w:rsidR="004F1A00">
              <w:rPr>
                <w:spacing w:val="-8"/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Игры хороши тем, что в них все равны. Они посильны даже слабым ученикам. Слабый по языковой подготовке ученик в игре может быть первым, т.к. находчивость и сообразительность здесь иногда бывает важнее знания предмета. Чувство равенства, атмосфера увлечённости и радости, ощущение посильности задачи помогают ребятам преодолеть стеснительность, которая мешает свободно употреблять в речи русские слова. Ребёнок быстро усваивает языковой материал и начинает говорить наравне со всеми. </w:t>
            </w:r>
            <w:r>
              <w:rPr>
                <w:spacing w:val="-8"/>
                <w:sz w:val="28"/>
              </w:rPr>
              <w:br/>
            </w:r>
            <w:r w:rsidR="004F1A00">
              <w:rPr>
                <w:spacing w:val="-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  Детские игры трудно подразделить на типы, потому что их </w:t>
            </w:r>
            <w:proofErr w:type="gramStart"/>
            <w:r>
              <w:rPr>
                <w:spacing w:val="-8"/>
                <w:sz w:val="28"/>
              </w:rPr>
              <w:t>много</w:t>
            </w:r>
            <w:proofErr w:type="gramEnd"/>
            <w:r>
              <w:rPr>
                <w:spacing w:val="-8"/>
                <w:sz w:val="28"/>
              </w:rPr>
              <w:t xml:space="preserve"> и они разнообразны. Дети с удовольствием играют как в пассивные игры (они тщательно разработаны), так и в активные, подвижные. Их можно проводить на уроке, в холле школы, на улице, в командах из</w:t>
            </w:r>
            <w:r w:rsidR="004F1A00">
              <w:rPr>
                <w:spacing w:val="-8"/>
                <w:sz w:val="28"/>
              </w:rPr>
              <w:t xml:space="preserve"> нескольких игроков и вдвоём. </w:t>
            </w:r>
            <w:r w:rsidR="004F1A00">
              <w:rPr>
                <w:spacing w:val="-8"/>
                <w:sz w:val="28"/>
              </w:rPr>
              <w:br/>
            </w:r>
            <w:r>
              <w:rPr>
                <w:spacing w:val="-8"/>
                <w:sz w:val="28"/>
              </w:rPr>
              <w:t>и объяснении правил. </w:t>
            </w:r>
            <w:r>
              <w:rPr>
                <w:spacing w:val="-8"/>
                <w:sz w:val="28"/>
              </w:rPr>
              <w:br/>
              <w:t xml:space="preserve">   Применение сложившейся методики обучения с использованием вышеперечисленных </w:t>
            </w:r>
            <w:proofErr w:type="gramStart"/>
            <w:r>
              <w:rPr>
                <w:spacing w:val="-8"/>
                <w:sz w:val="28"/>
              </w:rPr>
              <w:t>методов  как</w:t>
            </w:r>
            <w:proofErr w:type="gramEnd"/>
            <w:r>
              <w:rPr>
                <w:spacing w:val="-8"/>
                <w:sz w:val="28"/>
              </w:rPr>
              <w:t xml:space="preserve"> в учебной деятельности, так и во внеурочной, позволило повысить мотивацию к изучению русского языка и литературы во всех обучаемых классах. </w:t>
            </w:r>
          </w:p>
          <w:p w:rsidR="004F1A00" w:rsidRDefault="0031656A" w:rsidP="004F1A0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  <w:r>
              <w:rPr>
                <w:spacing w:val="-8"/>
                <w:sz w:val="28"/>
              </w:rPr>
              <w:t> </w:t>
            </w:r>
            <w:r w:rsidR="004F1A00" w:rsidRPr="000D59EF">
              <w:rPr>
                <w:sz w:val="28"/>
                <w:szCs w:val="28"/>
              </w:rPr>
              <w:t>На одном уроке могут сочетаться несколько образовательных технологий.</w:t>
            </w:r>
          </w:p>
          <w:p w:rsidR="004D7DA8" w:rsidRDefault="004D7DA8" w:rsidP="004D7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4D7DA8" w:rsidRDefault="004D7DA8" w:rsidP="004D7DA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642D0">
              <w:rPr>
                <w:b/>
                <w:sz w:val="28"/>
                <w:szCs w:val="28"/>
              </w:rPr>
              <w:t>Элементы образовательных технологий в структуре урока</w:t>
            </w:r>
          </w:p>
          <w:p w:rsidR="004D7DA8" w:rsidRDefault="004D7DA8" w:rsidP="004D7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4D7DA8" w:rsidRDefault="004D7DA8" w:rsidP="004D7D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8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2127"/>
              <w:gridCol w:w="4224"/>
              <w:gridCol w:w="2977"/>
            </w:tblGrid>
            <w:tr w:rsidR="004D7DA8" w:rsidRPr="00CE46AC" w:rsidTr="00373A79">
              <w:trPr>
                <w:trHeight w:val="608"/>
              </w:trPr>
              <w:tc>
                <w:tcPr>
                  <w:tcW w:w="567" w:type="dxa"/>
                </w:tcPr>
                <w:p w:rsidR="004D7DA8" w:rsidRPr="00CE46AC" w:rsidRDefault="004D7DA8" w:rsidP="004D7DA8">
                  <w:pPr>
                    <w:pStyle w:val="a3"/>
                    <w:rPr>
                      <w:b/>
                    </w:rPr>
                  </w:pPr>
                  <w:r w:rsidRPr="00CE46AC">
                    <w:rPr>
                      <w:b/>
                    </w:rPr>
                    <w:t>№ п/п</w:t>
                  </w:r>
                </w:p>
              </w:tc>
              <w:tc>
                <w:tcPr>
                  <w:tcW w:w="2127" w:type="dxa"/>
                </w:tcPr>
                <w:p w:rsidR="004D7DA8" w:rsidRPr="00CE46AC" w:rsidRDefault="004D7DA8" w:rsidP="004D7DA8">
                  <w:pPr>
                    <w:pStyle w:val="a3"/>
                    <w:rPr>
                      <w:b/>
                    </w:rPr>
                  </w:pPr>
                  <w:r w:rsidRPr="00CE46AC">
                    <w:rPr>
                      <w:b/>
                    </w:rPr>
                    <w:t>Этап урока</w:t>
                  </w:r>
                </w:p>
              </w:tc>
              <w:tc>
                <w:tcPr>
                  <w:tcW w:w="4224" w:type="dxa"/>
                </w:tcPr>
                <w:p w:rsidR="004D7DA8" w:rsidRPr="00CE46AC" w:rsidRDefault="004D7DA8" w:rsidP="004D7DA8">
                  <w:pPr>
                    <w:pStyle w:val="a3"/>
                    <w:rPr>
                      <w:b/>
                    </w:rPr>
                  </w:pPr>
                  <w:r w:rsidRPr="00CE46AC">
                    <w:rPr>
                      <w:b/>
                    </w:rPr>
                    <w:t>Варианты использования образовательных технологий</w:t>
                  </w:r>
                </w:p>
              </w:tc>
              <w:tc>
                <w:tcPr>
                  <w:tcW w:w="2977" w:type="dxa"/>
                </w:tcPr>
                <w:p w:rsidR="004D7DA8" w:rsidRPr="00CE46AC" w:rsidRDefault="004D7DA8" w:rsidP="004D7DA8">
                  <w:pPr>
                    <w:pStyle w:val="a3"/>
                    <w:rPr>
                      <w:b/>
                    </w:rPr>
                  </w:pPr>
                  <w:r w:rsidRPr="00CE46AC">
                    <w:rPr>
                      <w:b/>
                    </w:rPr>
                    <w:t>Методы и приёмы</w:t>
                  </w:r>
                </w:p>
                <w:p w:rsidR="004D7DA8" w:rsidRPr="00CE46AC" w:rsidRDefault="004D7DA8" w:rsidP="004D7DA8">
                  <w:pPr>
                    <w:rPr>
                      <w:b/>
                    </w:rPr>
                  </w:pPr>
                </w:p>
              </w:tc>
            </w:tr>
            <w:tr w:rsidR="004D7DA8" w:rsidRPr="00CE46AC" w:rsidTr="00373A79">
              <w:tc>
                <w:tcPr>
                  <w:tcW w:w="567" w:type="dxa"/>
                  <w:vMerge w:val="restart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1</w:t>
                  </w:r>
                </w:p>
              </w:tc>
              <w:tc>
                <w:tcPr>
                  <w:tcW w:w="2127" w:type="dxa"/>
                  <w:vMerge w:val="restart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Организационный момент.</w:t>
                  </w:r>
                </w:p>
                <w:p w:rsidR="004D7DA8" w:rsidRPr="00CE46AC" w:rsidRDefault="004D7DA8" w:rsidP="004D7DA8">
                  <w:pPr>
                    <w:pStyle w:val="a3"/>
                  </w:pPr>
                  <w:r w:rsidRPr="00CE46AC">
                    <w:t>Актуализация знаний.</w:t>
                  </w:r>
                  <w:r w:rsidRPr="00CE46AC">
                    <w:tab/>
                  </w:r>
                </w:p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4224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Игровые технологии</w:t>
                  </w:r>
                  <w:r w:rsidRPr="00CE46AC">
                    <w:tab/>
                  </w:r>
                </w:p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2977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- Создание игровой ситуации</w:t>
                  </w:r>
                </w:p>
                <w:p w:rsidR="004D7DA8" w:rsidRPr="00CE46AC" w:rsidRDefault="004D7DA8" w:rsidP="004D7DA8">
                  <w:pPr>
                    <w:pStyle w:val="a3"/>
                  </w:pPr>
                  <w:r w:rsidRPr="00CE46AC">
                    <w:t xml:space="preserve">-Деление класса на </w:t>
                  </w:r>
                  <w:proofErr w:type="spellStart"/>
                  <w:r w:rsidRPr="00CE46AC">
                    <w:t>микрогруппы</w:t>
                  </w:r>
                  <w:proofErr w:type="spellEnd"/>
                </w:p>
                <w:p w:rsidR="004D7DA8" w:rsidRPr="00CE46AC" w:rsidRDefault="004D7DA8" w:rsidP="004D7DA8">
                  <w:pPr>
                    <w:pStyle w:val="a3"/>
                  </w:pPr>
                  <w:r w:rsidRPr="00CE46AC">
                    <w:t>-Создание психологического микроклимата в классе</w:t>
                  </w:r>
                </w:p>
              </w:tc>
            </w:tr>
            <w:tr w:rsidR="004D7DA8" w:rsidRPr="00CE46AC" w:rsidTr="00373A79">
              <w:tc>
                <w:tcPr>
                  <w:tcW w:w="56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212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4224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Коллективно творческое дело (КТД)</w:t>
                  </w:r>
                </w:p>
              </w:tc>
              <w:tc>
                <w:tcPr>
                  <w:tcW w:w="2977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-Совместная деятельность</w:t>
                  </w:r>
                </w:p>
                <w:p w:rsidR="004D7DA8" w:rsidRPr="00CE46AC" w:rsidRDefault="004D7DA8" w:rsidP="004D7DA8">
                  <w:pPr>
                    <w:pStyle w:val="a3"/>
                  </w:pPr>
                  <w:r w:rsidRPr="00CE46AC">
                    <w:t>- Эвристическая беседа</w:t>
                  </w:r>
                </w:p>
              </w:tc>
            </w:tr>
            <w:tr w:rsidR="004D7DA8" w:rsidRPr="00CE46AC" w:rsidTr="00373A79">
              <w:tc>
                <w:tcPr>
                  <w:tcW w:w="56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212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4224" w:type="dxa"/>
                </w:tcPr>
                <w:p w:rsidR="004D7DA8" w:rsidRPr="00CE46AC" w:rsidRDefault="004D7DA8" w:rsidP="004D7DA8">
                  <w:pPr>
                    <w:pStyle w:val="a3"/>
                  </w:pPr>
                  <w:proofErr w:type="spellStart"/>
                  <w:r w:rsidRPr="00CE46AC">
                    <w:t>Здоровьесберегающий</w:t>
                  </w:r>
                  <w:proofErr w:type="spellEnd"/>
                  <w:r w:rsidRPr="00CE46AC">
                    <w:t xml:space="preserve"> подход</w:t>
                  </w:r>
                  <w:r w:rsidRPr="00CE46AC">
                    <w:tab/>
                  </w:r>
                </w:p>
              </w:tc>
              <w:tc>
                <w:tcPr>
                  <w:tcW w:w="2977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 xml:space="preserve">-Оценка и корректировка осанки учащихся и освещения классной комнаты </w:t>
                  </w:r>
                </w:p>
              </w:tc>
            </w:tr>
            <w:tr w:rsidR="004D7DA8" w:rsidRPr="00CE46AC" w:rsidTr="00373A79">
              <w:tc>
                <w:tcPr>
                  <w:tcW w:w="567" w:type="dxa"/>
                  <w:vMerge w:val="restart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2</w:t>
                  </w:r>
                </w:p>
              </w:tc>
              <w:tc>
                <w:tcPr>
                  <w:tcW w:w="2127" w:type="dxa"/>
                  <w:vMerge w:val="restart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Опрос домашнего задания</w:t>
                  </w:r>
                </w:p>
              </w:tc>
              <w:tc>
                <w:tcPr>
                  <w:tcW w:w="4224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Информационно-коммуникационные технологии</w:t>
                  </w:r>
                </w:p>
              </w:tc>
              <w:tc>
                <w:tcPr>
                  <w:tcW w:w="2977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-Беглый опрос по базовым понятиям</w:t>
                  </w:r>
                </w:p>
                <w:p w:rsidR="004D7DA8" w:rsidRPr="00CE46AC" w:rsidRDefault="004D7DA8" w:rsidP="004D7DA8">
                  <w:pPr>
                    <w:pStyle w:val="a3"/>
                  </w:pPr>
                  <w:r w:rsidRPr="00CE46AC">
                    <w:t>-Интеллектуальная разминка</w:t>
                  </w:r>
                </w:p>
                <w:p w:rsidR="004D7DA8" w:rsidRPr="00CE46AC" w:rsidRDefault="004D7DA8" w:rsidP="004D7DA8">
                  <w:pPr>
                    <w:pStyle w:val="a3"/>
                  </w:pPr>
                  <w:r w:rsidRPr="00CE46AC">
                    <w:t>-Взаимопроверка</w:t>
                  </w:r>
                </w:p>
              </w:tc>
            </w:tr>
            <w:tr w:rsidR="004D7DA8" w:rsidRPr="00CE46AC" w:rsidTr="00373A79">
              <w:tc>
                <w:tcPr>
                  <w:tcW w:w="56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212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4224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Игровая технология</w:t>
                  </w:r>
                </w:p>
              </w:tc>
              <w:tc>
                <w:tcPr>
                  <w:tcW w:w="2977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-Игра «Слова-перевёртыши»</w:t>
                  </w:r>
                </w:p>
                <w:p w:rsidR="004D7DA8" w:rsidRPr="00CE46AC" w:rsidRDefault="004D7DA8" w:rsidP="004D7DA8">
                  <w:pPr>
                    <w:pStyle w:val="a3"/>
                  </w:pPr>
                  <w:r w:rsidRPr="00CE46AC">
                    <w:t>-Игра «Цифровой диктант»</w:t>
                  </w:r>
                </w:p>
              </w:tc>
            </w:tr>
            <w:tr w:rsidR="004D7DA8" w:rsidRPr="00CE46AC" w:rsidTr="00373A79">
              <w:tc>
                <w:tcPr>
                  <w:tcW w:w="56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212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4224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Технология уровневой дифференциации</w:t>
                  </w:r>
                </w:p>
              </w:tc>
              <w:tc>
                <w:tcPr>
                  <w:tcW w:w="2977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-</w:t>
                  </w:r>
                  <w:proofErr w:type="spellStart"/>
                  <w:r w:rsidRPr="00CE46AC">
                    <w:t>Разноуровневые</w:t>
                  </w:r>
                  <w:proofErr w:type="spellEnd"/>
                  <w:r w:rsidRPr="00CE46AC">
                    <w:t xml:space="preserve"> задания по карточкам</w:t>
                  </w:r>
                </w:p>
                <w:p w:rsidR="004D7DA8" w:rsidRPr="00CE46AC" w:rsidRDefault="004D7DA8" w:rsidP="004D7DA8">
                  <w:pPr>
                    <w:pStyle w:val="a3"/>
                  </w:pPr>
                  <w:r w:rsidRPr="00CE46AC">
                    <w:t>-Использование тестовых оболочек</w:t>
                  </w:r>
                </w:p>
              </w:tc>
            </w:tr>
            <w:tr w:rsidR="004D7DA8" w:rsidRPr="00CE46AC" w:rsidTr="00373A79">
              <w:tc>
                <w:tcPr>
                  <w:tcW w:w="567" w:type="dxa"/>
                  <w:vMerge w:val="restart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3</w:t>
                  </w:r>
                </w:p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2127" w:type="dxa"/>
                  <w:vMerge w:val="restart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Сообщение темы и целей урока</w:t>
                  </w:r>
                </w:p>
              </w:tc>
              <w:tc>
                <w:tcPr>
                  <w:tcW w:w="4224" w:type="dxa"/>
                </w:tcPr>
                <w:p w:rsidR="004D7DA8" w:rsidRPr="00CE46AC" w:rsidRDefault="004D7DA8" w:rsidP="004D7DA8">
                  <w:pPr>
                    <w:pStyle w:val="a3"/>
                  </w:pPr>
                  <w:proofErr w:type="gramStart"/>
                  <w:r w:rsidRPr="00CE46AC">
                    <w:t>Проблемное  обучение</w:t>
                  </w:r>
                  <w:proofErr w:type="gramEnd"/>
                </w:p>
              </w:tc>
              <w:tc>
                <w:tcPr>
                  <w:tcW w:w="2977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 xml:space="preserve">-Способ привлечения внимания, удивления </w:t>
                  </w:r>
                </w:p>
                <w:p w:rsidR="004D7DA8" w:rsidRPr="00CE46AC" w:rsidRDefault="004D7DA8" w:rsidP="004D7DA8">
                  <w:pPr>
                    <w:pStyle w:val="a3"/>
                  </w:pPr>
                  <w:r w:rsidRPr="00CE46AC">
                    <w:t>-Создание проблемной ситуации</w:t>
                  </w:r>
                </w:p>
                <w:p w:rsidR="004D7DA8" w:rsidRPr="00CE46AC" w:rsidRDefault="004D7DA8" w:rsidP="004D7DA8">
                  <w:pPr>
                    <w:pStyle w:val="a3"/>
                  </w:pPr>
                  <w:r w:rsidRPr="00CE46AC">
                    <w:t>-Метод ассоциаций</w:t>
                  </w:r>
                </w:p>
              </w:tc>
            </w:tr>
            <w:tr w:rsidR="004D7DA8" w:rsidRPr="00CE46AC" w:rsidTr="00373A79">
              <w:trPr>
                <w:trHeight w:val="575"/>
              </w:trPr>
              <w:tc>
                <w:tcPr>
                  <w:tcW w:w="56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212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4224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Педагогика сотрудничества</w:t>
                  </w:r>
                </w:p>
              </w:tc>
              <w:tc>
                <w:tcPr>
                  <w:tcW w:w="2977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- Работа в группах, парах</w:t>
                  </w:r>
                </w:p>
                <w:p w:rsidR="004D7DA8" w:rsidRPr="00CE46AC" w:rsidRDefault="004D7DA8" w:rsidP="004D7DA8">
                  <w:pPr>
                    <w:pStyle w:val="a3"/>
                  </w:pPr>
                  <w:r w:rsidRPr="00CE46AC">
                    <w:t>- Эвристическая беседа</w:t>
                  </w:r>
                </w:p>
              </w:tc>
            </w:tr>
            <w:tr w:rsidR="004D7DA8" w:rsidRPr="00CE46AC" w:rsidTr="00373A79">
              <w:tc>
                <w:tcPr>
                  <w:tcW w:w="567" w:type="dxa"/>
                  <w:vMerge w:val="restart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4</w:t>
                  </w:r>
                </w:p>
              </w:tc>
              <w:tc>
                <w:tcPr>
                  <w:tcW w:w="2127" w:type="dxa"/>
                  <w:vMerge w:val="restart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Работа по теме урока</w:t>
                  </w:r>
                </w:p>
              </w:tc>
              <w:tc>
                <w:tcPr>
                  <w:tcW w:w="4224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Индивидуальный и дифференцированный подход</w:t>
                  </w:r>
                </w:p>
              </w:tc>
              <w:tc>
                <w:tcPr>
                  <w:tcW w:w="2977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 xml:space="preserve">-Индивидуальная, групповая работа. Работа в парах </w:t>
                  </w:r>
                </w:p>
              </w:tc>
            </w:tr>
            <w:tr w:rsidR="004D7DA8" w:rsidRPr="00CE46AC" w:rsidTr="00373A79">
              <w:tc>
                <w:tcPr>
                  <w:tcW w:w="56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212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4224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Гуманно-личностная   технология</w:t>
                  </w:r>
                  <w:r w:rsidRPr="00CE46AC">
                    <w:tab/>
                  </w:r>
                </w:p>
              </w:tc>
              <w:tc>
                <w:tcPr>
                  <w:tcW w:w="2977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 xml:space="preserve">- Создание ситуации успеха </w:t>
                  </w:r>
                </w:p>
              </w:tc>
            </w:tr>
            <w:tr w:rsidR="004D7DA8" w:rsidRPr="00CE46AC" w:rsidTr="00373A79">
              <w:trPr>
                <w:trHeight w:val="516"/>
              </w:trPr>
              <w:tc>
                <w:tcPr>
                  <w:tcW w:w="56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212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4224" w:type="dxa"/>
                </w:tcPr>
                <w:p w:rsidR="004D7DA8" w:rsidRPr="00CE46AC" w:rsidRDefault="004D7DA8" w:rsidP="004D7DA8">
                  <w:pPr>
                    <w:pStyle w:val="a3"/>
                  </w:pPr>
                  <w:proofErr w:type="spellStart"/>
                  <w:r w:rsidRPr="00CE46AC">
                    <w:t>Компетентностно</w:t>
                  </w:r>
                  <w:proofErr w:type="spellEnd"/>
                  <w:r w:rsidRPr="00CE46AC">
                    <w:t>- ориентированное обучение</w:t>
                  </w:r>
                  <w:r w:rsidRPr="00CE46AC">
                    <w:tab/>
                  </w:r>
                </w:p>
              </w:tc>
              <w:tc>
                <w:tcPr>
                  <w:tcW w:w="2977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-Исследовательская работа в группах, парах</w:t>
                  </w:r>
                </w:p>
              </w:tc>
            </w:tr>
            <w:tr w:rsidR="004D7DA8" w:rsidRPr="00CE46AC" w:rsidTr="00373A79">
              <w:tc>
                <w:tcPr>
                  <w:tcW w:w="56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212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4224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Информационно-коммуникативные технологии</w:t>
                  </w:r>
                </w:p>
              </w:tc>
              <w:tc>
                <w:tcPr>
                  <w:tcW w:w="2977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 xml:space="preserve">- Знакомство с новым материалом с использованием </w:t>
                  </w:r>
                  <w:proofErr w:type="gramStart"/>
                  <w:r w:rsidRPr="00CE46AC">
                    <w:t xml:space="preserve">ЦОР,  </w:t>
                  </w:r>
                  <w:proofErr w:type="spellStart"/>
                  <w:r w:rsidRPr="00CE46AC">
                    <w:t>разноуровневые</w:t>
                  </w:r>
                  <w:proofErr w:type="spellEnd"/>
                  <w:proofErr w:type="gramEnd"/>
                  <w:r w:rsidRPr="00CE46AC">
                    <w:t xml:space="preserve"> задания </w:t>
                  </w:r>
                </w:p>
                <w:p w:rsidR="004D7DA8" w:rsidRPr="00CE46AC" w:rsidRDefault="004D7DA8" w:rsidP="004D7DA8">
                  <w:pPr>
                    <w:pStyle w:val="a3"/>
                  </w:pPr>
                  <w:r w:rsidRPr="00CE46AC">
                    <w:t>-Работа с текстом</w:t>
                  </w:r>
                </w:p>
              </w:tc>
            </w:tr>
            <w:tr w:rsidR="004D7DA8" w:rsidRPr="00CE46AC" w:rsidTr="00373A79">
              <w:tc>
                <w:tcPr>
                  <w:tcW w:w="56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212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4224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Развивающее обучение</w:t>
                  </w:r>
                </w:p>
              </w:tc>
              <w:tc>
                <w:tcPr>
                  <w:tcW w:w="2977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 xml:space="preserve">Задания на развитие </w:t>
                  </w:r>
                  <w:proofErr w:type="spellStart"/>
                  <w:r w:rsidRPr="00CE46AC">
                    <w:t>общеинтеллектуальных</w:t>
                  </w:r>
                  <w:proofErr w:type="spellEnd"/>
                  <w:r w:rsidRPr="00CE46AC">
                    <w:t xml:space="preserve"> умений – сравнения, мышления, конкретизации, обобщения</w:t>
                  </w:r>
                </w:p>
              </w:tc>
            </w:tr>
            <w:tr w:rsidR="004D7DA8" w:rsidRPr="00CE46AC" w:rsidTr="00373A79">
              <w:trPr>
                <w:trHeight w:val="291"/>
              </w:trPr>
              <w:tc>
                <w:tcPr>
                  <w:tcW w:w="56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212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4224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Опережающее обучение</w:t>
                  </w:r>
                </w:p>
              </w:tc>
              <w:tc>
                <w:tcPr>
                  <w:tcW w:w="2977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-Пропедевтика знаний</w:t>
                  </w:r>
                </w:p>
              </w:tc>
            </w:tr>
            <w:tr w:rsidR="004D7DA8" w:rsidRPr="00CE46AC" w:rsidTr="00373A79">
              <w:trPr>
                <w:trHeight w:val="345"/>
              </w:trPr>
              <w:tc>
                <w:tcPr>
                  <w:tcW w:w="56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212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4224" w:type="dxa"/>
                  <w:tcBorders>
                    <w:bottom w:val="single" w:sz="4" w:space="0" w:color="auto"/>
                  </w:tcBorders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Игровые технологии</w:t>
                  </w:r>
                  <w:r w:rsidRPr="00CE46AC">
                    <w:tab/>
                  </w: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 xml:space="preserve">-Игровая ситуация </w:t>
                  </w:r>
                </w:p>
              </w:tc>
            </w:tr>
            <w:tr w:rsidR="004D7DA8" w:rsidRPr="00CE46AC" w:rsidTr="00373A79">
              <w:trPr>
                <w:trHeight w:val="262"/>
              </w:trPr>
              <w:tc>
                <w:tcPr>
                  <w:tcW w:w="56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212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7DA8" w:rsidRPr="00CE46AC" w:rsidRDefault="004D7DA8" w:rsidP="004D7DA8">
                  <w:pPr>
                    <w:pStyle w:val="a3"/>
                  </w:pPr>
                  <w:proofErr w:type="gramStart"/>
                  <w:r w:rsidRPr="00CE46AC">
                    <w:t>Проблемное  обучение</w:t>
                  </w:r>
                  <w:proofErr w:type="gramEnd"/>
                </w:p>
              </w:tc>
              <w:tc>
                <w:tcPr>
                  <w:tcW w:w="29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-Создание проблемной ситуации</w:t>
                  </w:r>
                </w:p>
              </w:tc>
            </w:tr>
            <w:tr w:rsidR="004D7DA8" w:rsidRPr="00CE46AC" w:rsidTr="00373A79">
              <w:trPr>
                <w:trHeight w:val="321"/>
              </w:trPr>
              <w:tc>
                <w:tcPr>
                  <w:tcW w:w="56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212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4224" w:type="dxa"/>
                  <w:tcBorders>
                    <w:top w:val="single" w:sz="4" w:space="0" w:color="auto"/>
                  </w:tcBorders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Проектная технология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-Защита проектов</w:t>
                  </w:r>
                </w:p>
              </w:tc>
            </w:tr>
            <w:tr w:rsidR="004D7DA8" w:rsidRPr="00CE46AC" w:rsidTr="00373A79">
              <w:tc>
                <w:tcPr>
                  <w:tcW w:w="567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5</w:t>
                  </w:r>
                </w:p>
              </w:tc>
              <w:tc>
                <w:tcPr>
                  <w:tcW w:w="2127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Физкультминутка</w:t>
                  </w:r>
                </w:p>
              </w:tc>
              <w:tc>
                <w:tcPr>
                  <w:tcW w:w="4224" w:type="dxa"/>
                </w:tcPr>
                <w:p w:rsidR="004D7DA8" w:rsidRPr="00CE46AC" w:rsidRDefault="004D7DA8" w:rsidP="004D7DA8">
                  <w:pPr>
                    <w:pStyle w:val="a3"/>
                  </w:pPr>
                  <w:proofErr w:type="spellStart"/>
                  <w:r w:rsidRPr="00CE46AC">
                    <w:t>Здоровьесберегающий</w:t>
                  </w:r>
                  <w:proofErr w:type="spellEnd"/>
                  <w:r w:rsidRPr="00CE46AC">
                    <w:t xml:space="preserve"> подход</w:t>
                  </w:r>
                </w:p>
              </w:tc>
              <w:tc>
                <w:tcPr>
                  <w:tcW w:w="2977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 xml:space="preserve">Гимнастика для мышц </w:t>
                  </w:r>
                  <w:proofErr w:type="gramStart"/>
                  <w:r w:rsidRPr="00CE46AC">
                    <w:t>тела,  слуха</w:t>
                  </w:r>
                  <w:proofErr w:type="gramEnd"/>
                  <w:r w:rsidRPr="00CE46AC">
                    <w:t xml:space="preserve">, глаз; танцевально-ритмические  паузы  (под музыку); </w:t>
                  </w:r>
                  <w:r w:rsidRPr="00CE46AC">
                    <w:lastRenderedPageBreak/>
                    <w:t>точечный массаж, дыхательная гимнастика; упражнения на релаксацию</w:t>
                  </w:r>
                </w:p>
              </w:tc>
            </w:tr>
            <w:tr w:rsidR="004D7DA8" w:rsidRPr="00CE46AC" w:rsidTr="00373A79">
              <w:tc>
                <w:tcPr>
                  <w:tcW w:w="567" w:type="dxa"/>
                  <w:vMerge w:val="restart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lastRenderedPageBreak/>
                    <w:t>6</w:t>
                  </w:r>
                </w:p>
              </w:tc>
              <w:tc>
                <w:tcPr>
                  <w:tcW w:w="2127" w:type="dxa"/>
                  <w:vMerge w:val="restart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Индивидуальная (самостоятельная) работа</w:t>
                  </w:r>
                </w:p>
              </w:tc>
              <w:tc>
                <w:tcPr>
                  <w:tcW w:w="4224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Индивидуальный и дифференцированный подход</w:t>
                  </w:r>
                </w:p>
              </w:tc>
              <w:tc>
                <w:tcPr>
                  <w:tcW w:w="2977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-</w:t>
                  </w:r>
                  <w:proofErr w:type="spellStart"/>
                  <w:r w:rsidRPr="00CE46AC">
                    <w:t>Разноуровневые</w:t>
                  </w:r>
                  <w:proofErr w:type="spellEnd"/>
                  <w:r w:rsidRPr="00CE46AC">
                    <w:t xml:space="preserve"> задания</w:t>
                  </w:r>
                </w:p>
                <w:p w:rsidR="004D7DA8" w:rsidRPr="00CE46AC" w:rsidRDefault="004D7DA8" w:rsidP="004D7DA8">
                  <w:pPr>
                    <w:pStyle w:val="a3"/>
                  </w:pPr>
                  <w:r w:rsidRPr="00CE46AC">
                    <w:t>-Написание мини-сочинения</w:t>
                  </w:r>
                </w:p>
              </w:tc>
            </w:tr>
            <w:tr w:rsidR="004D7DA8" w:rsidRPr="00CE46AC" w:rsidTr="00373A79">
              <w:trPr>
                <w:trHeight w:val="886"/>
              </w:trPr>
              <w:tc>
                <w:tcPr>
                  <w:tcW w:w="56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212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4224" w:type="dxa"/>
                  <w:tcBorders>
                    <w:bottom w:val="single" w:sz="4" w:space="0" w:color="auto"/>
                  </w:tcBorders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Информационно-коммуникативные технологии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 xml:space="preserve">-Тестирование с использованием тестовых оболочек </w:t>
                  </w:r>
                </w:p>
                <w:p w:rsidR="004D7DA8" w:rsidRPr="00CE46AC" w:rsidRDefault="004D7DA8" w:rsidP="004D7DA8">
                  <w:pPr>
                    <w:pStyle w:val="a3"/>
                  </w:pPr>
                  <w:r w:rsidRPr="00CE46AC">
                    <w:t>-</w:t>
                  </w:r>
                  <w:proofErr w:type="spellStart"/>
                  <w:r w:rsidRPr="00CE46AC">
                    <w:t>Разноуровневые</w:t>
                  </w:r>
                  <w:proofErr w:type="spellEnd"/>
                  <w:r w:rsidRPr="00CE46AC">
                    <w:t xml:space="preserve"> задания </w:t>
                  </w:r>
                </w:p>
              </w:tc>
            </w:tr>
            <w:tr w:rsidR="004D7DA8" w:rsidRPr="00CE46AC" w:rsidTr="00373A79">
              <w:trPr>
                <w:trHeight w:val="270"/>
              </w:trPr>
              <w:tc>
                <w:tcPr>
                  <w:tcW w:w="56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212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4224" w:type="dxa"/>
                  <w:tcBorders>
                    <w:top w:val="single" w:sz="4" w:space="0" w:color="auto"/>
                  </w:tcBorders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Исследовательская технология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</w:tcPr>
                <w:p w:rsidR="004D7DA8" w:rsidRPr="00CE46AC" w:rsidRDefault="004D7DA8" w:rsidP="004D7DA8">
                  <w:r w:rsidRPr="00CE46AC">
                    <w:t>-Поиск информации в учебниках, документах, словарях, сети Интернет</w:t>
                  </w:r>
                </w:p>
              </w:tc>
            </w:tr>
            <w:tr w:rsidR="004D7DA8" w:rsidRPr="00CE46AC" w:rsidTr="00373A79">
              <w:trPr>
                <w:trHeight w:val="283"/>
              </w:trPr>
              <w:tc>
                <w:tcPr>
                  <w:tcW w:w="567" w:type="dxa"/>
                  <w:vMerge w:val="restart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7</w:t>
                  </w:r>
                </w:p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2127" w:type="dxa"/>
                  <w:vMerge w:val="restart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Подведение итогов урока.</w:t>
                  </w:r>
                </w:p>
              </w:tc>
              <w:tc>
                <w:tcPr>
                  <w:tcW w:w="4224" w:type="dxa"/>
                  <w:tcBorders>
                    <w:bottom w:val="single" w:sz="4" w:space="0" w:color="auto"/>
                  </w:tcBorders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 xml:space="preserve">Гуманно-личностная   технология 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</w:tcPr>
                <w:p w:rsidR="004D7DA8" w:rsidRPr="00CE46AC" w:rsidRDefault="004D7DA8" w:rsidP="004D7DA8">
                  <w:r w:rsidRPr="00CE46AC">
                    <w:t>- Создание ситуации успеха</w:t>
                  </w:r>
                </w:p>
              </w:tc>
            </w:tr>
            <w:tr w:rsidR="004D7DA8" w:rsidRPr="00CE46AC" w:rsidTr="00373A79">
              <w:trPr>
                <w:trHeight w:val="543"/>
              </w:trPr>
              <w:tc>
                <w:tcPr>
                  <w:tcW w:w="56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212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4224" w:type="dxa"/>
                  <w:tcBorders>
                    <w:top w:val="single" w:sz="4" w:space="0" w:color="auto"/>
                  </w:tcBorders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Педагогика сотрудничества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- Коллективный вывод подведение итогов в паре (сравнение)</w:t>
                  </w:r>
                </w:p>
              </w:tc>
            </w:tr>
            <w:tr w:rsidR="004D7DA8" w:rsidRPr="00CE46AC" w:rsidTr="00373A79">
              <w:tc>
                <w:tcPr>
                  <w:tcW w:w="567" w:type="dxa"/>
                  <w:vMerge w:val="restart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8</w:t>
                  </w:r>
                </w:p>
              </w:tc>
              <w:tc>
                <w:tcPr>
                  <w:tcW w:w="2127" w:type="dxa"/>
                  <w:vMerge w:val="restart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Рефлексия</w:t>
                  </w:r>
                </w:p>
              </w:tc>
              <w:tc>
                <w:tcPr>
                  <w:tcW w:w="4224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Гуманно-личностная   технология</w:t>
                  </w:r>
                </w:p>
              </w:tc>
              <w:tc>
                <w:tcPr>
                  <w:tcW w:w="2977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- Создание ситуации успеха</w:t>
                  </w:r>
                </w:p>
              </w:tc>
            </w:tr>
            <w:tr w:rsidR="004D7DA8" w:rsidRPr="00CE46AC" w:rsidTr="00373A79">
              <w:tc>
                <w:tcPr>
                  <w:tcW w:w="56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212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4224" w:type="dxa"/>
                </w:tcPr>
                <w:p w:rsidR="004D7DA8" w:rsidRPr="00CE46AC" w:rsidRDefault="004D7DA8" w:rsidP="004D7DA8">
                  <w:pPr>
                    <w:pStyle w:val="a3"/>
                  </w:pPr>
                  <w:proofErr w:type="spellStart"/>
                  <w:r w:rsidRPr="00CE46AC">
                    <w:t>Здоровьесберегающий</w:t>
                  </w:r>
                  <w:proofErr w:type="spellEnd"/>
                  <w:r w:rsidRPr="00CE46AC">
                    <w:t xml:space="preserve"> подход</w:t>
                  </w:r>
                  <w:r w:rsidRPr="00CE46AC">
                    <w:tab/>
                  </w:r>
                </w:p>
              </w:tc>
              <w:tc>
                <w:tcPr>
                  <w:tcW w:w="2977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Тренинг «Что удалось, что не получилось и почему? Чему я научился на уроке?»</w:t>
                  </w:r>
                </w:p>
              </w:tc>
            </w:tr>
            <w:tr w:rsidR="004D7DA8" w:rsidRPr="00CE46AC" w:rsidTr="00373A79">
              <w:tc>
                <w:tcPr>
                  <w:tcW w:w="567" w:type="dxa"/>
                  <w:vMerge w:val="restart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9</w:t>
                  </w:r>
                </w:p>
              </w:tc>
              <w:tc>
                <w:tcPr>
                  <w:tcW w:w="2127" w:type="dxa"/>
                  <w:vMerge w:val="restart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Домашнее задание</w:t>
                  </w:r>
                </w:p>
              </w:tc>
              <w:tc>
                <w:tcPr>
                  <w:tcW w:w="4224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Технология уровневой дифференциации</w:t>
                  </w:r>
                </w:p>
              </w:tc>
              <w:tc>
                <w:tcPr>
                  <w:tcW w:w="2977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 xml:space="preserve">-Составление кроссвордов, </w:t>
                  </w:r>
                  <w:proofErr w:type="spellStart"/>
                  <w:r w:rsidRPr="00CE46AC">
                    <w:t>синквейнов</w:t>
                  </w:r>
                  <w:proofErr w:type="spellEnd"/>
                </w:p>
                <w:p w:rsidR="004D7DA8" w:rsidRPr="00CE46AC" w:rsidRDefault="004D7DA8" w:rsidP="004D7DA8">
                  <w:pPr>
                    <w:pStyle w:val="a3"/>
                  </w:pPr>
                  <w:r w:rsidRPr="00CE46AC">
                    <w:t>-Подготовка сообщений, эссе по теме урока</w:t>
                  </w:r>
                </w:p>
              </w:tc>
            </w:tr>
            <w:tr w:rsidR="004D7DA8" w:rsidRPr="00CE46AC" w:rsidTr="00373A79">
              <w:tc>
                <w:tcPr>
                  <w:tcW w:w="56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212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4224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Проектная технология</w:t>
                  </w:r>
                </w:p>
              </w:tc>
              <w:tc>
                <w:tcPr>
                  <w:tcW w:w="2977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-Разработка проектов</w:t>
                  </w:r>
                </w:p>
              </w:tc>
            </w:tr>
            <w:tr w:rsidR="004D7DA8" w:rsidRPr="00CE46AC" w:rsidTr="00373A79">
              <w:tc>
                <w:tcPr>
                  <w:tcW w:w="56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2127" w:type="dxa"/>
                  <w:vMerge/>
                </w:tcPr>
                <w:p w:rsidR="004D7DA8" w:rsidRPr="00CE46AC" w:rsidRDefault="004D7DA8" w:rsidP="004D7DA8">
                  <w:pPr>
                    <w:pStyle w:val="a3"/>
                  </w:pPr>
                </w:p>
              </w:tc>
              <w:tc>
                <w:tcPr>
                  <w:tcW w:w="4224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Информационно-коммуникационная технология</w:t>
                  </w:r>
                </w:p>
              </w:tc>
              <w:tc>
                <w:tcPr>
                  <w:tcW w:w="2977" w:type="dxa"/>
                </w:tcPr>
                <w:p w:rsidR="004D7DA8" w:rsidRPr="00CE46AC" w:rsidRDefault="004D7DA8" w:rsidP="004D7DA8">
                  <w:pPr>
                    <w:pStyle w:val="a3"/>
                  </w:pPr>
                  <w:r w:rsidRPr="00CE46AC">
                    <w:t>-Составление презентаций</w:t>
                  </w:r>
                </w:p>
              </w:tc>
            </w:tr>
          </w:tbl>
          <w:p w:rsidR="004D7DA8" w:rsidRPr="004D7DA8" w:rsidRDefault="004D7DA8" w:rsidP="004D7DA8">
            <w:pPr>
              <w:pStyle w:val="a3"/>
              <w:jc w:val="both"/>
              <w:rPr>
                <w:sz w:val="28"/>
                <w:szCs w:val="28"/>
              </w:rPr>
            </w:pPr>
          </w:p>
          <w:p w:rsidR="004D7DA8" w:rsidRDefault="004D7DA8" w:rsidP="004D7DA8">
            <w:pPr>
              <w:jc w:val="both"/>
            </w:pPr>
            <w:r>
              <w:rPr>
                <w:sz w:val="28"/>
                <w:szCs w:val="28"/>
              </w:rPr>
              <w:tab/>
            </w:r>
            <w:r>
              <w:rPr>
                <w:spacing w:val="-8"/>
                <w:sz w:val="28"/>
              </w:rPr>
              <w:t xml:space="preserve">Выводы: </w:t>
            </w:r>
            <w:proofErr w:type="gramStart"/>
            <w:r>
              <w:rPr>
                <w:spacing w:val="-8"/>
                <w:sz w:val="28"/>
              </w:rPr>
              <w:t>данные  технологии</w:t>
            </w:r>
            <w:proofErr w:type="gramEnd"/>
            <w:r>
              <w:rPr>
                <w:spacing w:val="-8"/>
                <w:sz w:val="28"/>
              </w:rPr>
              <w:t xml:space="preserve">  помогли мне решить педагогические задачи, и я в дальнейшем буду применять их  в учебной и во внеурочной деятельности. </w:t>
            </w:r>
          </w:p>
          <w:p w:rsidR="004D7DA8" w:rsidRDefault="004D7DA8" w:rsidP="004D7DA8">
            <w:pPr>
              <w:jc w:val="both"/>
            </w:pPr>
            <w:r>
              <w:rPr>
                <w:spacing w:val="-8"/>
                <w:sz w:val="28"/>
              </w:rPr>
              <w:t> </w:t>
            </w:r>
          </w:p>
          <w:p w:rsidR="004D7DA8" w:rsidRPr="004D7DA8" w:rsidRDefault="004D7DA8" w:rsidP="004D7DA8">
            <w:pPr>
              <w:rPr>
                <w:bCs/>
                <w:sz w:val="28"/>
                <w:szCs w:val="28"/>
              </w:rPr>
            </w:pPr>
            <w:r w:rsidRPr="004D7DA8">
              <w:rPr>
                <w:bCs/>
                <w:sz w:val="28"/>
                <w:szCs w:val="28"/>
              </w:rPr>
              <w:t xml:space="preserve">Учитель начальных классов </w:t>
            </w:r>
          </w:p>
          <w:p w:rsidR="004D7DA8" w:rsidRPr="004D7DA8" w:rsidRDefault="004D7DA8" w:rsidP="004D7DA8">
            <w:pPr>
              <w:rPr>
                <w:bCs/>
                <w:sz w:val="28"/>
                <w:szCs w:val="28"/>
              </w:rPr>
            </w:pPr>
            <w:r w:rsidRPr="004D7DA8">
              <w:rPr>
                <w:bCs/>
                <w:sz w:val="28"/>
                <w:szCs w:val="28"/>
              </w:rPr>
              <w:t xml:space="preserve">МБОУ СОШ № 2 пос. Мостовского   ______________               </w:t>
            </w:r>
            <w:proofErr w:type="spellStart"/>
            <w:r w:rsidRPr="004D7DA8">
              <w:rPr>
                <w:bCs/>
                <w:sz w:val="28"/>
                <w:szCs w:val="28"/>
              </w:rPr>
              <w:t>Л.В.Трутнева</w:t>
            </w:r>
            <w:proofErr w:type="spellEnd"/>
          </w:p>
          <w:p w:rsidR="004D7DA8" w:rsidRPr="004D7DA8" w:rsidRDefault="004D7DA8" w:rsidP="004D7DA8">
            <w:pPr>
              <w:rPr>
                <w:bCs/>
                <w:sz w:val="28"/>
                <w:szCs w:val="28"/>
              </w:rPr>
            </w:pPr>
          </w:p>
          <w:p w:rsidR="004D7DA8" w:rsidRPr="004D7DA8" w:rsidRDefault="004D7DA8" w:rsidP="004D7DA8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4D7DA8">
              <w:rPr>
                <w:bCs/>
                <w:sz w:val="28"/>
                <w:szCs w:val="28"/>
              </w:rPr>
              <w:t xml:space="preserve">Директор МБОУ СОШ № 2 пос. Мостовского____________ </w:t>
            </w:r>
            <w:proofErr w:type="spellStart"/>
            <w:r w:rsidRPr="004D7DA8">
              <w:rPr>
                <w:bCs/>
                <w:sz w:val="28"/>
                <w:szCs w:val="28"/>
              </w:rPr>
              <w:t>М.А.Самойленко</w:t>
            </w:r>
            <w:proofErr w:type="spellEnd"/>
          </w:p>
          <w:p w:rsidR="004D7DA8" w:rsidRPr="004D7DA8" w:rsidRDefault="004D7DA8" w:rsidP="004D7DA8">
            <w:pPr>
              <w:widowControl w:val="0"/>
              <w:autoSpaceDE w:val="0"/>
              <w:autoSpaceDN w:val="0"/>
              <w:adjustRightInd w:val="0"/>
              <w:ind w:left="360"/>
              <w:rPr>
                <w:i/>
                <w:u w:val="single"/>
              </w:rPr>
            </w:pPr>
          </w:p>
          <w:p w:rsidR="004D7DA8" w:rsidRDefault="004D7DA8" w:rsidP="004D7DA8">
            <w:pPr>
              <w:pStyle w:val="a3"/>
              <w:jc w:val="both"/>
              <w:rPr>
                <w:sz w:val="28"/>
                <w:szCs w:val="28"/>
              </w:rPr>
            </w:pPr>
          </w:p>
          <w:p w:rsidR="004D7DA8" w:rsidRPr="004D7DA8" w:rsidRDefault="004D7DA8" w:rsidP="004D7DA8">
            <w:pPr>
              <w:pStyle w:val="a3"/>
              <w:jc w:val="both"/>
              <w:rPr>
                <w:sz w:val="28"/>
                <w:szCs w:val="28"/>
              </w:rPr>
            </w:pPr>
          </w:p>
          <w:p w:rsidR="004D7DA8" w:rsidRDefault="004D7DA8" w:rsidP="004D7DA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31656A" w:rsidRDefault="0031656A" w:rsidP="00EB19C0">
            <w:pPr>
              <w:jc w:val="both"/>
            </w:pPr>
          </w:p>
          <w:p w:rsidR="0031656A" w:rsidRDefault="0031656A" w:rsidP="00EB19C0">
            <w:pPr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6A3A4D" w:rsidRDefault="006A3A4D" w:rsidP="00EB19C0">
      <w:pPr>
        <w:jc w:val="both"/>
        <w:rPr>
          <w:color w:val="444444"/>
          <w:sz w:val="28"/>
          <w:szCs w:val="28"/>
        </w:rPr>
      </w:pPr>
    </w:p>
    <w:p w:rsidR="00BE2A4D" w:rsidRPr="00BE2A4D" w:rsidRDefault="00BE2A4D" w:rsidP="00EB19C0">
      <w:pPr>
        <w:jc w:val="both"/>
        <w:rPr>
          <w:sz w:val="28"/>
          <w:szCs w:val="28"/>
        </w:rPr>
      </w:pPr>
    </w:p>
    <w:sectPr w:rsidR="00BE2A4D" w:rsidRPr="00BE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1E92"/>
    <w:multiLevelType w:val="multilevel"/>
    <w:tmpl w:val="1400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BA5C2E"/>
    <w:multiLevelType w:val="multilevel"/>
    <w:tmpl w:val="25CC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F3EAB"/>
    <w:multiLevelType w:val="multilevel"/>
    <w:tmpl w:val="B082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478F4"/>
    <w:multiLevelType w:val="multilevel"/>
    <w:tmpl w:val="1016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AA"/>
    <w:rsid w:val="000D6089"/>
    <w:rsid w:val="00127A7B"/>
    <w:rsid w:val="0031656A"/>
    <w:rsid w:val="004D7DA8"/>
    <w:rsid w:val="004F1A00"/>
    <w:rsid w:val="006A3A4D"/>
    <w:rsid w:val="00765AB6"/>
    <w:rsid w:val="00AD5945"/>
    <w:rsid w:val="00BE2A4D"/>
    <w:rsid w:val="00D132AA"/>
    <w:rsid w:val="00EB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CF23D-36BE-4D07-AEA1-10A86B2B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D5945"/>
    <w:pPr>
      <w:spacing w:after="120"/>
    </w:pPr>
  </w:style>
  <w:style w:type="paragraph" w:customStyle="1" w:styleId="c1">
    <w:name w:val="c1"/>
    <w:basedOn w:val="a"/>
    <w:rsid w:val="00BE2A4D"/>
    <w:pPr>
      <w:spacing w:before="90" w:after="90"/>
    </w:pPr>
  </w:style>
  <w:style w:type="character" w:customStyle="1" w:styleId="c2">
    <w:name w:val="c2"/>
    <w:basedOn w:val="a0"/>
    <w:rsid w:val="00BE2A4D"/>
  </w:style>
  <w:style w:type="paragraph" w:customStyle="1" w:styleId="c3">
    <w:name w:val="c3"/>
    <w:basedOn w:val="a"/>
    <w:rsid w:val="00BE2A4D"/>
    <w:pPr>
      <w:spacing w:before="90" w:after="90"/>
    </w:pPr>
  </w:style>
  <w:style w:type="character" w:styleId="a5">
    <w:name w:val="Hyperlink"/>
    <w:basedOn w:val="a0"/>
    <w:uiPriority w:val="99"/>
    <w:semiHidden/>
    <w:unhideWhenUsed/>
    <w:rsid w:val="0031656A"/>
    <w:rPr>
      <w:color w:val="0000FF"/>
      <w:u w:val="single"/>
    </w:rPr>
  </w:style>
  <w:style w:type="character" w:customStyle="1" w:styleId="e-reads">
    <w:name w:val="e-reads"/>
    <w:basedOn w:val="a0"/>
    <w:rsid w:val="0031656A"/>
  </w:style>
  <w:style w:type="character" w:customStyle="1" w:styleId="ed-title">
    <w:name w:val="ed-title"/>
    <w:basedOn w:val="a0"/>
    <w:rsid w:val="0031656A"/>
  </w:style>
  <w:style w:type="character" w:customStyle="1" w:styleId="ed-value">
    <w:name w:val="ed-value"/>
    <w:basedOn w:val="a0"/>
    <w:rsid w:val="0031656A"/>
  </w:style>
  <w:style w:type="character" w:customStyle="1" w:styleId="ed-sep">
    <w:name w:val="ed-sep"/>
    <w:basedOn w:val="a0"/>
    <w:rsid w:val="0031656A"/>
  </w:style>
  <w:style w:type="character" w:customStyle="1" w:styleId="e-author">
    <w:name w:val="e-author"/>
    <w:basedOn w:val="a0"/>
    <w:rsid w:val="0031656A"/>
  </w:style>
  <w:style w:type="character" w:customStyle="1" w:styleId="e-rating">
    <w:name w:val="e-rating"/>
    <w:basedOn w:val="a0"/>
    <w:rsid w:val="0031656A"/>
  </w:style>
  <w:style w:type="paragraph" w:styleId="a6">
    <w:name w:val="Balloon Text"/>
    <w:basedOn w:val="a"/>
    <w:link w:val="a7"/>
    <w:uiPriority w:val="99"/>
    <w:semiHidden/>
    <w:unhideWhenUsed/>
    <w:rsid w:val="00765A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5A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4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2044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738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71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9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4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5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41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36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3640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185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864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852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9505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398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093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14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4239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8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2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7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0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3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987 6876</dc:creator>
  <cp:keywords/>
  <dc:description/>
  <cp:lastModifiedBy>Сергей Кононенко</cp:lastModifiedBy>
  <cp:revision>5</cp:revision>
  <cp:lastPrinted>2014-10-25T19:08:00Z</cp:lastPrinted>
  <dcterms:created xsi:type="dcterms:W3CDTF">2014-03-08T18:18:00Z</dcterms:created>
  <dcterms:modified xsi:type="dcterms:W3CDTF">2014-10-25T19:08:00Z</dcterms:modified>
</cp:coreProperties>
</file>