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A9" w:rsidRDefault="00EA29C9" w:rsidP="00EA29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МБОУ «Булыкская СОШ»</w:t>
      </w:r>
    </w:p>
    <w:p w:rsidR="00784C53" w:rsidRDefault="00EA29C9" w:rsidP="00EA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84C53" w:rsidRPr="001878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«Формирование каллиграфических навыков  на уроках письма»</w:t>
      </w:r>
    </w:p>
    <w:p w:rsidR="00EA29C9" w:rsidRPr="00EA29C9" w:rsidRDefault="00EA29C9" w:rsidP="00EA2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Тогмитова Мэдэгма Александровна, учитель начальных классов</w:t>
      </w:r>
    </w:p>
    <w:p w:rsidR="006469FE" w:rsidRPr="001878A9" w:rsidRDefault="006469FE" w:rsidP="0018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Каллиграфи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я  –  это  искусство  писать  чё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тким,   красивым   почерком.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Заглядывая в тетради  учеников,  мы  с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каждым  днем  всё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больше  и больше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убеждается в том, что у большинства из них, как  и  у  большинства  из  нас,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далеко не каллиграфический почерк.</w:t>
      </w:r>
    </w:p>
    <w:p w:rsidR="00C44584" w:rsidRPr="001878A9" w:rsidRDefault="006469FE" w:rsidP="0018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Что случилось с почерком, почему так  много  ошибок,  почему  обучение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письму вызывает наибольшие трудности в начал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ьной школе  –  эти  вопросы  всё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больше  и  больше  волнуют  учителей  и  родителей.   Количество   детей   с трудностями   обучения   письму   и   нарушениями   письма,   действительно,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увеличивается с каждым годом.</w:t>
      </w:r>
    </w:p>
    <w:p w:rsidR="00C44584" w:rsidRPr="001878A9" w:rsidRDefault="00C44584" w:rsidP="0018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AF3E4A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по формированию каллиграфических навыков у младших школьников начинается с 1 класса и продолжается в течение всего обучения в начальной школе. Цели и задачи такой работы тесным образом связаны с формированием </w:t>
      </w:r>
      <w:r w:rsidR="00AF3E4A" w:rsidRPr="001878A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3E4A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правильных и устойчивых орфографических, грамматических и синтаксических навыков письма. Поэтому на уроках необходимо формировать умения каллиграфического самоконтроля и каллиграфической зоркости. В условиях современного обучения не потеряло актуальности утверждение известного методиста С.П.Редозубова о том, что, </w:t>
      </w:r>
      <w:r w:rsidR="00AF3E4A" w:rsidRPr="001878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борясь за хороший почерк и хорошую тетрадь, мы, по существу, </w:t>
      </w:r>
      <w:r w:rsidRPr="001878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боремся за грамотность учащихся.</w:t>
      </w:r>
    </w:p>
    <w:p w:rsidR="00C44584" w:rsidRPr="001878A9" w:rsidRDefault="00C44584" w:rsidP="0018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816C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Связь между каллиграфией и грамотностью письма очевидна и очень важна, особенно в начальных классах. Прежде, чем думать, </w:t>
      </w:r>
      <w:r w:rsidR="001816C1" w:rsidRPr="001878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как написать</w:t>
      </w:r>
      <w:r w:rsidR="001816C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букву, </w:t>
      </w:r>
      <w:r w:rsidR="001816C1" w:rsidRPr="001878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как рационально соединить её с другими буквами</w:t>
      </w:r>
      <w:r w:rsidR="001816C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ученик должен сначала решить, </w:t>
      </w:r>
      <w:r w:rsidR="001816C1" w:rsidRPr="001878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какую именно букву выбрать</w:t>
      </w:r>
      <w:r w:rsidR="001816C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. Чем меньше будет затрачено времени на решение орфографической задачи, тем больше внимания будет уделяться чёткости начертания букв, правильности их соединения, ритмичности и связности письма. И наоборот: чем больше автоматизирован навык письма, тем легче и быстрее формируются орфографические умения.</w:t>
      </w:r>
    </w:p>
    <w:p w:rsidR="00C44584" w:rsidRPr="001878A9" w:rsidRDefault="00C44584" w:rsidP="0018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816C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Установлено, что уровень развития каллиграфических навыков влияет на грамотность в следующих случаях:</w:t>
      </w:r>
    </w:p>
    <w:p w:rsidR="00C44584" w:rsidRPr="001878A9" w:rsidRDefault="001816C1" w:rsidP="001878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 крупном почерке учащиеся труднее усваивают орфографию, т.к. в этом случае детский глаз с напряжением охватывает слово и плохо вычленяет орфограммы;</w:t>
      </w:r>
    </w:p>
    <w:p w:rsidR="00C44584" w:rsidRPr="001878A9" w:rsidRDefault="001816C1" w:rsidP="001878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Нечёткое, неряшливое письмо букв и соединений искажает структуру слова и вызывает появление ошибок. Чаще всего ошибки типа замен, искажения букв является следствие их оптического или кинетического сходства. Погрешности в методике формирования каллиграфических навыков в 1 классе также вызывают стойкие ошибки. Так, требование безотрывного письма ведёт за собой недописывание элементов букв. А упражнения в механическом списывании образцов вызывают появление двойных букв.</w:t>
      </w:r>
      <w:r w:rsidRPr="001878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6C1" w:rsidRPr="00EA29C9" w:rsidRDefault="00EA29C9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816C1" w:rsidRPr="00EA29C9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Замечено, что грамотность письма снижается в усл</w:t>
      </w:r>
      <w:r w:rsidR="00C44584" w:rsidRPr="00EA29C9">
        <w:rPr>
          <w:rFonts w:ascii="Times New Roman" w:eastAsia="Times New Roman" w:hAnsi="Times New Roman" w:cs="Times New Roman"/>
          <w:sz w:val="24"/>
          <w:szCs w:val="24"/>
          <w:lang w:val="ru-RU"/>
        </w:rPr>
        <w:t>овиях повышения скорости письма</w:t>
      </w:r>
      <w:r w:rsidR="001816C1" w:rsidRPr="00EA29C9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при индивидуальном замедленном</w:t>
      </w:r>
      <w:r w:rsidR="00C44584" w:rsidRPr="00EA29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темпе письма у ученика.</w:t>
      </w:r>
    </w:p>
    <w:p w:rsidR="000E1CF8" w:rsidRPr="001878A9" w:rsidRDefault="00C44584" w:rsidP="0018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252D1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На практике при письме встречаются следующие графические ошибки:</w:t>
      </w:r>
    </w:p>
    <w:p w:rsidR="000E1CF8" w:rsidRPr="001878A9" w:rsidRDefault="000E1CF8" w:rsidP="001878A9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дети при письме не  соблюдают  интервал  между  буквами  в  словах,</w:t>
      </w:r>
    </w:p>
    <w:p w:rsidR="000E1CF8" w:rsidRPr="001878A9" w:rsidRDefault="000E1CF8" w:rsidP="0018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неравномерно расставляют слова на строке;</w:t>
      </w:r>
    </w:p>
    <w:p w:rsidR="000E1CF8" w:rsidRPr="001878A9" w:rsidRDefault="000E1CF8" w:rsidP="001878A9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пишут буквы слишком размашисто или слишком узко;</w:t>
      </w:r>
    </w:p>
    <w:p w:rsidR="000E1CF8" w:rsidRPr="001878A9" w:rsidRDefault="000E1CF8" w:rsidP="001878A9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очень часто  в  работах  учеников  встречается  разнонаправленность</w:t>
      </w:r>
    </w:p>
    <w:p w:rsidR="000E1CF8" w:rsidRPr="001878A9" w:rsidRDefault="000E1CF8" w:rsidP="0018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наклона или  чрезмерный наклон вправо или влево;</w:t>
      </w:r>
    </w:p>
    <w:p w:rsidR="000E1CF8" w:rsidRPr="001878A9" w:rsidRDefault="000E1CF8" w:rsidP="001878A9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не соблюдают расположение букв по линии строки, то есть  не  держат</w:t>
      </w:r>
    </w:p>
    <w:p w:rsidR="000E1CF8" w:rsidRPr="001878A9" w:rsidRDefault="000E1CF8" w:rsidP="0018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линейность при письме;</w:t>
      </w:r>
    </w:p>
    <w:p w:rsidR="000E1CF8" w:rsidRPr="001878A9" w:rsidRDefault="000E1CF8" w:rsidP="001878A9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не выдерживают нужную высо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 букв (слишком круто, слишком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мелко);</w:t>
      </w:r>
    </w:p>
    <w:p w:rsidR="000E1CF8" w:rsidRPr="001878A9" w:rsidRDefault="000E1CF8" w:rsidP="001878A9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нередко обнаруживает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ся ломаность, вычурность письма.</w:t>
      </w:r>
    </w:p>
    <w:p w:rsidR="000E1CF8" w:rsidRPr="001878A9" w:rsidRDefault="00C44584" w:rsidP="0018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252D1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Каллиграфические ошибки свидетельствуют о несформированности  четкости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и устойчивости почерка учащихся. Погрешности в  письме  могут  быть  вызваны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самыми   различными   причинами:   нарушением   элементарных   гигиенических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требований  (положение  тетради,  руки,  ручки  в   руке   и   так   далее),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перенапряжением руки, отсутствием необходимой  пространственной  ориентации,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несовершенством  регуляции  движений,  разрывом  в   развитии   двигательных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анализаторов,     недостаточность     взаимодействия      оптического    глазодвигательного аппарата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, малый опыт чтения и письма, н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еумение сосредоточиться, неустойчивое внимание, плохая память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A29C9" w:rsidRDefault="00C44584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="00252D1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E3F6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роцесс формирования каллиграфических навыков письма имеет большое педагогическое и общественно-воспитательное значение. 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669CF" w:rsidRPr="001878A9" w:rsidRDefault="00EA29C9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Так, приучая школьников к аккуратном</w:t>
      </w:r>
      <w:r w:rsidR="00DE3F6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у и четкому письму, заботясь об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устойчивости их почерка, учитель воспитывает аккуратность, трудолюбие, добросовестное и старательное отношение к выполнению любой работы, не только письменной, уважительное отношение к людям, к их труду, наконец, способствует их эстетическому воспитанию.</w:t>
      </w:r>
      <w:r w:rsidR="000E1CF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252D1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F06D0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Как  эффективно  формировать  у младших школьников каллиграфические навыки письма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="00F06D0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Проблема каллиграфического письма </w:t>
      </w:r>
      <w:r w:rsidR="00F06D0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приобрел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06D0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последние  годы</w:t>
      </w:r>
      <w:r w:rsidR="00B55BE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6D0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особую актуальность. И это понятно: там,  где  сформирован  каллиграфический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6D0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навык письма, обнаруживается и достаточно высокий уровень грамотности.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Этой проблемой занимаются педагоги, физиологи, учителя,  методисты.  Их исследования печатаются на страницах книг,  газет,  журналов.  Эта  проблема заинтересовала и меня.</w:t>
      </w:r>
    </w:p>
    <w:p w:rsidR="00252D1E" w:rsidRPr="001878A9" w:rsidRDefault="00252D1E" w:rsidP="00EA29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  </w:t>
      </w:r>
      <w:r w:rsidR="00EA29C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="001816C1" w:rsidRPr="001878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Основная цель работы над каллиграфией</w:t>
      </w:r>
      <w:r w:rsidR="006469FE" w:rsidRPr="001878A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816C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– автоматизация навыка письма, ускорение темпа с сохранением правильности.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решить проблему, были поставлены следующие ц</w:t>
      </w:r>
      <w:r w:rsidR="000108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ели:</w:t>
      </w:r>
    </w:p>
    <w:p w:rsidR="00252D1E" w:rsidRPr="001878A9" w:rsidRDefault="00010840" w:rsidP="00EA29C9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усвоение способов начертания письменных букв, их соединений;</w:t>
      </w:r>
    </w:p>
    <w:p w:rsidR="00252D1E" w:rsidRPr="001878A9" w:rsidRDefault="00010840" w:rsidP="00EA29C9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усвоение графических и каллиграфических правил;</w:t>
      </w:r>
    </w:p>
    <w:p w:rsidR="00252D1E" w:rsidRPr="001878A9" w:rsidRDefault="00010840" w:rsidP="00EA29C9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безотрывному написанию одной буквы или 2-3 лёгких букв;</w:t>
      </w:r>
    </w:p>
    <w:p w:rsidR="00252D1E" w:rsidRPr="001878A9" w:rsidRDefault="00010840" w:rsidP="00EA29C9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мускулатуры руки и качеств навыка письма</w:t>
      </w:r>
    </w:p>
    <w:p w:rsidR="00DE3F61" w:rsidRPr="001878A9" w:rsidRDefault="00252D1E" w:rsidP="00EA29C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Исходя из целей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были сформулированы 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з</w:t>
      </w:r>
      <w:r w:rsidR="00DE3F6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адачи:</w:t>
      </w:r>
    </w:p>
    <w:p w:rsidR="00207CBF" w:rsidRPr="001878A9" w:rsidRDefault="005663D1" w:rsidP="00EA29C9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проанализировать психолого-педагогическую и методическую литературу по данной проблеме; </w:t>
      </w:r>
    </w:p>
    <w:p w:rsidR="00207CBF" w:rsidRPr="001878A9" w:rsidRDefault="005663D1" w:rsidP="00EA29C9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рассмотреть  методику  работы  по  формированию         каллиграфических навыков младших школьников на примере традиционных и альтернативных методик обучения письму; </w:t>
      </w:r>
    </w:p>
    <w:p w:rsidR="00DE3F61" w:rsidRPr="001878A9" w:rsidRDefault="005663D1" w:rsidP="00EA29C9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проанализировать типичные причины графических ошибок при  овладении каллиграфическими навыками, предложить способы их предупреждения  и исправления;</w:t>
      </w:r>
      <w:r w:rsidR="00DE3F61" w:rsidRPr="001878A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</w:p>
    <w:p w:rsidR="00252D1E" w:rsidRPr="001878A9" w:rsidRDefault="005663D1" w:rsidP="00EA29C9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проанализировать состояние вопроса в  практике  и        предложить  пути оптимизации  работы  по  формированию  каллиграфических  навыков  в начальной школе. </w:t>
      </w:r>
    </w:p>
    <w:p w:rsidR="00252D1E" w:rsidRPr="001878A9" w:rsidRDefault="00252D1E" w:rsidP="00EA29C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работе 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мною 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используются т</w:t>
      </w:r>
      <w:r w:rsidR="00DE3F6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ехнологии: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9CF" w:rsidRPr="001878A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</w:t>
      </w:r>
      <w:r w:rsidR="005663D1" w:rsidRPr="001878A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нформацион</w:t>
      </w:r>
      <w:r w:rsidR="001669CF" w:rsidRPr="001878A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но - коммуникационные</w:t>
      </w:r>
      <w:r w:rsidR="005663D1" w:rsidRPr="001878A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;</w:t>
      </w:r>
      <w:r w:rsidR="001669CF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</w:t>
      </w:r>
      <w:r w:rsidR="005663D1" w:rsidRPr="001878A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доровьесберегающие;</w:t>
      </w:r>
      <w:r w:rsidR="001669CF" w:rsidRPr="001878A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и</w:t>
      </w:r>
      <w:r w:rsidR="005663D1" w:rsidRPr="001878A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гровые;</w:t>
      </w:r>
      <w:r w:rsidR="001669CF" w:rsidRPr="001878A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л</w:t>
      </w:r>
      <w:r w:rsidR="005663D1" w:rsidRPr="001878A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ичностно-ориентированные.</w:t>
      </w:r>
    </w:p>
    <w:p w:rsidR="00EA29C9" w:rsidRPr="00EA29C9" w:rsidRDefault="0001070E" w:rsidP="00EA29C9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A29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МЕТОДИЧЕСКИЕ ПРИЕМЫ ОБУЧЕНИЯ</w:t>
      </w:r>
    </w:p>
    <w:p w:rsidR="0001070E" w:rsidRPr="00EA29C9" w:rsidRDefault="0001070E" w:rsidP="00EA29C9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A29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КАЛЛИГРАФИЧЕСКИМ НАВЫКАМ ПИСЬМА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252D1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Первостепенное значение при обучении чистописанию имеют </w:t>
      </w:r>
      <w:r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показ учителем</w:t>
      </w:r>
      <w:r w:rsidR="00C44584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процесса  письма  и  объяснение  способов  написания  букв,  слогов,   слов,</w:t>
      </w:r>
      <w:r w:rsidR="00C44584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предложений.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и есть основной  прием  обучения  каллиграфическим  навыкам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письма. Писать образец на  доске  учитель  должен  так,  чтобы  все  ученики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видели</w:t>
      </w:r>
      <w:r w:rsidR="00252D1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учитель пишет.</w:t>
      </w:r>
    </w:p>
    <w:p w:rsidR="0001070E" w:rsidRPr="001878A9" w:rsidRDefault="001669CF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252D1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приё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мом при обучении чистописанию  следует  считать  </w:t>
      </w:r>
      <w:r w:rsidR="0001070E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списывание</w:t>
      </w:r>
      <w:r w:rsidR="00C44584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учащимся с готового образца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образца учителя на доске или  в  тетради.  Это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очень  старый  прием,   основанный   на   том,   что   учащиеся   подражают,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воспроизводят образец письма. При списывании с образца  и  сравнение  его  с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воспроизведенным. Хороший образец письма учителя влияет на  письмо  учащихся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не  только  через  сознательное  копирование  –  это  образец  еще   и   для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неосознанного  подражания</w:t>
      </w:r>
      <w:r w:rsidR="00DE3F6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Копировальный способ.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следует применять ограниченно в связи с тем,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что обведение осуществляется учащи</w:t>
      </w:r>
      <w:r w:rsidR="00252D1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мися без достаточного  осознания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процесса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52D1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письма и даже видения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формы  буквы.  Иногда  ученик  может  обводить  букву,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 не в нужном направлении. Однако при копировании  ученик  упражняется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 выполнении правильного  движения:  порция,  размах,  размер,  направление,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форма, - словом, того, чего иногда, он  не  может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перенести в свое время движение во время  письма.  Обведение 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   образцу   упражняет   двигательные   представления.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Поскольку  обведение  образца  осуществляется  механически,  продолжительное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обведение утомляет и раздражает ученика.</w:t>
      </w:r>
    </w:p>
    <w:p w:rsidR="0001070E" w:rsidRPr="001878A9" w:rsidRDefault="00CA0440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Иногда можно давать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учащимся </w:t>
      </w:r>
      <w:r w:rsidR="0001070E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копировать  образцы  через  прозрачную</w:t>
      </w:r>
      <w:r w:rsidR="00675243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бумагу – кальку.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Обведение через кальку или по точкам  психологически  имеет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то  же  значение  –  закрепление  правильного  движения.  В   любом   случае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копирование  важно,  что  бы  оно  осуществлялось  как  письмо,  правильными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движениями, так как в противном случае копирование не дает  нужного  эффекта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и может привести к закреплению неправильных движений.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Воображаемое письмо, или обведение над  образцом,  письмо  в  воздухе.</w:t>
      </w:r>
      <w:r w:rsidR="00675243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Здесь учащийся не  просто  опирается  на  двигательные  ощущения,  но  и  на</w:t>
      </w:r>
      <w:r w:rsidR="00675243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зрительно воспринимаемый образец.  Воображаемое  письмо  проводится  или  по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написанному учителем образцу на доске,  или  вслед  за  письмом  учителя  на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доске. Учащиеся могут писать буквы и соединять  их  вообще  без  образа,  по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памяти, писать в воздухе, держа  руку  в  руке.  Такие  упражнения  оживляют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 обучения. Недостаток этого  приема  в  том,  что  учитель  не  может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учесть, каков результат  обведения,  повторения  движения,  насколько  точно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дети воспроизводят движения и форму образца.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Как  копировальный  способ,  так   и   воображаемое   письмо   –   это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вспомогательные  приемы,  которые,  помимо  прямого   влияния   –   удвоение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движения, восприятия формы, привлекают внимания ученика, вызывает интерес  к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письму, разнообразят форму обучения.</w:t>
      </w:r>
    </w:p>
    <w:p w:rsidR="00CA0440" w:rsidRPr="001878A9" w:rsidRDefault="00C44584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1070E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Анализ  формы  букв.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Он  может   осуществляться   по-разному.   Можно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 форму  буквы,  раскладывая  ее  на  составляющие,   зрительно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выделяемые элементы. 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читель  объясняет, как писать букву, выделяя основные элементы  движения,  выполняет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особ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енности  формы  буквы,  размер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соотношения  элементов.  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Одним из приемов обучения графическим  навыкам  письма  можно  считать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введение в обучение  правил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,  которые  учащиеся  должны  хорошо  знать.  Это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 сознательному овладению навыками письма. Сознательное  усвоение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  необходимо  тогда,  когда  навык  еще  совершенствуется,  не  стал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автоматизированным. Знание правил  при  письме  должны  формироваться  очень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кратко и их должно быть немного. Каждый учащийся должен усвоить эти  правила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применять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их на практике.  Правила  складываются  из  тех  задач,  которые</w:t>
      </w:r>
      <w:r w:rsidR="006469F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 учитель перед учениками в процессе письма.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  1  классе  (1-4)  вводятся  сначала  правила,  касающиеся  посадки,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 тетради, затем уже правила, непосредственно связанные с  процессом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письма:</w:t>
      </w:r>
    </w:p>
    <w:p w:rsidR="0001070E" w:rsidRPr="001878A9" w:rsidRDefault="0001070E" w:rsidP="00EA29C9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буквы в словах надо писать с одинаковым наклоном;</w:t>
      </w:r>
    </w:p>
    <w:p w:rsidR="0001070E" w:rsidRPr="001878A9" w:rsidRDefault="0001070E" w:rsidP="00EA29C9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 писать буквы в словах на одинаковом расстоянии друг  от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друга;</w:t>
      </w:r>
    </w:p>
    <w:p w:rsidR="0001070E" w:rsidRPr="001878A9" w:rsidRDefault="0001070E" w:rsidP="00EA29C9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 надо красиво.</w:t>
      </w:r>
    </w:p>
    <w:p w:rsidR="0001070E" w:rsidRPr="001878A9" w:rsidRDefault="00C44584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должен вводить эти правила постепенно. Так, он  может  сначала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ввести правила написания с одинаковым наклоном. Это правило объясняется  уже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 добуквенный период. Дети уясняют, что такое наклонная  линия,  что  значит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 с наклоном и повторяют за учителем, что они должны писать прямые,  но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наклонные палочки. При переходе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письму букв,  слогов  и  слов  формируется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правило  о  наклонном  письме.  Затем  при  переходе  к  письму  предложений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вводится правило о равномерной расстановке букв. После  того  как  объяснены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приемы безотрывных соединений  букв,  формулируется  правило  о  безотрывном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письме. Правило  –  писать  надо  красиво  –  является  как  бы  выводом  из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предыдущих. </w:t>
      </w:r>
      <w:r w:rsidR="0001070E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Что  значит  писать  красиво?  Писать  чисто,  без  помарок,  не</w:t>
      </w:r>
      <w:r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заходить за поля, писать ровно и наклонно, не обводить буквы дважды.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Не следует вводить правила назойливо,  на  каждом  уроке.  Иначе  этот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прием, направленный на сознательное усвоение навыков,  превращается  в  свою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противоположность: слова не доходят до сознания учащихся.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Важным приемом обучения чистописанию являются </w:t>
      </w:r>
      <w:r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письмо под  счет  или  в</w:t>
      </w:r>
      <w:r w:rsidR="00C44584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такт счету.</w:t>
      </w:r>
      <w:r w:rsidR="00675243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Этот приё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м при обуче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нии  письму  применялся  давно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  под  счет  способствует  выработке  плавного,  ритмического   письма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определенного темпа. Этот прием ожи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вляет работу, вызывает интерес к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письму.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вспомогательный прием, который не следует применять слишком длительно  и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постоянно, чтобы не делать работу однообразной.</w:t>
      </w:r>
    </w:p>
    <w:p w:rsidR="0001070E" w:rsidRPr="001878A9" w:rsidRDefault="00675243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Ещё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одним из приемов обучения можно считать </w:t>
      </w:r>
      <w:r w:rsidR="0001070E" w:rsidRPr="001878A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прием ошибочного написания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для тог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о, чтобы дети сами увидели, в чё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м ошибка, почему буква,  слог,  слово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написаны неправильно и нашли ответ, как не допустить таких ошибок. При  этом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1 классе лучше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 наносить на  доску  пример  ошибочного  написания  букв.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Детям рекомендуется самим найти у себя ошибку и исправить.</w:t>
      </w:r>
    </w:p>
    <w:p w:rsidR="00675243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Применяются  также  приемы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взаимопроверки. Дети любят оценивать  работу  соседа  и  часто  видят  чужую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ошибку. Учитель должен  ориентировать  детей  не  на  оценку  работы,  а  на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помощь: 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помочь увидеть  недостаток  и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объяснить,  как  его  исправить.  </w:t>
      </w:r>
    </w:p>
    <w:p w:rsidR="0001070E" w:rsidRPr="001878A9" w:rsidRDefault="00675243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азвития плавности и  сложности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движений  руки  вводится  письмо  различных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допол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нительных петель  и  росчерков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,  рассчитанных  на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смелости, легкости и плавности движения в письме.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Здесь были описаны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основные   приемы,   применяемые   в   обучении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каллиграфическим навыкам  письма.  Кроме  этих  приемов,  можно  отметить  и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некоторые другие, такие как  рисование  детьми  бордюров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, узоров, росчерков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,  штриховка  мелких</w:t>
      </w:r>
      <w:r w:rsidR="00675243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форм и других.</w:t>
      </w:r>
    </w:p>
    <w:p w:rsidR="0001070E" w:rsidRPr="001878A9" w:rsidRDefault="0001070E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На разных этапах обучения степень применения  того  или  иного  приема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будет различной, что зависит от уровня овладения навыками письма.</w:t>
      </w:r>
    </w:p>
    <w:p w:rsidR="00DE3F61" w:rsidRPr="001878A9" w:rsidRDefault="00CA0440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E3F6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выполнения всех заданий учащимся напоминалось  о  правильной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3F6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посадке, о положении тетради, ручки  в  руке  и  так  далее.  Таким  образом</w:t>
      </w:r>
      <w:r w:rsidR="00C44584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3F61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контролировалось соблюдение гигиенических правил письма.</w:t>
      </w:r>
    </w:p>
    <w:p w:rsidR="00512118" w:rsidRPr="001878A9" w:rsidRDefault="00C44584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Можно использовать при работе упражнения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развития руки и глазомера, письмо букв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 порядке усложнения  их  начертаний,  по  группам,  а  также  письмо  букв,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трудных по начертанию.  Кроме  букв,  дети  пишут  слова  и  предложения  и,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070E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наконец, связные тексты, упражняются в написании, в письме под диктовку</w:t>
      </w:r>
      <w:r w:rsidR="00CA044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детей младшего школьного возраста 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используются на уроке  и</w:t>
      </w:r>
      <w:r w:rsidR="0051211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гровые ситуации: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211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«Бюро находок» (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закрепление знания элементов) - у</w:t>
      </w:r>
      <w:r w:rsidR="0051211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читель выставляет в окошечко элементы, а дети должны узнать, какая буква их «потеряла»;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211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«Доктор Айболит» (развитие каллиграфической зор</w:t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кости и предупреждение ошибок) - д</w:t>
      </w:r>
      <w:r w:rsidR="00512118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октор (ученик) «ставит диагноз больной букве» и рассказывает, как надо её лечить (правильно писать).</w:t>
      </w:r>
    </w:p>
    <w:p w:rsidR="005A586D" w:rsidRPr="001878A9" w:rsidRDefault="00675243" w:rsidP="00EA2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8C24C9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A29C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A586D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Для обеспечения эффективной работы по совершенствованию процесса формирования каллиграфических навыков учителю необходимо:</w:t>
      </w:r>
    </w:p>
    <w:p w:rsidR="002B7E50" w:rsidRPr="001878A9" w:rsidRDefault="006175F8" w:rsidP="00EA29C9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знать</w:t>
      </w:r>
      <w:r w:rsidR="002B7E5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психолого-физиологические    особенности    формирования</w:t>
      </w:r>
    </w:p>
    <w:p w:rsidR="002B7E50" w:rsidRPr="001878A9" w:rsidRDefault="002B7E50" w:rsidP="00EA2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графических навыков письма, гигиенические условия письма;</w:t>
      </w:r>
    </w:p>
    <w:p w:rsidR="002B7E50" w:rsidRPr="001878A9" w:rsidRDefault="006175F8" w:rsidP="00EA29C9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осозна</w:t>
      </w:r>
      <w:r w:rsidR="002B7E5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2B7E5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важность педагогических принципов обучения письму</w:t>
      </w:r>
      <w:r w:rsidR="00675243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B7E50" w:rsidRPr="001878A9" w:rsidRDefault="006175F8" w:rsidP="00EA29C9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знать</w:t>
      </w:r>
      <w:r w:rsidR="002B7E5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различные  системы  работ  по  формированию  каллиграфических</w:t>
      </w:r>
      <w:r w:rsidR="00675243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B7E5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навыков;</w:t>
      </w:r>
    </w:p>
    <w:p w:rsidR="002B7E50" w:rsidRPr="001878A9" w:rsidRDefault="006175F8" w:rsidP="00EA29C9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="00675243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эффективные приё</w:t>
      </w:r>
      <w:r w:rsidR="002B7E5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мы обучения каллиграфическим навыкам;</w:t>
      </w:r>
    </w:p>
    <w:p w:rsidR="002B7E50" w:rsidRPr="001878A9" w:rsidRDefault="006175F8" w:rsidP="00EA29C9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</w:t>
      </w:r>
      <w:r w:rsidR="002B7E5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графические ошибки детей при письме и  на  этой  основе</w:t>
      </w:r>
      <w:r w:rsidR="00675243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>намечать</w:t>
      </w:r>
      <w:r w:rsidR="002B7E50" w:rsidRPr="001878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способы их предупреждения и исправления.</w:t>
      </w:r>
    </w:p>
    <w:p w:rsidR="00C17B06" w:rsidRPr="001878A9" w:rsidRDefault="00C17B06" w:rsidP="00EA29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7B06" w:rsidRPr="001878A9" w:rsidRDefault="00C17B06" w:rsidP="00EA29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6378" w:rsidRPr="001878A9" w:rsidRDefault="00B26378" w:rsidP="00EA2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6378" w:rsidRPr="001878A9" w:rsidRDefault="00B26378" w:rsidP="00EA2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6378" w:rsidRPr="001878A9" w:rsidRDefault="00B26378" w:rsidP="00EA29C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6378" w:rsidRPr="001878A9" w:rsidRDefault="00B26378" w:rsidP="00EA29C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7B06" w:rsidRPr="001878A9" w:rsidRDefault="00C17B06" w:rsidP="00EA29C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7B06" w:rsidRPr="001878A9" w:rsidRDefault="00C17B06" w:rsidP="00EA29C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7B06" w:rsidRPr="001878A9" w:rsidRDefault="00C17B06" w:rsidP="00EA29C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7E50" w:rsidRPr="001878A9" w:rsidRDefault="002B7E50" w:rsidP="00EA29C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2B7E50" w:rsidRPr="001878A9" w:rsidSect="00E75A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18" w:rsidRDefault="00525E18" w:rsidP="007C2CE4">
      <w:pPr>
        <w:spacing w:after="0" w:line="240" w:lineRule="auto"/>
      </w:pPr>
      <w:r>
        <w:separator/>
      </w:r>
    </w:p>
  </w:endnote>
  <w:endnote w:type="continuationSeparator" w:id="1">
    <w:p w:rsidR="00525E18" w:rsidRDefault="00525E18" w:rsidP="007C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0265"/>
      <w:docPartObj>
        <w:docPartGallery w:val="Page Numbers (Bottom of Page)"/>
        <w:docPartUnique/>
      </w:docPartObj>
    </w:sdtPr>
    <w:sdtContent>
      <w:p w:rsidR="0050208F" w:rsidRDefault="001236A5">
        <w:pPr>
          <w:pStyle w:val="a9"/>
          <w:jc w:val="right"/>
        </w:pPr>
        <w:fldSimple w:instr=" PAGE   \* MERGEFORMAT ">
          <w:r w:rsidR="00EA29C9">
            <w:rPr>
              <w:noProof/>
            </w:rPr>
            <w:t>8</w:t>
          </w:r>
        </w:fldSimple>
      </w:p>
    </w:sdtContent>
  </w:sdt>
  <w:p w:rsidR="0050208F" w:rsidRDefault="005020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18" w:rsidRDefault="00525E18" w:rsidP="007C2CE4">
      <w:pPr>
        <w:spacing w:after="0" w:line="240" w:lineRule="auto"/>
      </w:pPr>
      <w:r>
        <w:separator/>
      </w:r>
    </w:p>
  </w:footnote>
  <w:footnote w:type="continuationSeparator" w:id="1">
    <w:p w:rsidR="00525E18" w:rsidRDefault="00525E18" w:rsidP="007C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C9B"/>
    <w:multiLevelType w:val="hybridMultilevel"/>
    <w:tmpl w:val="8FF2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291"/>
    <w:multiLevelType w:val="hybridMultilevel"/>
    <w:tmpl w:val="DB4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111F6"/>
    <w:multiLevelType w:val="hybridMultilevel"/>
    <w:tmpl w:val="F06E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65608"/>
    <w:multiLevelType w:val="hybridMultilevel"/>
    <w:tmpl w:val="7F8CA3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BD46905"/>
    <w:multiLevelType w:val="hybridMultilevel"/>
    <w:tmpl w:val="719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701A0"/>
    <w:multiLevelType w:val="hybridMultilevel"/>
    <w:tmpl w:val="2D58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C4477"/>
    <w:multiLevelType w:val="multilevel"/>
    <w:tmpl w:val="92E8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026D8"/>
    <w:multiLevelType w:val="multilevel"/>
    <w:tmpl w:val="DAE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C7C1A"/>
    <w:multiLevelType w:val="hybridMultilevel"/>
    <w:tmpl w:val="E38C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E5C67"/>
    <w:multiLevelType w:val="hybridMultilevel"/>
    <w:tmpl w:val="5404947C"/>
    <w:lvl w:ilvl="0" w:tplc="E51031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09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8B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80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62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44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46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CD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E215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369DC"/>
    <w:multiLevelType w:val="hybridMultilevel"/>
    <w:tmpl w:val="EB52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70C25"/>
    <w:multiLevelType w:val="hybridMultilevel"/>
    <w:tmpl w:val="E13C64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72C71E9"/>
    <w:multiLevelType w:val="hybridMultilevel"/>
    <w:tmpl w:val="8228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D267A"/>
    <w:multiLevelType w:val="multilevel"/>
    <w:tmpl w:val="B15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10281"/>
    <w:multiLevelType w:val="hybridMultilevel"/>
    <w:tmpl w:val="AAC2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D660C"/>
    <w:multiLevelType w:val="multilevel"/>
    <w:tmpl w:val="5D8C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86D4B"/>
    <w:multiLevelType w:val="multilevel"/>
    <w:tmpl w:val="6EC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22D87"/>
    <w:multiLevelType w:val="hybridMultilevel"/>
    <w:tmpl w:val="838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671BF"/>
    <w:multiLevelType w:val="hybridMultilevel"/>
    <w:tmpl w:val="1286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9417A"/>
    <w:multiLevelType w:val="multilevel"/>
    <w:tmpl w:val="44DE4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AEC615B"/>
    <w:multiLevelType w:val="hybridMultilevel"/>
    <w:tmpl w:val="BF3E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F7F1E"/>
    <w:multiLevelType w:val="multilevel"/>
    <w:tmpl w:val="EAB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706F0"/>
    <w:multiLevelType w:val="hybridMultilevel"/>
    <w:tmpl w:val="BFAA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301FF"/>
    <w:multiLevelType w:val="multilevel"/>
    <w:tmpl w:val="832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AB1A85"/>
    <w:multiLevelType w:val="hybridMultilevel"/>
    <w:tmpl w:val="AF6E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9"/>
  </w:num>
  <w:num w:numId="5">
    <w:abstractNumId w:val="15"/>
  </w:num>
  <w:num w:numId="6">
    <w:abstractNumId w:val="23"/>
  </w:num>
  <w:num w:numId="7">
    <w:abstractNumId w:val="21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20"/>
  </w:num>
  <w:num w:numId="13">
    <w:abstractNumId w:val="14"/>
  </w:num>
  <w:num w:numId="14">
    <w:abstractNumId w:val="0"/>
  </w:num>
  <w:num w:numId="15">
    <w:abstractNumId w:val="11"/>
  </w:num>
  <w:num w:numId="16">
    <w:abstractNumId w:val="3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12"/>
  </w:num>
  <w:num w:numId="21">
    <w:abstractNumId w:val="10"/>
  </w:num>
  <w:num w:numId="22">
    <w:abstractNumId w:val="24"/>
  </w:num>
  <w:num w:numId="23">
    <w:abstractNumId w:val="1"/>
  </w:num>
  <w:num w:numId="24">
    <w:abstractNumId w:val="17"/>
  </w:num>
  <w:num w:numId="25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70E"/>
    <w:rsid w:val="0001070E"/>
    <w:rsid w:val="00010840"/>
    <w:rsid w:val="0002785A"/>
    <w:rsid w:val="000E1CF8"/>
    <w:rsid w:val="000E2EBD"/>
    <w:rsid w:val="001236A5"/>
    <w:rsid w:val="001669CF"/>
    <w:rsid w:val="001816C1"/>
    <w:rsid w:val="001878A9"/>
    <w:rsid w:val="001A7D10"/>
    <w:rsid w:val="00207CBF"/>
    <w:rsid w:val="00231323"/>
    <w:rsid w:val="00252D1E"/>
    <w:rsid w:val="0026033D"/>
    <w:rsid w:val="00273C57"/>
    <w:rsid w:val="002B7E50"/>
    <w:rsid w:val="003556F6"/>
    <w:rsid w:val="00380482"/>
    <w:rsid w:val="003A7C4B"/>
    <w:rsid w:val="003F3BE7"/>
    <w:rsid w:val="00446BAD"/>
    <w:rsid w:val="0050208F"/>
    <w:rsid w:val="00512118"/>
    <w:rsid w:val="00525E18"/>
    <w:rsid w:val="00552860"/>
    <w:rsid w:val="005663D1"/>
    <w:rsid w:val="005A586D"/>
    <w:rsid w:val="005A725B"/>
    <w:rsid w:val="005B5F7B"/>
    <w:rsid w:val="005F678C"/>
    <w:rsid w:val="006175F8"/>
    <w:rsid w:val="006469FE"/>
    <w:rsid w:val="00675243"/>
    <w:rsid w:val="00784C53"/>
    <w:rsid w:val="007A3F56"/>
    <w:rsid w:val="007C2CE4"/>
    <w:rsid w:val="008C24C9"/>
    <w:rsid w:val="008D7589"/>
    <w:rsid w:val="008E5087"/>
    <w:rsid w:val="009B0BA4"/>
    <w:rsid w:val="009B2298"/>
    <w:rsid w:val="00AF3E4A"/>
    <w:rsid w:val="00B26378"/>
    <w:rsid w:val="00B33A6B"/>
    <w:rsid w:val="00B54D74"/>
    <w:rsid w:val="00B55BE0"/>
    <w:rsid w:val="00B84932"/>
    <w:rsid w:val="00C17B06"/>
    <w:rsid w:val="00C44584"/>
    <w:rsid w:val="00C76471"/>
    <w:rsid w:val="00CA0440"/>
    <w:rsid w:val="00CF4B80"/>
    <w:rsid w:val="00D9283A"/>
    <w:rsid w:val="00DE3F61"/>
    <w:rsid w:val="00E102E0"/>
    <w:rsid w:val="00E701BA"/>
    <w:rsid w:val="00E7173C"/>
    <w:rsid w:val="00E75AD1"/>
    <w:rsid w:val="00EA29C9"/>
    <w:rsid w:val="00EB087C"/>
    <w:rsid w:val="00F06D01"/>
    <w:rsid w:val="00F8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7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CE4"/>
  </w:style>
  <w:style w:type="paragraph" w:styleId="a9">
    <w:name w:val="footer"/>
    <w:basedOn w:val="a"/>
    <w:link w:val="aa"/>
    <w:uiPriority w:val="99"/>
    <w:unhideWhenUsed/>
    <w:rsid w:val="007C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08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7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2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1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2013-03-02T09:05:00Z</dcterms:created>
  <dcterms:modified xsi:type="dcterms:W3CDTF">2014-03-23T16:40:00Z</dcterms:modified>
</cp:coreProperties>
</file>