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75" w:rsidRPr="00691375" w:rsidRDefault="00691375" w:rsidP="00691375">
      <w:pPr>
        <w:keepNext/>
        <w:autoSpaceDE w:val="0"/>
        <w:autoSpaceDN w:val="0"/>
        <w:adjustRightInd w:val="0"/>
        <w:spacing w:after="120" w:line="232" w:lineRule="auto"/>
        <w:jc w:val="center"/>
        <w:rPr>
          <w:rFonts w:ascii="Times New Roman" w:hAnsi="Times New Roman" w:cs="Times New Roman"/>
          <w:b/>
          <w:bCs/>
          <w:caps/>
        </w:rPr>
      </w:pPr>
      <w:r w:rsidRPr="00691375">
        <w:rPr>
          <w:rFonts w:ascii="Times New Roman" w:hAnsi="Times New Roman" w:cs="Times New Roman"/>
          <w:b/>
          <w:bCs/>
          <w:caps/>
        </w:rPr>
        <w:t>Тематическое планирование</w:t>
      </w:r>
    </w:p>
    <w:tbl>
      <w:tblPr>
        <w:tblW w:w="13831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00"/>
        <w:gridCol w:w="22"/>
        <w:gridCol w:w="2758"/>
        <w:gridCol w:w="629"/>
        <w:gridCol w:w="2268"/>
        <w:gridCol w:w="2551"/>
        <w:gridCol w:w="2835"/>
        <w:gridCol w:w="1283"/>
        <w:gridCol w:w="985"/>
      </w:tblGrid>
      <w:tr w:rsidR="001251B2" w:rsidRPr="00691375" w:rsidTr="00DB2A67">
        <w:trPr>
          <w:trHeight w:val="179"/>
          <w:tblCellSpacing w:w="0" w:type="dxa"/>
          <w:jc w:val="center"/>
        </w:trPr>
        <w:tc>
          <w:tcPr>
            <w:tcW w:w="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37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9137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9137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9137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375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6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37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375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375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375">
              <w:rPr>
                <w:rFonts w:ascii="Times New Roman" w:hAnsi="Times New Roman" w:cs="Times New Roman"/>
                <w:sz w:val="20"/>
                <w:szCs w:val="20"/>
              </w:rPr>
              <w:t xml:space="preserve">Элементы </w:t>
            </w:r>
          </w:p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375">
              <w:rPr>
                <w:rFonts w:ascii="Times New Roman" w:hAnsi="Times New Roman" w:cs="Times New Roman"/>
                <w:sz w:val="20"/>
                <w:szCs w:val="20"/>
              </w:rPr>
              <w:t>содержания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375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уровню </w:t>
            </w:r>
          </w:p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37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подготовки </w:t>
            </w:r>
          </w:p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37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375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375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</w:tr>
      <w:tr w:rsidR="001251B2" w:rsidRPr="00691375" w:rsidTr="00DB2A67">
        <w:tblPrEx>
          <w:tblCellSpacing w:w="-8" w:type="dxa"/>
        </w:tblPrEx>
        <w:trPr>
          <w:trHeight w:val="179"/>
          <w:tblCellSpacing w:w="-8" w:type="dxa"/>
          <w:jc w:val="center"/>
        </w:trPr>
        <w:tc>
          <w:tcPr>
            <w:tcW w:w="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7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6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375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375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1251B2" w:rsidRPr="00691375" w:rsidTr="00DB2A67">
        <w:tblPrEx>
          <w:tblCellSpacing w:w="-8" w:type="dxa"/>
        </w:tblPrEx>
        <w:trPr>
          <w:trHeight w:val="179"/>
          <w:tblCellSpacing w:w="-8" w:type="dxa"/>
          <w:jc w:val="center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3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3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3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3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3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3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251B2" w:rsidRPr="00691375" w:rsidTr="00DB2A67">
        <w:tblPrEx>
          <w:tblCellSpacing w:w="-8" w:type="dxa"/>
        </w:tblPrEx>
        <w:trPr>
          <w:trHeight w:val="179"/>
          <w:tblCellSpacing w:w="-8" w:type="dxa"/>
          <w:jc w:val="center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Вспоминаем: говорение и слушание, чтение и письменная речь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Урок повторения (беседа)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Правила говорения, слушания, чтения, письма.</w:t>
            </w:r>
          </w:p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Ситуация общения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  <w:b/>
                <w:bCs/>
              </w:rPr>
            </w:pPr>
            <w:r w:rsidRPr="00691375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 xml:space="preserve">– определять прием слушания, подходящий для </w:t>
            </w:r>
            <w:proofErr w:type="spellStart"/>
            <w:proofErr w:type="gramStart"/>
            <w:r w:rsidRPr="00691375">
              <w:rPr>
                <w:rFonts w:ascii="Times New Roman" w:hAnsi="Times New Roman" w:cs="Times New Roman"/>
              </w:rPr>
              <w:t>конкрет-ной</w:t>
            </w:r>
            <w:proofErr w:type="spellEnd"/>
            <w:proofErr w:type="gramEnd"/>
            <w:r w:rsidRPr="00691375">
              <w:rPr>
                <w:rFonts w:ascii="Times New Roman" w:hAnsi="Times New Roman" w:cs="Times New Roman"/>
              </w:rPr>
              <w:t xml:space="preserve"> ситуации;</w:t>
            </w:r>
          </w:p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 xml:space="preserve">– строить общение 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DB2A67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2.0.13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1B2" w:rsidRPr="00691375" w:rsidTr="00DB2A67">
        <w:tblPrEx>
          <w:tblCellSpacing w:w="-8" w:type="dxa"/>
        </w:tblPrEx>
        <w:trPr>
          <w:trHeight w:val="179"/>
          <w:tblCellSpacing w:w="-8" w:type="dxa"/>
          <w:jc w:val="center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 xml:space="preserve">Общение устное </w:t>
            </w:r>
          </w:p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и письменное. Пять вещей должны все знать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Урок ознакомления с новым материалом (беседа)</w:t>
            </w: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DB2A67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9.09.13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1B2" w:rsidRPr="00691375" w:rsidTr="00DB2A67">
        <w:tblPrEx>
          <w:tblCellSpacing w:w="-8" w:type="dxa"/>
        </w:tblPrEx>
        <w:trPr>
          <w:trHeight w:val="179"/>
          <w:tblCellSpacing w:w="-8" w:type="dxa"/>
          <w:jc w:val="center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Улыбайся чаще. Когда мы вместе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Урок развития умений и навыков (беседа)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 xml:space="preserve">Климат общения </w:t>
            </w:r>
          </w:p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 xml:space="preserve">и значение в нем улыбки; анализ ситуаций общения с применением улыбки и без нее 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91375">
              <w:rPr>
                <w:rFonts w:ascii="Times New Roman" w:hAnsi="Times New Roman" w:cs="Times New Roman"/>
              </w:rPr>
              <w:t xml:space="preserve"> использовать приемы общения, позволяющие осуществить благоприятный контакт в общении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DB2A67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16.09.13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1B2" w:rsidRPr="00691375" w:rsidTr="00DB2A67">
        <w:tblPrEx>
          <w:tblCellSpacing w:w="-8" w:type="dxa"/>
        </w:tblPrEx>
        <w:trPr>
          <w:trHeight w:val="179"/>
          <w:tblCellSpacing w:w="-8" w:type="dxa"/>
          <w:jc w:val="center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Улыбка в жизни помогает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Урок развития умений и навыков (игра)</w:t>
            </w: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DB2A67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23.09.13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1B2" w:rsidRPr="00691375" w:rsidTr="00DB2A67">
        <w:tblPrEx>
          <w:tblCellSpacing w:w="-8" w:type="dxa"/>
        </w:tblPrEx>
        <w:trPr>
          <w:trHeight w:val="179"/>
          <w:tblCellSpacing w:w="-8" w:type="dxa"/>
          <w:jc w:val="center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Словесные и несловесные средства общения. Быстрые стихи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Урок ознакомления с новым материалом (игра)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Жест. Мимика. Слово. Интонация.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91375">
              <w:rPr>
                <w:rFonts w:ascii="Times New Roman" w:hAnsi="Times New Roman" w:cs="Times New Roman"/>
              </w:rPr>
              <w:t xml:space="preserve"> анализировать свою общительность при помощи </w:t>
            </w:r>
            <w:proofErr w:type="gramStart"/>
            <w:r w:rsidRPr="00691375">
              <w:rPr>
                <w:rFonts w:ascii="Times New Roman" w:hAnsi="Times New Roman" w:cs="Times New Roman"/>
              </w:rPr>
              <w:t>вербальных</w:t>
            </w:r>
            <w:proofErr w:type="gramEnd"/>
            <w:r w:rsidRPr="00691375">
              <w:rPr>
                <w:rFonts w:ascii="Times New Roman" w:hAnsi="Times New Roman" w:cs="Times New Roman"/>
              </w:rPr>
              <w:t xml:space="preserve"> </w:t>
            </w:r>
          </w:p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 xml:space="preserve">и невербальных средств общения </w:t>
            </w:r>
          </w:p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DB2A67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30.09.13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1B2" w:rsidRPr="00691375" w:rsidTr="00DB2A67">
        <w:tblPrEx>
          <w:tblCellSpacing w:w="-8" w:type="dxa"/>
        </w:tblPrEx>
        <w:trPr>
          <w:trHeight w:val="179"/>
          <w:tblCellSpacing w:w="-8" w:type="dxa"/>
          <w:jc w:val="center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 xml:space="preserve">Речевые отрезки </w:t>
            </w:r>
          </w:p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и паузы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Урок развития умений и навыков (соревнование)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Проигрывание ситуаций (речевых задач с паузами)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DB2A67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7.10.13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1B2" w:rsidRPr="00691375" w:rsidTr="00DB2A67">
        <w:tblPrEx>
          <w:tblCellSpacing w:w="-8" w:type="dxa"/>
        </w:tblPrEx>
        <w:trPr>
          <w:trHeight w:val="179"/>
          <w:tblCellSpacing w:w="-8" w:type="dxa"/>
          <w:jc w:val="center"/>
        </w:trPr>
        <w:tc>
          <w:tcPr>
            <w:tcW w:w="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691375" w:rsidP="0069137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  <w:b/>
                <w:bCs/>
                <w:caps/>
              </w:rPr>
              <w:br w:type="page"/>
            </w:r>
            <w:r w:rsidRPr="0069137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1251B2" w:rsidRPr="006913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 xml:space="preserve">Выделяем важные слова. Стихи, скороговорки и </w:t>
            </w:r>
            <w:proofErr w:type="spellStart"/>
            <w:r w:rsidRPr="00691375">
              <w:rPr>
                <w:rFonts w:ascii="Times New Roman" w:hAnsi="Times New Roman" w:cs="Times New Roman"/>
              </w:rPr>
              <w:t>заклички</w:t>
            </w:r>
            <w:proofErr w:type="spellEnd"/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Урок развития умений и навыков (игра)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 xml:space="preserve">Развитие умения подчинять свое высказывание речевой задаче </w:t>
            </w:r>
          </w:p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91375">
              <w:rPr>
                <w:rFonts w:ascii="Times New Roman" w:hAnsi="Times New Roman" w:cs="Times New Roman"/>
              </w:rPr>
              <w:t xml:space="preserve"> выразительно читать стихи, произносить скороговорки, </w:t>
            </w:r>
            <w:proofErr w:type="spellStart"/>
            <w:r w:rsidRPr="00691375">
              <w:rPr>
                <w:rFonts w:ascii="Times New Roman" w:hAnsi="Times New Roman" w:cs="Times New Roman"/>
              </w:rPr>
              <w:t>заклички</w:t>
            </w:r>
            <w:proofErr w:type="spellEnd"/>
            <w:r w:rsidRPr="00691375">
              <w:rPr>
                <w:rFonts w:ascii="Times New Roman" w:hAnsi="Times New Roman" w:cs="Times New Roman"/>
              </w:rPr>
              <w:t xml:space="preserve"> в нужном темпе, с соответствующей интонацией  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DB2A67" w:rsidP="0069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14.10.13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1B2" w:rsidRPr="00691375" w:rsidTr="00DB2A67">
        <w:tblPrEx>
          <w:tblCellSpacing w:w="-8" w:type="dxa"/>
        </w:tblPrEx>
        <w:trPr>
          <w:trHeight w:val="179"/>
          <w:tblCellSpacing w:w="-8" w:type="dxa"/>
          <w:jc w:val="center"/>
        </w:trPr>
        <w:tc>
          <w:tcPr>
            <w:tcW w:w="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Утешить – помочь, утешить – поддержать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Урок ознакомления с новым материалом (игра)</w:t>
            </w: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DB2A67" w:rsidP="0069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21.10.13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1B2" w:rsidRPr="00691375" w:rsidTr="00DB2A67">
        <w:tblPrEx>
          <w:tblCellSpacing w:w="-8" w:type="dxa"/>
        </w:tblPrEx>
        <w:trPr>
          <w:trHeight w:val="179"/>
          <w:tblCellSpacing w:w="-8" w:type="dxa"/>
          <w:jc w:val="center"/>
        </w:trPr>
        <w:tc>
          <w:tcPr>
            <w:tcW w:w="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О чем мне сказала  анкета. Оцениваем слушателя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Урок развития умений и навыков (беседа)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 xml:space="preserve">Анкета, ее назначение, структура; информативность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91375">
              <w:rPr>
                <w:rFonts w:ascii="Times New Roman" w:hAnsi="Times New Roman" w:cs="Times New Roman"/>
              </w:rPr>
              <w:t xml:space="preserve"> оценить сказанное с точки зрения правдивости и отобранных средств выражения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DB2A67" w:rsidP="006913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28.10.13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1B2" w:rsidRPr="00691375" w:rsidTr="00DB2A67">
        <w:tblPrEx>
          <w:tblCellSpacing w:w="-8" w:type="dxa"/>
        </w:tblPrEx>
        <w:trPr>
          <w:trHeight w:val="179"/>
          <w:tblCellSpacing w:w="-8" w:type="dxa"/>
          <w:jc w:val="center"/>
        </w:trPr>
        <w:tc>
          <w:tcPr>
            <w:tcW w:w="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Какой я читатель? Моя библиотека. Книга в жизни человека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Урок развития умений и навыков (беседа)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 xml:space="preserve">Пословицы о книге и ее значении в жизни человека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91375">
              <w:rPr>
                <w:rFonts w:ascii="Times New Roman" w:hAnsi="Times New Roman" w:cs="Times New Roman"/>
              </w:rPr>
              <w:t xml:space="preserve"> объяснять роль книги в жизни человека, рассуждать по теме 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DB2A67" w:rsidP="006913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11.11.13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1B2" w:rsidRPr="00691375" w:rsidTr="00DB2A67">
        <w:tblPrEx>
          <w:tblCellSpacing w:w="-8" w:type="dxa"/>
        </w:tblPrEx>
        <w:trPr>
          <w:trHeight w:val="2640"/>
          <w:tblCellSpacing w:w="-8" w:type="dxa"/>
          <w:jc w:val="center"/>
        </w:trPr>
        <w:tc>
          <w:tcPr>
            <w:tcW w:w="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 xml:space="preserve">Яркие признаки текста. Тексты аргументированные </w:t>
            </w:r>
          </w:p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и неаргументированные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Урок ознакомления с новым материалом (урок-игра)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 xml:space="preserve">Анализ и сравнение текстов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91375">
              <w:rPr>
                <w:rFonts w:ascii="Times New Roman" w:hAnsi="Times New Roman" w:cs="Times New Roman"/>
              </w:rPr>
              <w:t xml:space="preserve"> определять признаки текста, средства тематического и смыслового единства (связность, цельность) 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DB2A67" w:rsidP="006913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18.11.13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1375" w:rsidRPr="00691375" w:rsidRDefault="00691375" w:rsidP="001251B2">
      <w:pPr>
        <w:autoSpaceDE w:val="0"/>
        <w:autoSpaceDN w:val="0"/>
        <w:adjustRightInd w:val="0"/>
        <w:spacing w:after="60" w:line="252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69137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tbl>
      <w:tblPr>
        <w:tblW w:w="13782" w:type="dxa"/>
        <w:jc w:val="center"/>
        <w:tblCellSpacing w:w="-8" w:type="dxa"/>
        <w:tblInd w:w="-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03"/>
        <w:gridCol w:w="2719"/>
        <w:gridCol w:w="722"/>
        <w:gridCol w:w="2170"/>
        <w:gridCol w:w="2603"/>
        <w:gridCol w:w="2747"/>
        <w:gridCol w:w="1157"/>
        <w:gridCol w:w="1161"/>
      </w:tblGrid>
      <w:tr w:rsidR="001251B2" w:rsidRPr="00691375" w:rsidTr="00DB2A67">
        <w:trPr>
          <w:trHeight w:val="164"/>
          <w:tblCellSpacing w:w="-8" w:type="dxa"/>
          <w:jc w:val="center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Абзацные отступы. Вступительный, основной, завершающий абзацы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Комбинированный урок (беседа)</w:t>
            </w:r>
          </w:p>
        </w:tc>
        <w:tc>
          <w:tcPr>
            <w:tcW w:w="26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 xml:space="preserve">Понятие об абзацах, их значение, виды </w:t>
            </w:r>
          </w:p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91375">
              <w:rPr>
                <w:rFonts w:ascii="Times New Roman" w:hAnsi="Times New Roman" w:cs="Times New Roman"/>
              </w:rPr>
              <w:t xml:space="preserve"> находить </w:t>
            </w:r>
          </w:p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 xml:space="preserve">в текстах абзацы, объяснять их значение, определять вид 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DB2A67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25.11.13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1B2" w:rsidRPr="00691375" w:rsidTr="00DB2A67">
        <w:trPr>
          <w:trHeight w:val="164"/>
          <w:tblCellSpacing w:w="-8" w:type="dxa"/>
          <w:jc w:val="center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Завершающие абзацы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 xml:space="preserve">Комбинированный урок  </w:t>
            </w:r>
          </w:p>
        </w:tc>
        <w:tc>
          <w:tcPr>
            <w:tcW w:w="26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7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DB2A67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2.12.13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1B2" w:rsidRPr="00691375" w:rsidTr="00DB2A67">
        <w:trPr>
          <w:trHeight w:val="164"/>
          <w:tblCellSpacing w:w="-8" w:type="dxa"/>
          <w:jc w:val="center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 xml:space="preserve">Что такое запрет. Строгий и мягкий запреты. </w:t>
            </w:r>
            <w:proofErr w:type="spellStart"/>
            <w:r w:rsidRPr="00691375">
              <w:rPr>
                <w:rFonts w:ascii="Times New Roman" w:hAnsi="Times New Roman" w:cs="Times New Roman"/>
              </w:rPr>
              <w:t>Запре</w:t>
            </w:r>
            <w:proofErr w:type="spellEnd"/>
            <w:r w:rsidRPr="00691375">
              <w:rPr>
                <w:rFonts w:ascii="Times New Roman" w:hAnsi="Times New Roman" w:cs="Times New Roman"/>
              </w:rPr>
              <w:t>-</w:t>
            </w:r>
          </w:p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proofErr w:type="spellStart"/>
            <w:r w:rsidRPr="00691375">
              <w:rPr>
                <w:rFonts w:ascii="Times New Roman" w:hAnsi="Times New Roman" w:cs="Times New Roman"/>
              </w:rPr>
              <w:t>щаю</w:t>
            </w:r>
            <w:proofErr w:type="spellEnd"/>
            <w:r w:rsidRPr="00691375">
              <w:rPr>
                <w:rFonts w:ascii="Times New Roman" w:hAnsi="Times New Roman" w:cs="Times New Roman"/>
              </w:rPr>
              <w:t xml:space="preserve"> – предостерегаю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 xml:space="preserve">Понятие о запрете, сфера употребления различных запретов 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91375">
              <w:rPr>
                <w:rFonts w:ascii="Times New Roman" w:hAnsi="Times New Roman" w:cs="Times New Roman"/>
              </w:rPr>
              <w:t xml:space="preserve"> выразить </w:t>
            </w:r>
          </w:p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 xml:space="preserve">в речи запреты, произнесенные </w:t>
            </w:r>
          </w:p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с разной интонацией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DB2A67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9.12.13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1B2" w:rsidRPr="00691375" w:rsidTr="00DB2A67">
        <w:trPr>
          <w:trHeight w:val="164"/>
          <w:tblCellSpacing w:w="-8" w:type="dxa"/>
          <w:jc w:val="center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 xml:space="preserve">Какие знаки ты знаешь? Символы </w:t>
            </w:r>
          </w:p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и знаки – копии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DB2A67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16.12.13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1B2" w:rsidRPr="00691375" w:rsidTr="00DB2A67">
        <w:trPr>
          <w:trHeight w:val="164"/>
          <w:tblCellSpacing w:w="-8" w:type="dxa"/>
          <w:jc w:val="center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Опорные конспекты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 xml:space="preserve">Комбинированный урок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 xml:space="preserve">Понятие о конспекте; назначение, значение 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DB2A67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23.12.13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1B2" w:rsidRPr="00691375" w:rsidTr="00DB2A67">
        <w:trPr>
          <w:trHeight w:val="1026"/>
          <w:tblCellSpacing w:w="-8" w:type="dxa"/>
          <w:jc w:val="center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Деловое и художественное описание. Мы пишем описания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 xml:space="preserve">Комбинированный урок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 xml:space="preserve">Особенности делового и художественного описаний 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91375">
              <w:rPr>
                <w:rFonts w:ascii="Times New Roman" w:hAnsi="Times New Roman" w:cs="Times New Roman"/>
              </w:rPr>
              <w:t xml:space="preserve"> определять виды описания – деловое и художественное 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DB2A67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13.01.14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1B2" w:rsidRPr="00691375" w:rsidTr="00DB2A67">
        <w:trPr>
          <w:trHeight w:val="1026"/>
          <w:tblCellSpacing w:w="-8" w:type="dxa"/>
          <w:jc w:val="center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Что такое вежливая оценка. Убедительная оценка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 xml:space="preserve">Комбинированный урок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 xml:space="preserve">Понятие об оценке, убеждении </w:t>
            </w:r>
          </w:p>
        </w:tc>
        <w:tc>
          <w:tcPr>
            <w:tcW w:w="276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91375">
              <w:rPr>
                <w:rFonts w:ascii="Times New Roman" w:hAnsi="Times New Roman" w:cs="Times New Roman"/>
              </w:rPr>
              <w:t xml:space="preserve"> анализировать высказывания, оценивать свое речевое поведение с точки зрения его соответствия речевой задаче </w:t>
            </w:r>
          </w:p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DB2A67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20.01.14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1B2" w:rsidRPr="00691375" w:rsidTr="00DB2A67">
        <w:trPr>
          <w:trHeight w:val="769"/>
          <w:tblCellSpacing w:w="-8" w:type="dxa"/>
          <w:jc w:val="center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Основные части рассуждения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 xml:space="preserve">Комбинированный урок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 xml:space="preserve">Умение выделять основные части рассуждения </w:t>
            </w:r>
          </w:p>
        </w:tc>
        <w:tc>
          <w:tcPr>
            <w:tcW w:w="276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DB2A67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27.01.14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1375" w:rsidRPr="00691375" w:rsidRDefault="00691375" w:rsidP="001251B2">
      <w:pPr>
        <w:autoSpaceDE w:val="0"/>
        <w:autoSpaceDN w:val="0"/>
        <w:adjustRightInd w:val="0"/>
        <w:spacing w:after="60" w:line="252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691375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 </w:t>
      </w:r>
    </w:p>
    <w:tbl>
      <w:tblPr>
        <w:tblW w:w="13383" w:type="dxa"/>
        <w:jc w:val="center"/>
        <w:tblCellSpacing w:w="-8" w:type="dxa"/>
        <w:tblInd w:w="-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84"/>
        <w:gridCol w:w="2676"/>
        <w:gridCol w:w="781"/>
        <w:gridCol w:w="2061"/>
        <w:gridCol w:w="2551"/>
        <w:gridCol w:w="2693"/>
        <w:gridCol w:w="1112"/>
        <w:gridCol w:w="1025"/>
      </w:tblGrid>
      <w:tr w:rsidR="001251B2" w:rsidRPr="00691375" w:rsidTr="001251B2">
        <w:trPr>
          <w:trHeight w:val="811"/>
          <w:tblCellSpacing w:w="-8" w:type="dxa"/>
          <w:jc w:val="center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Аргументы. Структура аргументов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 xml:space="preserve">Комбинированный урок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 xml:space="preserve">Понятие об аргументе </w:t>
            </w:r>
          </w:p>
        </w:tc>
        <w:tc>
          <w:tcPr>
            <w:tcW w:w="270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91375">
              <w:rPr>
                <w:rFonts w:ascii="Times New Roman" w:hAnsi="Times New Roman" w:cs="Times New Roman"/>
              </w:rPr>
              <w:t xml:space="preserve"> анализировать текст с точки зрения наличия / отсутствия аргументов 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DB2A67" w:rsidP="006913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3.02.14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1B2" w:rsidRPr="00691375" w:rsidTr="001251B2">
        <w:trPr>
          <w:trHeight w:val="1086"/>
          <w:tblCellSpacing w:w="-8" w:type="dxa"/>
          <w:jc w:val="center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Во-первых, во-вторых, в-третьих. Вступление и заключение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Комбинированный урок (беседа)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 xml:space="preserve">Логический порядок приведения аргументов в тексте </w:t>
            </w:r>
          </w:p>
        </w:tc>
        <w:tc>
          <w:tcPr>
            <w:tcW w:w="270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DB2A67" w:rsidP="006913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10.02.14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1B2" w:rsidRPr="00691375" w:rsidTr="001251B2">
        <w:trPr>
          <w:trHeight w:val="1362"/>
          <w:tblCellSpacing w:w="-8" w:type="dxa"/>
          <w:jc w:val="center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Словарная статья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Урок ознакомления с новым материалом (беседа)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691375">
              <w:rPr>
                <w:rFonts w:ascii="Times New Roman" w:hAnsi="Times New Roman" w:cs="Times New Roman"/>
              </w:rPr>
              <w:t xml:space="preserve"> структуру </w:t>
            </w:r>
          </w:p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 xml:space="preserve">и особенности словарной статьи. </w:t>
            </w:r>
          </w:p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91375">
              <w:rPr>
                <w:rFonts w:ascii="Times New Roman" w:hAnsi="Times New Roman" w:cs="Times New Roman"/>
              </w:rPr>
              <w:t xml:space="preserve"> анализировать словарные статьи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DB2A67" w:rsidP="006913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17.02.14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1B2" w:rsidRPr="00691375" w:rsidTr="001251B2">
        <w:trPr>
          <w:trHeight w:val="1362"/>
          <w:tblCellSpacing w:w="-8" w:type="dxa"/>
          <w:jc w:val="center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Что такое рассказ, его части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Урок ознакомления с новым материалом (беседа)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 xml:space="preserve">Понятие о рассказе, его структурные элементы </w:t>
            </w:r>
          </w:p>
        </w:tc>
        <w:tc>
          <w:tcPr>
            <w:tcW w:w="2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DB2A67" w:rsidP="006913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24.02.14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1B2" w:rsidRPr="00691375" w:rsidTr="001251B2">
        <w:trPr>
          <w:trHeight w:val="520"/>
          <w:tblCellSpacing w:w="-8" w:type="dxa"/>
          <w:jc w:val="center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Сочиняем рассказ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Урок развития речи</w:t>
            </w:r>
          </w:p>
        </w:tc>
        <w:tc>
          <w:tcPr>
            <w:tcW w:w="2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Структура рассказа и его особенности. Завязка, кульминация, развязка. Газетная статья, газетная заметка, их различие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91375">
              <w:rPr>
                <w:rFonts w:ascii="Times New Roman" w:hAnsi="Times New Roman" w:cs="Times New Roman"/>
              </w:rPr>
              <w:t xml:space="preserve"> представить свой рассказ на заданную тему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DB2A67" w:rsidP="0069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3.03.14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1B2" w:rsidRPr="00691375" w:rsidTr="001251B2">
        <w:trPr>
          <w:trHeight w:val="2356"/>
          <w:tblCellSpacing w:w="-8" w:type="dxa"/>
          <w:jc w:val="center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Что такое информация. Кто и о чем пишет в газете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 xml:space="preserve">Урок ознакомления с новым материалом </w:t>
            </w:r>
          </w:p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(беседа)</w:t>
            </w:r>
          </w:p>
        </w:tc>
        <w:tc>
          <w:tcPr>
            <w:tcW w:w="2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691375">
              <w:rPr>
                <w:rFonts w:ascii="Times New Roman" w:hAnsi="Times New Roman" w:cs="Times New Roman"/>
              </w:rPr>
              <w:t xml:space="preserve">, какие факты служат основой газетной информации, что является отправной точкой для развития мысли автора, аргументирует ее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DB2A67" w:rsidP="0069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10.03.14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1375" w:rsidRPr="00691375" w:rsidRDefault="00691375" w:rsidP="001251B2">
      <w:pPr>
        <w:autoSpaceDE w:val="0"/>
        <w:autoSpaceDN w:val="0"/>
        <w:adjustRightInd w:val="0"/>
        <w:spacing w:after="60" w:line="244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69137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tbl>
      <w:tblPr>
        <w:tblW w:w="13383" w:type="dxa"/>
        <w:jc w:val="center"/>
        <w:tblCellSpacing w:w="-8" w:type="dxa"/>
        <w:tblInd w:w="-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69"/>
        <w:gridCol w:w="2698"/>
        <w:gridCol w:w="652"/>
        <w:gridCol w:w="2215"/>
        <w:gridCol w:w="2591"/>
        <w:gridCol w:w="2591"/>
        <w:gridCol w:w="1164"/>
        <w:gridCol w:w="1003"/>
      </w:tblGrid>
      <w:tr w:rsidR="001251B2" w:rsidRPr="00691375" w:rsidTr="001251B2">
        <w:trPr>
          <w:trHeight w:val="2456"/>
          <w:tblCellSpacing w:w="-8" w:type="dxa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 xml:space="preserve">Газетная информация. Факты, события и отношение </w:t>
            </w:r>
          </w:p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к ним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 xml:space="preserve">Комбинированный урок </w:t>
            </w:r>
          </w:p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(беседа)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 xml:space="preserve">Факты и явления действительности как материал, на </w:t>
            </w:r>
            <w:proofErr w:type="spellStart"/>
            <w:proofErr w:type="gramStart"/>
            <w:r w:rsidRPr="00691375">
              <w:rPr>
                <w:rFonts w:ascii="Times New Roman" w:hAnsi="Times New Roman" w:cs="Times New Roman"/>
              </w:rPr>
              <w:t>ос-нове</w:t>
            </w:r>
            <w:proofErr w:type="spellEnd"/>
            <w:proofErr w:type="gramEnd"/>
            <w:r w:rsidRPr="00691375">
              <w:rPr>
                <w:rFonts w:ascii="Times New Roman" w:hAnsi="Times New Roman" w:cs="Times New Roman"/>
              </w:rPr>
              <w:t xml:space="preserve"> анализа которого автор делает обобщения, выводы 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DB2A67" w:rsidP="0069137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17.03.14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1B2" w:rsidRPr="00691375" w:rsidTr="001251B2">
        <w:trPr>
          <w:trHeight w:val="1064"/>
          <w:tblCellSpacing w:w="-8" w:type="dxa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Информационные жанры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 xml:space="preserve">Комбинированный урок </w:t>
            </w:r>
          </w:p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(беседа)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Репортаж. Интервью. Заметки. Очерк. Статья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91375">
              <w:rPr>
                <w:rFonts w:ascii="Times New Roman" w:hAnsi="Times New Roman" w:cs="Times New Roman"/>
              </w:rPr>
              <w:t xml:space="preserve"> различать информационные жанры 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DB2A67" w:rsidP="0069137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7.04.14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1B2" w:rsidRPr="00691375" w:rsidTr="001251B2">
        <w:trPr>
          <w:trHeight w:val="1064"/>
          <w:tblCellSpacing w:w="-8" w:type="dxa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Хроника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 xml:space="preserve">Комбинированный урок </w:t>
            </w:r>
          </w:p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(беседа)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 xml:space="preserve">Понятие о хронике 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DB2A67" w:rsidP="0069137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14.04.14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1B2" w:rsidRPr="00691375" w:rsidTr="001251B2">
        <w:trPr>
          <w:trHeight w:val="3151"/>
          <w:tblCellSpacing w:w="-8" w:type="dxa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Информационная заметка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 xml:space="preserve">Комбинированный урок </w:t>
            </w:r>
          </w:p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(беседа)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 xml:space="preserve">Сообщение о каком-то факте, происшествии, событии; заметка отвечает на вопросы </w:t>
            </w:r>
            <w:r w:rsidRPr="00691375">
              <w:rPr>
                <w:rFonts w:ascii="Times New Roman" w:hAnsi="Times New Roman" w:cs="Times New Roman"/>
                <w:i/>
                <w:iCs/>
              </w:rPr>
              <w:t>что? где? когда?</w:t>
            </w:r>
            <w:r w:rsidRPr="00691375">
              <w:rPr>
                <w:rFonts w:ascii="Times New Roman" w:hAnsi="Times New Roman" w:cs="Times New Roman"/>
              </w:rPr>
              <w:t xml:space="preserve"> произошло; содержание заметки 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91375">
              <w:rPr>
                <w:rFonts w:ascii="Times New Roman" w:hAnsi="Times New Roman" w:cs="Times New Roman"/>
              </w:rPr>
              <w:t xml:space="preserve"> составить заметку в школьную стенгазету 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DB2A67" w:rsidP="0069137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21.04.14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1B2" w:rsidRPr="00691375" w:rsidTr="001251B2">
        <w:trPr>
          <w:trHeight w:val="1760"/>
          <w:tblCellSpacing w:w="-8" w:type="dxa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Подпись под фотографией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Комбинированный урок (беседа)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 xml:space="preserve">Фоторепортаж. Подпись под фотографией имеет пояснительный характер 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91375">
              <w:rPr>
                <w:rFonts w:ascii="Times New Roman" w:hAnsi="Times New Roman" w:cs="Times New Roman"/>
              </w:rPr>
              <w:t xml:space="preserve"> выполнять подпись под фотографией 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DB2A67" w:rsidP="0069137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28.04.14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1375" w:rsidRPr="00691375" w:rsidRDefault="00691375" w:rsidP="001251B2">
      <w:pPr>
        <w:autoSpaceDE w:val="0"/>
        <w:autoSpaceDN w:val="0"/>
        <w:adjustRightInd w:val="0"/>
        <w:spacing w:after="60" w:line="261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69137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tbl>
      <w:tblPr>
        <w:tblW w:w="13446" w:type="dxa"/>
        <w:jc w:val="center"/>
        <w:tblCellSpacing w:w="-8" w:type="dxa"/>
        <w:tblInd w:w="-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99"/>
        <w:gridCol w:w="2759"/>
        <w:gridCol w:w="806"/>
        <w:gridCol w:w="2357"/>
        <w:gridCol w:w="2205"/>
        <w:gridCol w:w="2651"/>
        <w:gridCol w:w="1176"/>
        <w:gridCol w:w="993"/>
      </w:tblGrid>
      <w:tr w:rsidR="001251B2" w:rsidRPr="00691375" w:rsidTr="001251B2">
        <w:trPr>
          <w:trHeight w:val="2443"/>
          <w:tblCellSpacing w:w="-8" w:type="dxa"/>
          <w:jc w:val="center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Говорю, пишу, читаю, слушаю. Слово. Речевые жанры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 xml:space="preserve">Будь осторожен, выбирая слово, – </w:t>
            </w:r>
          </w:p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 xml:space="preserve">им осчастливить можно и убить! </w:t>
            </w:r>
          </w:p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  <w:i/>
                <w:iCs/>
              </w:rPr>
            </w:pPr>
            <w:r w:rsidRPr="00691375">
              <w:rPr>
                <w:rFonts w:ascii="Times New Roman" w:hAnsi="Times New Roman" w:cs="Times New Roman"/>
                <w:i/>
                <w:iCs/>
              </w:rPr>
              <w:t xml:space="preserve">(Н. </w:t>
            </w:r>
            <w:proofErr w:type="spellStart"/>
            <w:r w:rsidRPr="00691375">
              <w:rPr>
                <w:rFonts w:ascii="Times New Roman" w:hAnsi="Times New Roman" w:cs="Times New Roman"/>
                <w:i/>
                <w:iCs/>
              </w:rPr>
              <w:t>Грибачев</w:t>
            </w:r>
            <w:proofErr w:type="spellEnd"/>
            <w:r w:rsidRPr="00691375">
              <w:rPr>
                <w:rFonts w:ascii="Times New Roman" w:hAnsi="Times New Roman" w:cs="Times New Roman"/>
                <w:i/>
                <w:iCs/>
              </w:rPr>
              <w:t xml:space="preserve">.) </w:t>
            </w:r>
          </w:p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 xml:space="preserve">Об искусстве говорения, письма, чтения, слушания 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91375">
              <w:rPr>
                <w:rFonts w:ascii="Times New Roman" w:hAnsi="Times New Roman" w:cs="Times New Roman"/>
              </w:rPr>
              <w:t xml:space="preserve"> анализировать высказывания, оценивать свое речевое поведение </w:t>
            </w:r>
          </w:p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 xml:space="preserve">с точки зрения его соответствия речевой задаче 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DB2A67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5.05.14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1B2" w:rsidRPr="00691375" w:rsidTr="001251B2">
        <w:trPr>
          <w:trHeight w:val="1812"/>
          <w:tblCellSpacing w:w="-8" w:type="dxa"/>
          <w:jc w:val="center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Этикетные жанры и слова вежливости. Этикетные диалоги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 xml:space="preserve">Понятие о речевом этикете (правила речевого общения). Смысловая значимость речевого этикета 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91375">
              <w:rPr>
                <w:rFonts w:ascii="Times New Roman" w:hAnsi="Times New Roman" w:cs="Times New Roman"/>
              </w:rPr>
              <w:t xml:space="preserve"> устанавливать зависимость этикетной формулы от речевой ситуации 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DB2A67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12.05.14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1B2" w:rsidRPr="00691375" w:rsidTr="001251B2">
        <w:trPr>
          <w:trHeight w:val="3359"/>
          <w:tblCellSpacing w:w="-8" w:type="dxa"/>
          <w:jc w:val="center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Речевые привычки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 xml:space="preserve">Речевое поведение. Этикетные формулы. Наблюдение речевых привычек в разговоре школьников (данные мониторинга, разыгрывание ситуаций) 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91375">
              <w:rPr>
                <w:rFonts w:ascii="Times New Roman" w:hAnsi="Times New Roman" w:cs="Times New Roman"/>
              </w:rPr>
              <w:t xml:space="preserve"> составлять диалоги и оценивать, правильно ли использованы этикетные формулы </w:t>
            </w:r>
          </w:p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 xml:space="preserve">в них 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DB2A67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19.05.14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1B2" w:rsidRPr="00691375" w:rsidTr="001251B2">
        <w:trPr>
          <w:trHeight w:val="3053"/>
          <w:tblCellSpacing w:w="-8" w:type="dxa"/>
          <w:jc w:val="center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Учись красноречию. Майская га-</w:t>
            </w:r>
          </w:p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зета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691375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91375">
              <w:rPr>
                <w:rFonts w:ascii="Times New Roman" w:hAnsi="Times New Roman" w:cs="Times New Roman"/>
              </w:rPr>
              <w:t xml:space="preserve"> работать сообща, разделять обязанности, учитывать способности и возможности каждого участника коллективного дела в общем процессе выпуска газеты 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DB2A67" w:rsidP="0069137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26.05.14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B2" w:rsidRPr="00691375" w:rsidRDefault="001251B2" w:rsidP="00691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1375" w:rsidRPr="00691375" w:rsidRDefault="00691375" w:rsidP="00691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0C7A58" w:rsidRDefault="000C7A58"/>
    <w:sectPr w:rsidR="000C7A58" w:rsidSect="00691375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1375"/>
    <w:rsid w:val="000C7A58"/>
    <w:rsid w:val="001251B2"/>
    <w:rsid w:val="00691375"/>
    <w:rsid w:val="0085300A"/>
    <w:rsid w:val="008F4EDE"/>
    <w:rsid w:val="00D53DB2"/>
    <w:rsid w:val="00D7321C"/>
    <w:rsid w:val="00DB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1010</Words>
  <Characters>5758</Characters>
  <Application>Microsoft Office Word</Application>
  <DocSecurity>0</DocSecurity>
  <Lines>47</Lines>
  <Paragraphs>13</Paragraphs>
  <ScaleCrop>false</ScaleCrop>
  <Company>Home</Company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2013-08-27T18:36:00Z</dcterms:created>
  <dcterms:modified xsi:type="dcterms:W3CDTF">2013-09-23T19:12:00Z</dcterms:modified>
</cp:coreProperties>
</file>