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C" w:rsidRPr="00392C29" w:rsidRDefault="003D1F3C" w:rsidP="003D1F3C">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3D1F3C" w:rsidRDefault="003D1F3C" w:rsidP="003D1F3C">
      <w:pPr>
        <w:shd w:val="clear" w:color="auto" w:fill="FFFFFF"/>
        <w:spacing w:before="180" w:after="0" w:line="240" w:lineRule="auto"/>
        <w:jc w:val="center"/>
        <w:outlineLvl w:val="2"/>
        <w:rPr>
          <w:rFonts w:ascii="Arial" w:eastAsia="Times New Roman" w:hAnsi="Arial" w:cs="Arial"/>
          <w:b/>
          <w:bCs/>
          <w:color w:val="373737"/>
          <w:sz w:val="30"/>
          <w:szCs w:val="30"/>
        </w:rPr>
      </w:pPr>
      <w:r w:rsidRPr="00D316F2">
        <w:rPr>
          <w:rFonts w:ascii="Arial" w:eastAsia="Times New Roman" w:hAnsi="Arial" w:cs="Arial"/>
          <w:b/>
          <w:bCs/>
          <w:color w:val="373737"/>
          <w:sz w:val="30"/>
          <w:szCs w:val="30"/>
        </w:rPr>
        <w:t>Игровые технологии</w:t>
      </w:r>
    </w:p>
    <w:p w:rsidR="003D1F3C" w:rsidRPr="003D1F3C" w:rsidRDefault="003D1F3C" w:rsidP="003D1F3C">
      <w:pPr>
        <w:shd w:val="clear" w:color="auto" w:fill="FFFFFF"/>
        <w:spacing w:before="180" w:after="0" w:line="240" w:lineRule="auto"/>
        <w:jc w:val="right"/>
        <w:outlineLvl w:val="2"/>
        <w:rPr>
          <w:rFonts w:ascii="Arial" w:eastAsia="Times New Roman" w:hAnsi="Arial" w:cs="Arial"/>
          <w:bCs/>
          <w:i/>
          <w:color w:val="373737"/>
          <w:szCs w:val="30"/>
        </w:rPr>
      </w:pPr>
      <w:r w:rsidRPr="003D1F3C">
        <w:rPr>
          <w:rFonts w:ascii="Arial" w:eastAsia="Times New Roman" w:hAnsi="Arial" w:cs="Arial"/>
          <w:bCs/>
          <w:i/>
          <w:color w:val="373737"/>
          <w:szCs w:val="30"/>
        </w:rPr>
        <w:t>Подготовила</w:t>
      </w:r>
    </w:p>
    <w:p w:rsidR="003D1F3C" w:rsidRPr="003D1F3C" w:rsidRDefault="003D1F3C" w:rsidP="003D1F3C">
      <w:pPr>
        <w:shd w:val="clear" w:color="auto" w:fill="FFFFFF"/>
        <w:spacing w:before="180" w:after="0" w:line="240" w:lineRule="auto"/>
        <w:jc w:val="right"/>
        <w:outlineLvl w:val="2"/>
        <w:rPr>
          <w:rFonts w:ascii="Arial" w:eastAsia="Times New Roman" w:hAnsi="Arial" w:cs="Arial"/>
          <w:bCs/>
          <w:i/>
          <w:color w:val="373737"/>
          <w:szCs w:val="30"/>
        </w:rPr>
      </w:pPr>
      <w:r w:rsidRPr="003D1F3C">
        <w:rPr>
          <w:rFonts w:ascii="Arial" w:eastAsia="Times New Roman" w:hAnsi="Arial" w:cs="Arial"/>
          <w:bCs/>
          <w:i/>
          <w:color w:val="373737"/>
          <w:szCs w:val="30"/>
        </w:rPr>
        <w:t xml:space="preserve"> учитель начальных классов </w:t>
      </w:r>
    </w:p>
    <w:p w:rsidR="003D1F3C" w:rsidRPr="003D1F3C" w:rsidRDefault="003D1F3C" w:rsidP="003D1F3C">
      <w:pPr>
        <w:shd w:val="clear" w:color="auto" w:fill="FFFFFF"/>
        <w:spacing w:before="180" w:after="0" w:line="240" w:lineRule="auto"/>
        <w:jc w:val="right"/>
        <w:outlineLvl w:val="2"/>
        <w:rPr>
          <w:rFonts w:ascii="Arial" w:eastAsia="Times New Roman" w:hAnsi="Arial" w:cs="Arial"/>
          <w:bCs/>
          <w:i/>
          <w:color w:val="373737"/>
          <w:szCs w:val="30"/>
        </w:rPr>
      </w:pPr>
      <w:proofErr w:type="spellStart"/>
      <w:r w:rsidRPr="003D1F3C">
        <w:rPr>
          <w:rFonts w:ascii="Arial" w:eastAsia="Times New Roman" w:hAnsi="Arial" w:cs="Arial"/>
          <w:bCs/>
          <w:i/>
          <w:color w:val="373737"/>
          <w:szCs w:val="30"/>
        </w:rPr>
        <w:t>ПушкинскойОШ</w:t>
      </w:r>
      <w:proofErr w:type="spellEnd"/>
      <w:r w:rsidRPr="003D1F3C">
        <w:rPr>
          <w:rFonts w:ascii="Arial" w:eastAsia="Times New Roman" w:hAnsi="Arial" w:cs="Arial"/>
          <w:bCs/>
          <w:i/>
          <w:color w:val="373737"/>
          <w:szCs w:val="30"/>
        </w:rPr>
        <w:t>. Советского р-на,</w:t>
      </w:r>
    </w:p>
    <w:p w:rsidR="003D1F3C" w:rsidRPr="003D1F3C" w:rsidRDefault="003D1F3C" w:rsidP="003D1F3C">
      <w:pPr>
        <w:shd w:val="clear" w:color="auto" w:fill="FFFFFF"/>
        <w:spacing w:before="180" w:after="0" w:line="240" w:lineRule="auto"/>
        <w:jc w:val="right"/>
        <w:outlineLvl w:val="2"/>
        <w:rPr>
          <w:rFonts w:ascii="Arial" w:eastAsia="Times New Roman" w:hAnsi="Arial" w:cs="Arial"/>
          <w:bCs/>
          <w:i/>
          <w:color w:val="373737"/>
          <w:szCs w:val="30"/>
        </w:rPr>
      </w:pPr>
      <w:r w:rsidRPr="003D1F3C">
        <w:rPr>
          <w:rFonts w:ascii="Arial" w:eastAsia="Times New Roman" w:hAnsi="Arial" w:cs="Arial"/>
          <w:bCs/>
          <w:i/>
          <w:color w:val="373737"/>
          <w:szCs w:val="30"/>
        </w:rPr>
        <w:t xml:space="preserve"> Республики Крым:</w:t>
      </w:r>
    </w:p>
    <w:p w:rsidR="003D1F3C" w:rsidRPr="003D1F3C" w:rsidRDefault="003D1F3C" w:rsidP="003D1F3C">
      <w:pPr>
        <w:shd w:val="clear" w:color="auto" w:fill="FFFFFF"/>
        <w:spacing w:before="180" w:after="0" w:line="240" w:lineRule="auto"/>
        <w:jc w:val="right"/>
        <w:outlineLvl w:val="2"/>
        <w:rPr>
          <w:rFonts w:ascii="Arial" w:eastAsia="Times New Roman" w:hAnsi="Arial" w:cs="Arial"/>
          <w:bCs/>
          <w:i/>
          <w:color w:val="373737"/>
          <w:szCs w:val="30"/>
        </w:rPr>
      </w:pPr>
      <w:r w:rsidRPr="003D1F3C">
        <w:rPr>
          <w:rFonts w:ascii="Arial" w:eastAsia="Times New Roman" w:hAnsi="Arial" w:cs="Arial"/>
          <w:bCs/>
          <w:i/>
          <w:color w:val="373737"/>
          <w:szCs w:val="30"/>
        </w:rPr>
        <w:t xml:space="preserve"> Груздева Е.Г.</w:t>
      </w:r>
    </w:p>
    <w:p w:rsidR="003D1F3C" w:rsidRDefault="003D1F3C" w:rsidP="003D1F3C">
      <w:pPr>
        <w:shd w:val="clear" w:color="auto" w:fill="FFFFFF"/>
        <w:spacing w:after="100" w:line="240" w:lineRule="auto"/>
        <w:rPr>
          <w:rFonts w:ascii="Verdana" w:eastAsia="Times New Roman" w:hAnsi="Verdana" w:cs="Times New Roman"/>
          <w:i/>
          <w:iCs/>
          <w:color w:val="373737"/>
          <w:sz w:val="20"/>
          <w:szCs w:val="20"/>
        </w:rPr>
      </w:pPr>
    </w:p>
    <w:p w:rsidR="003D1F3C" w:rsidRPr="00D316F2" w:rsidRDefault="003D1F3C" w:rsidP="003D1F3C">
      <w:pPr>
        <w:shd w:val="clear" w:color="auto" w:fill="FFFFFF"/>
        <w:spacing w:after="100" w:line="240" w:lineRule="auto"/>
        <w:rPr>
          <w:rFonts w:ascii="Verdana" w:eastAsia="Times New Roman" w:hAnsi="Verdana" w:cs="Times New Roman"/>
          <w:color w:val="373737"/>
          <w:sz w:val="20"/>
          <w:szCs w:val="20"/>
        </w:rPr>
      </w:pPr>
      <w:r w:rsidRPr="00D316F2">
        <w:rPr>
          <w:rFonts w:ascii="Verdana" w:eastAsia="Times New Roman" w:hAnsi="Verdana" w:cs="Times New Roman"/>
          <w:i/>
          <w:iCs/>
          <w:color w:val="373737"/>
          <w:sz w:val="20"/>
          <w:szCs w:val="20"/>
        </w:rPr>
        <w:t xml:space="preserve">«Игра – это огромное светлое окно, через которое в духовный мир ребёнка вливается </w:t>
      </w:r>
      <w:bookmarkStart w:id="0" w:name="_GoBack"/>
      <w:bookmarkEnd w:id="0"/>
      <w:r w:rsidRPr="00D316F2">
        <w:rPr>
          <w:rFonts w:ascii="Verdana" w:eastAsia="Times New Roman" w:hAnsi="Verdana" w:cs="Times New Roman"/>
          <w:i/>
          <w:iCs/>
          <w:color w:val="373737"/>
          <w:sz w:val="20"/>
          <w:szCs w:val="20"/>
        </w:rPr>
        <w:t>живительный поток представлений, понятий об окружающем мире. Игра – это искра, зажигающая огонёк пытливости и любознательности». (</w:t>
      </w:r>
      <w:proofErr w:type="spellStart"/>
      <w:r w:rsidRPr="00D316F2">
        <w:rPr>
          <w:rFonts w:ascii="Verdana" w:eastAsia="Times New Roman" w:hAnsi="Verdana" w:cs="Times New Roman"/>
          <w:i/>
          <w:iCs/>
          <w:color w:val="373737"/>
          <w:sz w:val="20"/>
          <w:szCs w:val="20"/>
        </w:rPr>
        <w:t>В.А.Сухомлинский</w:t>
      </w:r>
      <w:proofErr w:type="spellEnd"/>
      <w:r w:rsidRPr="00D316F2">
        <w:rPr>
          <w:rFonts w:ascii="Verdana" w:eastAsia="Times New Roman" w:hAnsi="Verdana" w:cs="Times New Roman"/>
          <w:i/>
          <w:iCs/>
          <w:color w:val="373737"/>
          <w:sz w:val="20"/>
          <w:szCs w:val="20"/>
        </w:rPr>
        <w:t>)</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Игровые технологии являются составной частью педагогических технологий, одной из уникальных форм обучения, которая позволяет сделать интересными и увлекательными не только работу учащихся на творческо-поисковом уровне, но и будничные шаги по изучению учебных предметов. Занимательность условного мира игры, делает положительно эмоционально окрашенной, а эмоциональность игрового действа активизирует все психологические процессы и функции ребенка. Другой позитивной стороной игры является то, что она способствует использованию знаний в новой ситуации, т.е. усваиваемый учащимися материал проходит через своеобразную практику, вносит разнообразие и заинтересованность в учебный процесс.</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Применение игровых технологий на уроках начальных классов необходимо, так как ценность игры в психолого-педагогическом контексте очевидна. При условии адекватного отношения взрослых к детской игре и разумного использования ее мощного психолого-педагогического потенциала, игра способна стать тем оптимальным инструментом, который комплексно обеспечивает:</w:t>
      </w:r>
    </w:p>
    <w:p w:rsidR="003D1F3C" w:rsidRPr="00D316F2" w:rsidRDefault="003D1F3C" w:rsidP="003D1F3C">
      <w:pPr>
        <w:numPr>
          <w:ilvl w:val="0"/>
          <w:numId w:val="1"/>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Успешность адаптации ребенка в новой ситуации развития;</w:t>
      </w:r>
    </w:p>
    <w:p w:rsidR="003D1F3C" w:rsidRPr="00D316F2" w:rsidRDefault="003D1F3C" w:rsidP="003D1F3C">
      <w:pPr>
        <w:numPr>
          <w:ilvl w:val="0"/>
          <w:numId w:val="1"/>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Развитие младшего школьника как субъекта собственной деятельности и поведения, его эффективную социализацию;</w:t>
      </w:r>
    </w:p>
    <w:p w:rsidR="003D1F3C" w:rsidRPr="00D316F2" w:rsidRDefault="003D1F3C" w:rsidP="003D1F3C">
      <w:pPr>
        <w:numPr>
          <w:ilvl w:val="0"/>
          <w:numId w:val="1"/>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Сохранение и укрепление его нравственного, психического и физического здоровья.</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 жизни детей</w:t>
      </w:r>
      <w:r w:rsidRPr="00D316F2">
        <w:rPr>
          <w:rFonts w:ascii="Verdana" w:eastAsia="Times New Roman" w:hAnsi="Verdana" w:cs="Times New Roman"/>
          <w:color w:val="373737"/>
          <w:sz w:val="20"/>
        </w:rPr>
        <w:t> </w:t>
      </w:r>
      <w:r w:rsidRPr="00D316F2">
        <w:rPr>
          <w:rFonts w:ascii="Verdana" w:eastAsia="Times New Roman" w:hAnsi="Verdana" w:cs="Times New Roman"/>
          <w:b/>
          <w:bCs/>
          <w:color w:val="373737"/>
          <w:sz w:val="20"/>
          <w:szCs w:val="20"/>
        </w:rPr>
        <w:t>игра выполняет</w:t>
      </w:r>
      <w:r w:rsidRPr="00D316F2">
        <w:rPr>
          <w:rFonts w:ascii="Verdana" w:eastAsia="Times New Roman" w:hAnsi="Verdana" w:cs="Times New Roman"/>
          <w:color w:val="373737"/>
          <w:sz w:val="20"/>
        </w:rPr>
        <w:t> </w:t>
      </w:r>
      <w:r w:rsidRPr="00D316F2">
        <w:rPr>
          <w:rFonts w:ascii="Verdana" w:eastAsia="Times New Roman" w:hAnsi="Verdana" w:cs="Times New Roman"/>
          <w:color w:val="373737"/>
          <w:sz w:val="20"/>
          <w:szCs w:val="20"/>
        </w:rPr>
        <w:t>такие</w:t>
      </w:r>
      <w:r w:rsidRPr="00D316F2">
        <w:rPr>
          <w:rFonts w:ascii="Verdana" w:eastAsia="Times New Roman" w:hAnsi="Verdana" w:cs="Times New Roman"/>
          <w:color w:val="373737"/>
          <w:sz w:val="20"/>
        </w:rPr>
        <w:t> </w:t>
      </w:r>
      <w:r w:rsidRPr="00D316F2">
        <w:rPr>
          <w:rFonts w:ascii="Verdana" w:eastAsia="Times New Roman" w:hAnsi="Verdana" w:cs="Times New Roman"/>
          <w:b/>
          <w:bCs/>
          <w:color w:val="373737"/>
          <w:sz w:val="20"/>
          <w:szCs w:val="20"/>
        </w:rPr>
        <w:t>важнейшие функции</w:t>
      </w:r>
      <w:r w:rsidRPr="00D316F2">
        <w:rPr>
          <w:rFonts w:ascii="Verdana" w:eastAsia="Times New Roman" w:hAnsi="Verdana" w:cs="Times New Roman"/>
          <w:color w:val="373737"/>
          <w:sz w:val="20"/>
          <w:szCs w:val="20"/>
        </w:rPr>
        <w:t>, как:</w:t>
      </w:r>
    </w:p>
    <w:p w:rsidR="003D1F3C" w:rsidRPr="00D316F2" w:rsidRDefault="003D1F3C" w:rsidP="003D1F3C">
      <w:pPr>
        <w:numPr>
          <w:ilvl w:val="0"/>
          <w:numId w:val="2"/>
        </w:numPr>
        <w:shd w:val="clear" w:color="auto" w:fill="FFFFFF"/>
        <w:spacing w:after="60" w:line="240" w:lineRule="auto"/>
        <w:ind w:left="0" w:firstLine="0"/>
        <w:rPr>
          <w:rFonts w:ascii="Verdana" w:eastAsia="Times New Roman" w:hAnsi="Verdana" w:cs="Times New Roman"/>
          <w:color w:val="373737"/>
          <w:sz w:val="20"/>
          <w:szCs w:val="20"/>
        </w:rPr>
      </w:pPr>
      <w:proofErr w:type="gramStart"/>
      <w:r w:rsidRPr="00D316F2">
        <w:rPr>
          <w:rFonts w:ascii="Verdana" w:eastAsia="Times New Roman" w:hAnsi="Verdana" w:cs="Times New Roman"/>
          <w:color w:val="373737"/>
          <w:sz w:val="20"/>
          <w:szCs w:val="20"/>
        </w:rPr>
        <w:t>развлекательную</w:t>
      </w:r>
      <w:proofErr w:type="gramEnd"/>
      <w:r w:rsidRPr="00D316F2">
        <w:rPr>
          <w:rFonts w:ascii="Verdana" w:eastAsia="Times New Roman" w:hAnsi="Verdana" w:cs="Times New Roman"/>
          <w:color w:val="373737"/>
          <w:sz w:val="20"/>
          <w:szCs w:val="20"/>
        </w:rPr>
        <w:t xml:space="preserve"> (основная функция игры – развлечь, доставить удовольствие, воодушевить, пробудить интерес);</w:t>
      </w:r>
    </w:p>
    <w:p w:rsidR="003D1F3C" w:rsidRPr="00D316F2" w:rsidRDefault="003D1F3C" w:rsidP="003D1F3C">
      <w:pPr>
        <w:numPr>
          <w:ilvl w:val="0"/>
          <w:numId w:val="2"/>
        </w:numPr>
        <w:shd w:val="clear" w:color="auto" w:fill="FFFFFF"/>
        <w:spacing w:after="60" w:line="240" w:lineRule="auto"/>
        <w:ind w:left="0" w:firstLine="0"/>
        <w:rPr>
          <w:rFonts w:ascii="Verdana" w:eastAsia="Times New Roman" w:hAnsi="Verdana" w:cs="Times New Roman"/>
          <w:color w:val="373737"/>
          <w:sz w:val="20"/>
          <w:szCs w:val="20"/>
        </w:rPr>
      </w:pPr>
      <w:proofErr w:type="gramStart"/>
      <w:r w:rsidRPr="00D316F2">
        <w:rPr>
          <w:rFonts w:ascii="Verdana" w:eastAsia="Times New Roman" w:hAnsi="Verdana" w:cs="Times New Roman"/>
          <w:color w:val="373737"/>
          <w:sz w:val="20"/>
          <w:szCs w:val="20"/>
        </w:rPr>
        <w:t>коммуникативную</w:t>
      </w:r>
      <w:proofErr w:type="gramEnd"/>
      <w:r w:rsidRPr="00D316F2">
        <w:rPr>
          <w:rFonts w:ascii="Verdana" w:eastAsia="Times New Roman" w:hAnsi="Verdana" w:cs="Times New Roman"/>
          <w:color w:val="373737"/>
          <w:sz w:val="20"/>
          <w:szCs w:val="20"/>
        </w:rPr>
        <w:t>: освоение диалектики общения;</w:t>
      </w:r>
    </w:p>
    <w:p w:rsidR="003D1F3C" w:rsidRPr="00D316F2" w:rsidRDefault="003D1F3C" w:rsidP="003D1F3C">
      <w:pPr>
        <w:numPr>
          <w:ilvl w:val="0"/>
          <w:numId w:val="2"/>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самореализации (в игре как на «полигоне человеческой практики»);</w:t>
      </w:r>
    </w:p>
    <w:p w:rsidR="003D1F3C" w:rsidRPr="00D316F2" w:rsidRDefault="003D1F3C" w:rsidP="003D1F3C">
      <w:pPr>
        <w:numPr>
          <w:ilvl w:val="0"/>
          <w:numId w:val="2"/>
        </w:numPr>
        <w:shd w:val="clear" w:color="auto" w:fill="FFFFFF"/>
        <w:spacing w:after="60" w:line="240" w:lineRule="auto"/>
        <w:ind w:left="0" w:firstLine="0"/>
        <w:rPr>
          <w:rFonts w:ascii="Verdana" w:eastAsia="Times New Roman" w:hAnsi="Verdana" w:cs="Times New Roman"/>
          <w:color w:val="373737"/>
          <w:sz w:val="20"/>
          <w:szCs w:val="20"/>
        </w:rPr>
      </w:pPr>
      <w:proofErr w:type="gramStart"/>
      <w:r w:rsidRPr="00D316F2">
        <w:rPr>
          <w:rFonts w:ascii="Verdana" w:eastAsia="Times New Roman" w:hAnsi="Verdana" w:cs="Times New Roman"/>
          <w:color w:val="373737"/>
          <w:sz w:val="20"/>
          <w:szCs w:val="20"/>
        </w:rPr>
        <w:t>терапевтическую</w:t>
      </w:r>
      <w:proofErr w:type="gramEnd"/>
      <w:r w:rsidRPr="00D316F2">
        <w:rPr>
          <w:rFonts w:ascii="Verdana" w:eastAsia="Times New Roman" w:hAnsi="Verdana" w:cs="Times New Roman"/>
          <w:color w:val="373737"/>
          <w:sz w:val="20"/>
          <w:szCs w:val="20"/>
        </w:rPr>
        <w:t>: преодоление различных трудностей, возникающих в других видах жизнедеятельности;</w:t>
      </w:r>
    </w:p>
    <w:p w:rsidR="003D1F3C" w:rsidRPr="00D316F2" w:rsidRDefault="003D1F3C" w:rsidP="003D1F3C">
      <w:pPr>
        <w:numPr>
          <w:ilvl w:val="0"/>
          <w:numId w:val="2"/>
        </w:numPr>
        <w:shd w:val="clear" w:color="auto" w:fill="FFFFFF"/>
        <w:spacing w:after="60" w:line="240" w:lineRule="auto"/>
        <w:ind w:left="0" w:firstLine="0"/>
        <w:rPr>
          <w:rFonts w:ascii="Verdana" w:eastAsia="Times New Roman" w:hAnsi="Verdana" w:cs="Times New Roman"/>
          <w:color w:val="373737"/>
          <w:sz w:val="20"/>
          <w:szCs w:val="20"/>
        </w:rPr>
      </w:pPr>
      <w:proofErr w:type="gramStart"/>
      <w:r w:rsidRPr="00D316F2">
        <w:rPr>
          <w:rFonts w:ascii="Verdana" w:eastAsia="Times New Roman" w:hAnsi="Verdana" w:cs="Times New Roman"/>
          <w:color w:val="373737"/>
          <w:sz w:val="20"/>
          <w:szCs w:val="20"/>
        </w:rPr>
        <w:t>диагностическую</w:t>
      </w:r>
      <w:proofErr w:type="gramEnd"/>
      <w:r w:rsidRPr="00D316F2">
        <w:rPr>
          <w:rFonts w:ascii="Verdana" w:eastAsia="Times New Roman" w:hAnsi="Verdana" w:cs="Times New Roman"/>
          <w:color w:val="373737"/>
          <w:sz w:val="20"/>
          <w:szCs w:val="20"/>
        </w:rPr>
        <w:t>: выявление отклонений от нормативного поведения, самопознание в процессе игры;</w:t>
      </w:r>
    </w:p>
    <w:p w:rsidR="003D1F3C" w:rsidRPr="00D316F2" w:rsidRDefault="003D1F3C" w:rsidP="003D1F3C">
      <w:pPr>
        <w:numPr>
          <w:ilvl w:val="0"/>
          <w:numId w:val="2"/>
        </w:numPr>
        <w:shd w:val="clear" w:color="auto" w:fill="FFFFFF"/>
        <w:spacing w:after="60" w:line="240" w:lineRule="auto"/>
        <w:ind w:left="0" w:firstLine="0"/>
        <w:rPr>
          <w:rFonts w:ascii="Verdana" w:eastAsia="Times New Roman" w:hAnsi="Verdana" w:cs="Times New Roman"/>
          <w:color w:val="373737"/>
          <w:sz w:val="20"/>
          <w:szCs w:val="20"/>
        </w:rPr>
      </w:pPr>
      <w:proofErr w:type="gramStart"/>
      <w:r w:rsidRPr="00D316F2">
        <w:rPr>
          <w:rFonts w:ascii="Verdana" w:eastAsia="Times New Roman" w:hAnsi="Verdana" w:cs="Times New Roman"/>
          <w:color w:val="373737"/>
          <w:sz w:val="20"/>
          <w:szCs w:val="20"/>
        </w:rPr>
        <w:t>коррекционную: внесение позитивных изменений в структуру личностных показателей;</w:t>
      </w:r>
      <w:proofErr w:type="gramEnd"/>
    </w:p>
    <w:p w:rsidR="003D1F3C" w:rsidRPr="00D316F2" w:rsidRDefault="003D1F3C" w:rsidP="003D1F3C">
      <w:pPr>
        <w:numPr>
          <w:ilvl w:val="0"/>
          <w:numId w:val="2"/>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межнациональной коммуникации: усвоение единых для всех людей социокультурных ценностей;</w:t>
      </w:r>
    </w:p>
    <w:p w:rsidR="003D1F3C" w:rsidRPr="00D316F2" w:rsidRDefault="003D1F3C" w:rsidP="003D1F3C">
      <w:pPr>
        <w:numPr>
          <w:ilvl w:val="0"/>
          <w:numId w:val="2"/>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социализации: включение в систему общественных отношений, усвоение норм человеческого общежития.</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b/>
          <w:bCs/>
          <w:color w:val="373737"/>
          <w:sz w:val="20"/>
          <w:szCs w:val="20"/>
        </w:rPr>
        <w:lastRenderedPageBreak/>
        <w:t>Значение игры в обучении.</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Вместе с тем, игра учит. В педагогическом процессе игра выступает как метод обучения и воспитания, передачи накопленного опыта. В современной школе, делающей ставку на активизацию и интенсификацию учебного процесса, игровая деятельность используется в следующих случаях:</w:t>
      </w:r>
    </w:p>
    <w:p w:rsidR="003D1F3C" w:rsidRPr="00D316F2" w:rsidRDefault="003D1F3C" w:rsidP="003D1F3C">
      <w:pPr>
        <w:numPr>
          <w:ilvl w:val="0"/>
          <w:numId w:val="3"/>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 качестве самостоятельных технологий для освоения понятия, темы и даже раздела учебного предмета;</w:t>
      </w:r>
    </w:p>
    <w:p w:rsidR="003D1F3C" w:rsidRPr="00D316F2" w:rsidRDefault="003D1F3C" w:rsidP="003D1F3C">
      <w:pPr>
        <w:numPr>
          <w:ilvl w:val="0"/>
          <w:numId w:val="3"/>
        </w:numPr>
        <w:shd w:val="clear" w:color="auto" w:fill="FFFFFF"/>
        <w:spacing w:after="60" w:line="240" w:lineRule="auto"/>
        <w:ind w:left="0" w:firstLine="0"/>
        <w:rPr>
          <w:rFonts w:ascii="Verdana" w:eastAsia="Times New Roman" w:hAnsi="Verdana" w:cs="Times New Roman"/>
          <w:color w:val="373737"/>
          <w:sz w:val="20"/>
          <w:szCs w:val="20"/>
        </w:rPr>
      </w:pPr>
      <w:proofErr w:type="gramStart"/>
      <w:r w:rsidRPr="00D316F2">
        <w:rPr>
          <w:rFonts w:ascii="Verdana" w:eastAsia="Times New Roman" w:hAnsi="Verdana" w:cs="Times New Roman"/>
          <w:color w:val="373737"/>
          <w:sz w:val="20"/>
          <w:szCs w:val="20"/>
        </w:rPr>
        <w:t>как элемент более обширной технологии;</w:t>
      </w:r>
      <w:proofErr w:type="gramEnd"/>
    </w:p>
    <w:p w:rsidR="003D1F3C" w:rsidRPr="00D316F2" w:rsidRDefault="003D1F3C" w:rsidP="003D1F3C">
      <w:pPr>
        <w:numPr>
          <w:ilvl w:val="0"/>
          <w:numId w:val="3"/>
        </w:numPr>
        <w:shd w:val="clear" w:color="auto" w:fill="FFFFFF"/>
        <w:spacing w:after="60" w:line="240" w:lineRule="auto"/>
        <w:ind w:left="0" w:firstLine="0"/>
        <w:rPr>
          <w:rFonts w:ascii="Verdana" w:eastAsia="Times New Roman" w:hAnsi="Verdana" w:cs="Times New Roman"/>
          <w:color w:val="373737"/>
          <w:sz w:val="20"/>
          <w:szCs w:val="20"/>
        </w:rPr>
      </w:pPr>
      <w:proofErr w:type="gramStart"/>
      <w:r w:rsidRPr="00D316F2">
        <w:rPr>
          <w:rFonts w:ascii="Verdana" w:eastAsia="Times New Roman" w:hAnsi="Verdana" w:cs="Times New Roman"/>
          <w:color w:val="373737"/>
          <w:sz w:val="20"/>
          <w:szCs w:val="20"/>
        </w:rPr>
        <w:t>в качестве урока (занятия) и его части (введения, объяснения, закрепления, упражнения, контроля);</w:t>
      </w:r>
      <w:proofErr w:type="gramEnd"/>
    </w:p>
    <w:p w:rsidR="003D1F3C" w:rsidRPr="00D316F2" w:rsidRDefault="003D1F3C" w:rsidP="003D1F3C">
      <w:pPr>
        <w:numPr>
          <w:ilvl w:val="0"/>
          <w:numId w:val="3"/>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как технология внеклассной работы.</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Проведение уроков в начальной школе диктует целесообразность использования игровых технологий, способствующих активизации познавательной деятельности учащихся и ведущих к более осмысленному усвоению знаний, если:</w:t>
      </w:r>
    </w:p>
    <w:p w:rsidR="003D1F3C" w:rsidRPr="00D316F2" w:rsidRDefault="003D1F3C" w:rsidP="003D1F3C">
      <w:pPr>
        <w:numPr>
          <w:ilvl w:val="0"/>
          <w:numId w:val="4"/>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игры: отбираются и конструируются в соответствии с содержанием изучаемой темы, с целями и задачами уроков; используются в сочетании с другими формами, методами и приемами, эффективными при изучении нового материала; четко организуются; соответствуют интересам и познавательным возможностям учащихся;</w:t>
      </w:r>
    </w:p>
    <w:p w:rsidR="003D1F3C" w:rsidRPr="00D316F2" w:rsidRDefault="003D1F3C" w:rsidP="003D1F3C">
      <w:pPr>
        <w:numPr>
          <w:ilvl w:val="0"/>
          <w:numId w:val="4"/>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уровень познавательной деятельности учащихся достигает преобразующего (для игр с правилами) и творческо-поискового (для ролевых и комплексных игр).</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 xml:space="preserve">Понятие «игровые педагогические технологии» включает достаточно обширную группу методов и приемов организации педагогического процесса в форме разнообразных педагогических игр, которые отличаются вообще от игр тем, что они обладают поставленной целью обучения и соответствующим ей педагогическим результатом, которые в свою очередь </w:t>
      </w:r>
      <w:proofErr w:type="spellStart"/>
      <w:r w:rsidRPr="00D316F2">
        <w:rPr>
          <w:rFonts w:ascii="Verdana" w:eastAsia="Times New Roman" w:hAnsi="Verdana" w:cs="Times New Roman"/>
          <w:color w:val="373737"/>
          <w:sz w:val="20"/>
          <w:szCs w:val="20"/>
        </w:rPr>
        <w:t>обоснованны</w:t>
      </w:r>
      <w:proofErr w:type="spellEnd"/>
      <w:r w:rsidRPr="00D316F2">
        <w:rPr>
          <w:rFonts w:ascii="Verdana" w:eastAsia="Times New Roman" w:hAnsi="Verdana" w:cs="Times New Roman"/>
          <w:color w:val="373737"/>
          <w:sz w:val="20"/>
          <w:szCs w:val="20"/>
        </w:rPr>
        <w:t>, выделены в явном виде и характеризуются учебно-познавательной направленностью. Особенность педагогической игры в том, что ситуация классно-урочной системы обучения не дает возможности проявиться игре в так называемом, «чистом виде», учитель должен организовать и координировать игровую деятельность детей.</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Игровая форма занятий создается на уроках при помощи игровых приемов и ситуаций, которые должны выступать как средство побуждения, стимулирования учащихся к учебной деятельности. Реализация игровых приемов и ситуаций при урочной форме занятий проходит по таким основным направлениям:</w:t>
      </w:r>
    </w:p>
    <w:p w:rsidR="003D1F3C" w:rsidRPr="00D316F2" w:rsidRDefault="003D1F3C" w:rsidP="003D1F3C">
      <w:pPr>
        <w:numPr>
          <w:ilvl w:val="0"/>
          <w:numId w:val="5"/>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дидактическая цель ставится перед учащимися в форме игровой задачи;</w:t>
      </w:r>
    </w:p>
    <w:p w:rsidR="003D1F3C" w:rsidRPr="00D316F2" w:rsidRDefault="003D1F3C" w:rsidP="003D1F3C">
      <w:pPr>
        <w:numPr>
          <w:ilvl w:val="0"/>
          <w:numId w:val="5"/>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учебная деятельность подчиняется правилам игры; учебный материал используется в качестве её средства;</w:t>
      </w:r>
    </w:p>
    <w:p w:rsidR="003D1F3C" w:rsidRPr="00D316F2" w:rsidRDefault="003D1F3C" w:rsidP="003D1F3C">
      <w:pPr>
        <w:numPr>
          <w:ilvl w:val="0"/>
          <w:numId w:val="5"/>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 учебную деятельность вводятся соревнования, которые способствуют переходу дидактических задач в разряд игровых;</w:t>
      </w:r>
    </w:p>
    <w:p w:rsidR="003D1F3C" w:rsidRPr="00D316F2" w:rsidRDefault="003D1F3C" w:rsidP="003D1F3C">
      <w:pPr>
        <w:numPr>
          <w:ilvl w:val="0"/>
          <w:numId w:val="5"/>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успешное выполнение дидактического задания связывается с игровым результатом.</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Игровые приемы обычно воспринимаются детьми с радостью в силу того, что отвечают возрастному стремлению к игре; в основу их педагог обычно вкладывает привлекательные задачи и действия, характерные для самостоятельных детских игр. Использование столь свойственных им элементов тайны, интриги и разгадки, поиска и находки, ожидания и неожиданности, игрового передвижения, соревнования стимулирует умственную активность и волевую деятельность детей, способствует обеспечению осознанного восприятия учебно-познавательного материала, приучает к посильному напряжению мысли и постоянству действий в одном направлении, развивает самостоятельность.</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 xml:space="preserve">Игровой прием должен не отвлекать детей от учебного содержания, а наоборот, привлекать к нему еще больше внимания. При выборе игрового приема следует </w:t>
      </w:r>
      <w:r w:rsidRPr="00D316F2">
        <w:rPr>
          <w:rFonts w:ascii="Verdana" w:eastAsia="Times New Roman" w:hAnsi="Verdana" w:cs="Times New Roman"/>
          <w:color w:val="373737"/>
          <w:sz w:val="20"/>
          <w:szCs w:val="20"/>
        </w:rPr>
        <w:lastRenderedPageBreak/>
        <w:t>стремиться к естественности его применения, которая диктуется, с одной стороны, логикой детской игры, а с другой - задачами, решаемыми педагогами.</w:t>
      </w:r>
      <w:r w:rsidRPr="00D316F2">
        <w:rPr>
          <w:rFonts w:ascii="Verdana" w:eastAsia="Times New Roman" w:hAnsi="Verdana" w:cs="Times New Roman"/>
          <w:color w:val="373737"/>
          <w:sz w:val="20"/>
        </w:rPr>
        <w:t> </w:t>
      </w:r>
      <w:r w:rsidRPr="00D316F2">
        <w:rPr>
          <w:rFonts w:ascii="Verdana" w:eastAsia="Times New Roman" w:hAnsi="Verdana" w:cs="Times New Roman"/>
          <w:color w:val="373737"/>
          <w:sz w:val="20"/>
          <w:szCs w:val="20"/>
        </w:rPr>
        <w:br/>
        <w:t>Наконец, игровым результатом выступает успешное выполнение дидактического задания. Вот почему разные, на первый взгляд, игры, которым может быть посвящен урок или серия уроков в значительной степени повышает интерес детей к той или иной предметной области, в целом активизируют их умственную, речевую, творческую деятельность и влияют на эффективность формирования широких познавательных мотивов.</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b/>
          <w:bCs/>
          <w:color w:val="373737"/>
          <w:sz w:val="20"/>
          <w:szCs w:val="20"/>
        </w:rPr>
        <w:t>Механизмы, обуславливающие привлекательность игры.</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К.Д. Ушинский писал: «Для дитяти игра – действительность, и действительность гораздо более интересная, чем та, которая его окружает. Интереснее она для ребенка именно потому, что отчасти есть его собственное создание. В игре дитя живет, и следы этой жизни глубже остаются в нем, чем следы действительной жизни, в которую он не может еще войти по сложности её явлений и интересов. В действительной жизни дитя не более чем дитя, существо, не имеющее еще никакой самостоятельности, слепо и беззаботно увлекаемое течением жизни, в игре же ребенок, уже зреющий человек, пробует свои силы и самостоятельно распоряжается своими же созданиями». Можно выделить следующие факторы, делающие игру для ребенка не просто привлекательной, но и незаменимой, единственной сферой реализации потребностей:</w:t>
      </w:r>
    </w:p>
    <w:p w:rsidR="003D1F3C" w:rsidRPr="00D316F2" w:rsidRDefault="003D1F3C" w:rsidP="003D1F3C">
      <w:pPr>
        <w:numPr>
          <w:ilvl w:val="0"/>
          <w:numId w:val="6"/>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Самостоятельность. Игра – единственная сфера жизни, в которой ребенок сам определяет цели и средства. </w:t>
      </w:r>
    </w:p>
    <w:p w:rsidR="003D1F3C" w:rsidRPr="00D316F2" w:rsidRDefault="003D1F3C" w:rsidP="003D1F3C">
      <w:pPr>
        <w:numPr>
          <w:ilvl w:val="0"/>
          <w:numId w:val="6"/>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Возможность творчества вне игры доступна лишь небольшому количеству школьников. Игра же представляет собой возможность «безнаказанно» творить в очень многих областях жизни. В области межличностных отношений (классические игры типа «дочки-матери»), в управлении (игры в «города», которые дети населяют вымышленными персонажами), собственно в исполнительном творчестве – вылепить из пластилина, нарисовать, сшить костюм.</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proofErr w:type="spellStart"/>
      <w:r w:rsidRPr="00D316F2">
        <w:rPr>
          <w:rFonts w:ascii="Verdana" w:eastAsia="Times New Roman" w:hAnsi="Verdana" w:cs="Times New Roman"/>
          <w:color w:val="373737"/>
          <w:sz w:val="20"/>
          <w:szCs w:val="20"/>
        </w:rPr>
        <w:t>Ю.В.Геронимус</w:t>
      </w:r>
      <w:proofErr w:type="spellEnd"/>
      <w:r w:rsidRPr="00D316F2">
        <w:rPr>
          <w:rFonts w:ascii="Verdana" w:eastAsia="Times New Roman" w:hAnsi="Verdana" w:cs="Times New Roman"/>
          <w:color w:val="373737"/>
          <w:sz w:val="20"/>
          <w:szCs w:val="20"/>
        </w:rPr>
        <w:t xml:space="preserve"> выделил следующие факторы, способствующие возникновению игрового интереса:</w:t>
      </w:r>
    </w:p>
    <w:p w:rsidR="003D1F3C" w:rsidRPr="00D316F2" w:rsidRDefault="003D1F3C" w:rsidP="003D1F3C">
      <w:pPr>
        <w:numPr>
          <w:ilvl w:val="0"/>
          <w:numId w:val="7"/>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удовольствие от контактов с партнерами по игре;</w:t>
      </w:r>
    </w:p>
    <w:p w:rsidR="003D1F3C" w:rsidRPr="00D316F2" w:rsidRDefault="003D1F3C" w:rsidP="003D1F3C">
      <w:pPr>
        <w:numPr>
          <w:ilvl w:val="0"/>
          <w:numId w:val="7"/>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удовольствие от демонстрации партнерам своих возможностей как игрока;</w:t>
      </w:r>
    </w:p>
    <w:p w:rsidR="003D1F3C" w:rsidRPr="00D316F2" w:rsidRDefault="003D1F3C" w:rsidP="003D1F3C">
      <w:pPr>
        <w:numPr>
          <w:ilvl w:val="0"/>
          <w:numId w:val="7"/>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азарт, от ожидания непредвиденных игровых ситуаций и последовательных их разрешений в ходе игры;</w:t>
      </w:r>
    </w:p>
    <w:p w:rsidR="003D1F3C" w:rsidRPr="00D316F2" w:rsidRDefault="003D1F3C" w:rsidP="003D1F3C">
      <w:pPr>
        <w:numPr>
          <w:ilvl w:val="0"/>
          <w:numId w:val="7"/>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необходимость принимать решения в сложных и часто неопределенных условиях;</w:t>
      </w:r>
    </w:p>
    <w:p w:rsidR="003D1F3C" w:rsidRPr="00D316F2" w:rsidRDefault="003D1F3C" w:rsidP="003D1F3C">
      <w:pPr>
        <w:numPr>
          <w:ilvl w:val="0"/>
          <w:numId w:val="7"/>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удовлетворение от успеха – промежуточного и окончательного;</w:t>
      </w:r>
    </w:p>
    <w:p w:rsidR="003D1F3C" w:rsidRPr="00D316F2" w:rsidRDefault="003D1F3C" w:rsidP="003D1F3C">
      <w:pPr>
        <w:numPr>
          <w:ilvl w:val="0"/>
          <w:numId w:val="7"/>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удовольствие от процесса – перевоплощение в роль, если игра ролевая.</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Привлекательность игры заключается в возникновении новых возможностей. Это зависит от типа игры. Очевидно, наиболее привлекательны возможности, соответствующие актуальным потребностям возраста и личности.</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br/>
      </w:r>
      <w:r w:rsidRPr="00D316F2">
        <w:rPr>
          <w:rFonts w:ascii="Verdana" w:eastAsia="Times New Roman" w:hAnsi="Verdana" w:cs="Times New Roman"/>
          <w:i/>
          <w:iCs/>
          <w:color w:val="373737"/>
          <w:sz w:val="20"/>
          <w:szCs w:val="20"/>
        </w:rPr>
        <w:t>В играх могут быть реализованы следующие потребности:</w:t>
      </w:r>
    </w:p>
    <w:p w:rsidR="003D1F3C" w:rsidRPr="00D316F2" w:rsidRDefault="003D1F3C" w:rsidP="003D1F3C">
      <w:pPr>
        <w:numPr>
          <w:ilvl w:val="0"/>
          <w:numId w:val="8"/>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наличие собственной деятельности;</w:t>
      </w:r>
    </w:p>
    <w:p w:rsidR="003D1F3C" w:rsidRPr="00D316F2" w:rsidRDefault="003D1F3C" w:rsidP="003D1F3C">
      <w:pPr>
        <w:numPr>
          <w:ilvl w:val="0"/>
          <w:numId w:val="8"/>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творчество;</w:t>
      </w:r>
    </w:p>
    <w:p w:rsidR="003D1F3C" w:rsidRPr="00D316F2" w:rsidRDefault="003D1F3C" w:rsidP="003D1F3C">
      <w:pPr>
        <w:numPr>
          <w:ilvl w:val="0"/>
          <w:numId w:val="8"/>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общение;</w:t>
      </w:r>
    </w:p>
    <w:p w:rsidR="003D1F3C" w:rsidRPr="00D316F2" w:rsidRDefault="003D1F3C" w:rsidP="003D1F3C">
      <w:pPr>
        <w:numPr>
          <w:ilvl w:val="0"/>
          <w:numId w:val="8"/>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власть;</w:t>
      </w:r>
    </w:p>
    <w:p w:rsidR="003D1F3C" w:rsidRPr="00D316F2" w:rsidRDefault="003D1F3C" w:rsidP="003D1F3C">
      <w:pPr>
        <w:numPr>
          <w:ilvl w:val="0"/>
          <w:numId w:val="8"/>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потребность в ином;</w:t>
      </w:r>
    </w:p>
    <w:p w:rsidR="003D1F3C" w:rsidRPr="00D316F2" w:rsidRDefault="003D1F3C" w:rsidP="003D1F3C">
      <w:pPr>
        <w:numPr>
          <w:ilvl w:val="0"/>
          <w:numId w:val="8"/>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самоопределение через ролевое экспериментирование;</w:t>
      </w:r>
    </w:p>
    <w:p w:rsidR="003D1F3C" w:rsidRPr="00D316F2" w:rsidRDefault="003D1F3C" w:rsidP="003D1F3C">
      <w:pPr>
        <w:numPr>
          <w:ilvl w:val="0"/>
          <w:numId w:val="8"/>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самоопределение через различную деятельность.</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i/>
          <w:iCs/>
          <w:color w:val="373737"/>
          <w:sz w:val="20"/>
          <w:szCs w:val="20"/>
        </w:rPr>
        <w:lastRenderedPageBreak/>
        <w:t>Требования к играм в образовании, обеспечивающие привлекательность игр:</w:t>
      </w:r>
    </w:p>
    <w:p w:rsidR="003D1F3C" w:rsidRPr="00D316F2" w:rsidRDefault="003D1F3C" w:rsidP="003D1F3C">
      <w:pPr>
        <w:numPr>
          <w:ilvl w:val="0"/>
          <w:numId w:val="9"/>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Игровая оболочка: должен быть задан игровой сюжет, мотивирующий всех учеников на достижение игровых целей.</w:t>
      </w:r>
    </w:p>
    <w:p w:rsidR="003D1F3C" w:rsidRPr="00D316F2" w:rsidRDefault="003D1F3C" w:rsidP="003D1F3C">
      <w:pPr>
        <w:numPr>
          <w:ilvl w:val="0"/>
          <w:numId w:val="9"/>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Включенность каждого: команды в целом и каждого игрока лично.</w:t>
      </w:r>
    </w:p>
    <w:p w:rsidR="003D1F3C" w:rsidRPr="00D316F2" w:rsidRDefault="003D1F3C" w:rsidP="003D1F3C">
      <w:pPr>
        <w:numPr>
          <w:ilvl w:val="0"/>
          <w:numId w:val="9"/>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Возможность действия для каждого ученика.</w:t>
      </w:r>
    </w:p>
    <w:p w:rsidR="003D1F3C" w:rsidRPr="00D316F2" w:rsidRDefault="003D1F3C" w:rsidP="003D1F3C">
      <w:pPr>
        <w:numPr>
          <w:ilvl w:val="0"/>
          <w:numId w:val="9"/>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Результат игры должен быть различен в зависимости от усилий играющих; должен быть риск неудачи.</w:t>
      </w:r>
    </w:p>
    <w:p w:rsidR="003D1F3C" w:rsidRPr="00D316F2" w:rsidRDefault="003D1F3C" w:rsidP="003D1F3C">
      <w:pPr>
        <w:numPr>
          <w:ilvl w:val="0"/>
          <w:numId w:val="9"/>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Игровые задания должны быть подобраны так, чтобы их выполнение было связано с определенными сложностями. С другой стороны, задания должны быть доступны каждому, поэтому необходимо учитывать уровень участников игры и задания подбирать от легких (для отработки учебного навыка) до тех, выполнение которых требует значительных усилий (формирование новых знаний и умений).</w:t>
      </w:r>
    </w:p>
    <w:p w:rsidR="003D1F3C" w:rsidRPr="00D316F2" w:rsidRDefault="003D1F3C" w:rsidP="003D1F3C">
      <w:pPr>
        <w:numPr>
          <w:ilvl w:val="0"/>
          <w:numId w:val="9"/>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Вариативность – в игре не должно быть единственно возможного пути достижения цели.</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b/>
          <w:bCs/>
          <w:color w:val="373737"/>
          <w:sz w:val="20"/>
          <w:szCs w:val="20"/>
        </w:rPr>
        <w:t>Ограничения и недостатки использования игр в образовании.</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 xml:space="preserve">Из перечисленных требований к игре, очевидно, что игра – очень </w:t>
      </w:r>
      <w:proofErr w:type="spellStart"/>
      <w:r w:rsidRPr="00D316F2">
        <w:rPr>
          <w:rFonts w:ascii="Verdana" w:eastAsia="Times New Roman" w:hAnsi="Verdana" w:cs="Times New Roman"/>
          <w:color w:val="373737"/>
          <w:sz w:val="20"/>
          <w:szCs w:val="20"/>
        </w:rPr>
        <w:t>времязатратная</w:t>
      </w:r>
      <w:proofErr w:type="spellEnd"/>
      <w:r w:rsidRPr="00D316F2">
        <w:rPr>
          <w:rFonts w:ascii="Verdana" w:eastAsia="Times New Roman" w:hAnsi="Verdana" w:cs="Times New Roman"/>
          <w:color w:val="373737"/>
          <w:sz w:val="20"/>
          <w:szCs w:val="20"/>
        </w:rPr>
        <w:t xml:space="preserve"> и трудоемкая форма. Подготовка игры требует обыкновенно на порядок большего количества времени, нежели её проведение. Игра не является педагогической панацеей. Зачастую педагоги называют игрой все то, что не имеет стандартной формы «фронтальный опрос – новый материал - закрепление – домашнее задание».</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Проблема и пути её решения в следующем:</w:t>
      </w:r>
    </w:p>
    <w:p w:rsidR="003D1F3C" w:rsidRPr="00D316F2" w:rsidRDefault="003D1F3C" w:rsidP="003D1F3C">
      <w:pPr>
        <w:numPr>
          <w:ilvl w:val="0"/>
          <w:numId w:val="10"/>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увлечение самого педагога игровыми формами;</w:t>
      </w:r>
    </w:p>
    <w:p w:rsidR="003D1F3C" w:rsidRPr="00D316F2" w:rsidRDefault="003D1F3C" w:rsidP="003D1F3C">
      <w:pPr>
        <w:numPr>
          <w:ilvl w:val="0"/>
          <w:numId w:val="10"/>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запрет на «обязательность» внедрения игр;</w:t>
      </w:r>
    </w:p>
    <w:p w:rsidR="003D1F3C" w:rsidRPr="00D316F2" w:rsidRDefault="003D1F3C" w:rsidP="003D1F3C">
      <w:pPr>
        <w:numPr>
          <w:ilvl w:val="0"/>
          <w:numId w:val="10"/>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проработка требований к игре (наличие легенды, мотивов, структуры отношений и т.д.)</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Игра – живое явление, более широкое, чем вкладываемое в неё дидактическое наполнение. Поэтому дети могут легко перейти «от цели к мотиву», то есть увлечься игровой оболочкой и потерять образовательное содержание.</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Существует также опасность возникновения зависимости от игры. Игра настолько привлекательна для школьников, что зачастую даже могут отказывать себе в таких потребностях, как еда, питье и т.п.</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b/>
          <w:bCs/>
          <w:color w:val="373737"/>
          <w:sz w:val="20"/>
          <w:szCs w:val="20"/>
        </w:rPr>
        <w:t>Теория и классификация игр.</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Наряду с обучением игра – один из основных видов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r w:rsidRPr="00D316F2">
        <w:rPr>
          <w:rFonts w:ascii="Verdana" w:eastAsia="Times New Roman" w:hAnsi="Verdana" w:cs="Times New Roman"/>
          <w:color w:val="373737"/>
          <w:sz w:val="20"/>
        </w:rPr>
        <w:t> </w:t>
      </w:r>
      <w:r w:rsidRPr="00D316F2">
        <w:rPr>
          <w:rFonts w:ascii="Verdana" w:eastAsia="Times New Roman" w:hAnsi="Verdana" w:cs="Times New Roman"/>
          <w:color w:val="373737"/>
          <w:sz w:val="20"/>
          <w:szCs w:val="20"/>
        </w:rPr>
        <w:br/>
      </w:r>
      <w:r w:rsidRPr="00D316F2">
        <w:rPr>
          <w:rFonts w:ascii="Verdana" w:eastAsia="Times New Roman" w:hAnsi="Verdana" w:cs="Times New Roman"/>
          <w:i/>
          <w:iCs/>
          <w:color w:val="373737"/>
          <w:sz w:val="20"/>
          <w:szCs w:val="20"/>
        </w:rPr>
        <w:t>В структуру игры как деятельности личности входят этапы:</w:t>
      </w:r>
    </w:p>
    <w:p w:rsidR="003D1F3C" w:rsidRPr="00D316F2" w:rsidRDefault="003D1F3C" w:rsidP="003D1F3C">
      <w:pPr>
        <w:numPr>
          <w:ilvl w:val="0"/>
          <w:numId w:val="11"/>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целеполагания;</w:t>
      </w:r>
    </w:p>
    <w:p w:rsidR="003D1F3C" w:rsidRPr="00D316F2" w:rsidRDefault="003D1F3C" w:rsidP="003D1F3C">
      <w:pPr>
        <w:numPr>
          <w:ilvl w:val="0"/>
          <w:numId w:val="11"/>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планирования;</w:t>
      </w:r>
    </w:p>
    <w:p w:rsidR="003D1F3C" w:rsidRPr="00D316F2" w:rsidRDefault="003D1F3C" w:rsidP="003D1F3C">
      <w:pPr>
        <w:numPr>
          <w:ilvl w:val="0"/>
          <w:numId w:val="11"/>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реализации цели;</w:t>
      </w:r>
    </w:p>
    <w:p w:rsidR="003D1F3C" w:rsidRPr="00D316F2" w:rsidRDefault="003D1F3C" w:rsidP="003D1F3C">
      <w:pPr>
        <w:numPr>
          <w:ilvl w:val="0"/>
          <w:numId w:val="11"/>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 xml:space="preserve">анализа результатов, в которых личность полностью реализует себя как субъект возможностями выбора и элементами </w:t>
      </w:r>
      <w:proofErr w:type="spellStart"/>
      <w:r w:rsidRPr="00D316F2">
        <w:rPr>
          <w:rFonts w:ascii="Verdana" w:eastAsia="Times New Roman" w:hAnsi="Verdana" w:cs="Times New Roman"/>
          <w:color w:val="373737"/>
          <w:sz w:val="20"/>
          <w:szCs w:val="20"/>
        </w:rPr>
        <w:t>соревновательности</w:t>
      </w:r>
      <w:proofErr w:type="spellEnd"/>
      <w:r w:rsidRPr="00D316F2">
        <w:rPr>
          <w:rFonts w:ascii="Verdana" w:eastAsia="Times New Roman" w:hAnsi="Verdana" w:cs="Times New Roman"/>
          <w:color w:val="373737"/>
          <w:sz w:val="20"/>
          <w:szCs w:val="20"/>
        </w:rPr>
        <w:t>, удовлетворения потребностей, самоутверждения, самореализации.</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b/>
          <w:bCs/>
          <w:color w:val="373737"/>
          <w:sz w:val="20"/>
          <w:szCs w:val="20"/>
        </w:rPr>
        <w:t>В структуру игры как процесса входят:</w:t>
      </w:r>
    </w:p>
    <w:p w:rsidR="003D1F3C" w:rsidRPr="00D316F2" w:rsidRDefault="003D1F3C" w:rsidP="003D1F3C">
      <w:pPr>
        <w:numPr>
          <w:ilvl w:val="0"/>
          <w:numId w:val="12"/>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 xml:space="preserve">роли, взятые на себя </w:t>
      </w:r>
      <w:proofErr w:type="gramStart"/>
      <w:r w:rsidRPr="00D316F2">
        <w:rPr>
          <w:rFonts w:ascii="Verdana" w:eastAsia="Times New Roman" w:hAnsi="Verdana" w:cs="Times New Roman"/>
          <w:color w:val="373737"/>
          <w:sz w:val="20"/>
          <w:szCs w:val="20"/>
        </w:rPr>
        <w:t>играющими</w:t>
      </w:r>
      <w:proofErr w:type="gramEnd"/>
      <w:r w:rsidRPr="00D316F2">
        <w:rPr>
          <w:rFonts w:ascii="Verdana" w:eastAsia="Times New Roman" w:hAnsi="Verdana" w:cs="Times New Roman"/>
          <w:color w:val="373737"/>
          <w:sz w:val="20"/>
          <w:szCs w:val="20"/>
        </w:rPr>
        <w:t>;</w:t>
      </w:r>
    </w:p>
    <w:p w:rsidR="003D1F3C" w:rsidRPr="00D316F2" w:rsidRDefault="003D1F3C" w:rsidP="003D1F3C">
      <w:pPr>
        <w:numPr>
          <w:ilvl w:val="0"/>
          <w:numId w:val="12"/>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игровые действия как средства реализации этих ролей;</w:t>
      </w:r>
    </w:p>
    <w:p w:rsidR="003D1F3C" w:rsidRPr="00D316F2" w:rsidRDefault="003D1F3C" w:rsidP="003D1F3C">
      <w:pPr>
        <w:numPr>
          <w:ilvl w:val="0"/>
          <w:numId w:val="12"/>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 xml:space="preserve">игровое употребление предметов, т.е. замещение реальных вещей </w:t>
      </w:r>
      <w:proofErr w:type="gramStart"/>
      <w:r w:rsidRPr="00D316F2">
        <w:rPr>
          <w:rFonts w:ascii="Verdana" w:eastAsia="Times New Roman" w:hAnsi="Verdana" w:cs="Times New Roman"/>
          <w:color w:val="373737"/>
          <w:sz w:val="20"/>
          <w:szCs w:val="20"/>
        </w:rPr>
        <w:t>игровыми</w:t>
      </w:r>
      <w:proofErr w:type="gramEnd"/>
      <w:r w:rsidRPr="00D316F2">
        <w:rPr>
          <w:rFonts w:ascii="Verdana" w:eastAsia="Times New Roman" w:hAnsi="Verdana" w:cs="Times New Roman"/>
          <w:color w:val="373737"/>
          <w:sz w:val="20"/>
          <w:szCs w:val="20"/>
        </w:rPr>
        <w:t>, условными;</w:t>
      </w:r>
    </w:p>
    <w:p w:rsidR="003D1F3C" w:rsidRPr="00D316F2" w:rsidRDefault="003D1F3C" w:rsidP="003D1F3C">
      <w:pPr>
        <w:numPr>
          <w:ilvl w:val="0"/>
          <w:numId w:val="12"/>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 xml:space="preserve">реальные отношения между </w:t>
      </w:r>
      <w:proofErr w:type="gramStart"/>
      <w:r w:rsidRPr="00D316F2">
        <w:rPr>
          <w:rFonts w:ascii="Verdana" w:eastAsia="Times New Roman" w:hAnsi="Verdana" w:cs="Times New Roman"/>
          <w:color w:val="373737"/>
          <w:sz w:val="20"/>
          <w:szCs w:val="20"/>
        </w:rPr>
        <w:t>играющими</w:t>
      </w:r>
      <w:proofErr w:type="gramEnd"/>
      <w:r w:rsidRPr="00D316F2">
        <w:rPr>
          <w:rFonts w:ascii="Verdana" w:eastAsia="Times New Roman" w:hAnsi="Verdana" w:cs="Times New Roman"/>
          <w:color w:val="373737"/>
          <w:sz w:val="20"/>
          <w:szCs w:val="20"/>
        </w:rPr>
        <w:t>;</w:t>
      </w:r>
    </w:p>
    <w:p w:rsidR="003D1F3C" w:rsidRPr="00D316F2" w:rsidRDefault="003D1F3C" w:rsidP="003D1F3C">
      <w:pPr>
        <w:numPr>
          <w:ilvl w:val="0"/>
          <w:numId w:val="12"/>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lastRenderedPageBreak/>
        <w:t>сюжет (содержание) – область действительности, условно воспроизводимая в игре.</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b/>
          <w:bCs/>
          <w:color w:val="373737"/>
          <w:sz w:val="20"/>
          <w:szCs w:val="20"/>
        </w:rPr>
        <w:t>Большинство игр отличает следующие черты:</w:t>
      </w:r>
    </w:p>
    <w:p w:rsidR="003D1F3C" w:rsidRPr="00D316F2" w:rsidRDefault="003D1F3C" w:rsidP="003D1F3C">
      <w:pPr>
        <w:numPr>
          <w:ilvl w:val="0"/>
          <w:numId w:val="13"/>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свободная развивающая деятельность, предпринимаемая лишь по желанию ребенка, ради удовольствия от самого процесса деятельности, а не только от результата (процедурное удовольствие);</w:t>
      </w:r>
    </w:p>
    <w:p w:rsidR="003D1F3C" w:rsidRPr="00D316F2" w:rsidRDefault="003D1F3C" w:rsidP="003D1F3C">
      <w:pPr>
        <w:numPr>
          <w:ilvl w:val="0"/>
          <w:numId w:val="13"/>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творческий, в значительной мере импровизационный, активный характер этой деятельности («поле творчества»);</w:t>
      </w:r>
    </w:p>
    <w:p w:rsidR="003D1F3C" w:rsidRPr="00D316F2" w:rsidRDefault="003D1F3C" w:rsidP="003D1F3C">
      <w:pPr>
        <w:numPr>
          <w:ilvl w:val="0"/>
          <w:numId w:val="13"/>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эмоциональная приподнятость деятельности, соперничество, состязательность, конкуренция («эмоциональное напряжение»);</w:t>
      </w:r>
    </w:p>
    <w:p w:rsidR="003D1F3C" w:rsidRPr="00D316F2" w:rsidRDefault="003D1F3C" w:rsidP="003D1F3C">
      <w:pPr>
        <w:numPr>
          <w:ilvl w:val="0"/>
          <w:numId w:val="13"/>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наличие прямых или косвенных правил, отражающих содержание игры, логическую и временную последовательность ее развития.</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Педагогические игры - достаточно обширная группа методов и приемов организации педагогического процесса. Основное отличие педагогической игры от игры вообще состоит в том, что она обладает существенным признаком – четко поставленной целью обучения и соответствующим ей педагогическим результатом.</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i/>
          <w:iCs/>
          <w:color w:val="373737"/>
          <w:sz w:val="20"/>
          <w:szCs w:val="20"/>
        </w:rPr>
        <w:t xml:space="preserve">Педагогические игры достаточно разнообразны </w:t>
      </w:r>
      <w:proofErr w:type="gramStart"/>
      <w:r w:rsidRPr="00D316F2">
        <w:rPr>
          <w:rFonts w:ascii="Verdana" w:eastAsia="Times New Roman" w:hAnsi="Verdana" w:cs="Times New Roman"/>
          <w:i/>
          <w:iCs/>
          <w:color w:val="373737"/>
          <w:sz w:val="20"/>
          <w:szCs w:val="20"/>
        </w:rPr>
        <w:t>по</w:t>
      </w:r>
      <w:proofErr w:type="gramEnd"/>
      <w:r w:rsidRPr="00D316F2">
        <w:rPr>
          <w:rFonts w:ascii="Verdana" w:eastAsia="Times New Roman" w:hAnsi="Verdana" w:cs="Times New Roman"/>
          <w:i/>
          <w:iCs/>
          <w:color w:val="373737"/>
          <w:sz w:val="20"/>
          <w:szCs w:val="20"/>
        </w:rPr>
        <w:t>:</w:t>
      </w:r>
    </w:p>
    <w:p w:rsidR="003D1F3C" w:rsidRPr="00D316F2" w:rsidRDefault="003D1F3C" w:rsidP="003D1F3C">
      <w:pPr>
        <w:numPr>
          <w:ilvl w:val="0"/>
          <w:numId w:val="14"/>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 xml:space="preserve">целям (дидактические (расширение кругозора, развитие трудовых навыков), воспитывающие </w:t>
      </w:r>
      <w:proofErr w:type="gramStart"/>
      <w:r w:rsidRPr="00D316F2">
        <w:rPr>
          <w:rFonts w:ascii="Verdana" w:eastAsia="Times New Roman" w:hAnsi="Verdana" w:cs="Times New Roman"/>
          <w:color w:val="373737"/>
          <w:sz w:val="20"/>
          <w:szCs w:val="20"/>
        </w:rPr>
        <w:t xml:space="preserve">( </w:t>
      </w:r>
      <w:proofErr w:type="gramEnd"/>
      <w:r w:rsidRPr="00D316F2">
        <w:rPr>
          <w:rFonts w:ascii="Verdana" w:eastAsia="Times New Roman" w:hAnsi="Verdana" w:cs="Times New Roman"/>
          <w:color w:val="373737"/>
          <w:sz w:val="20"/>
          <w:szCs w:val="20"/>
        </w:rPr>
        <w:t>коллективизм, сотрудничество), развивающие (память, внимание); социализирующие (приобщение к нормам ценностей общества));</w:t>
      </w:r>
    </w:p>
    <w:p w:rsidR="003D1F3C" w:rsidRPr="00D316F2" w:rsidRDefault="003D1F3C" w:rsidP="003D1F3C">
      <w:pPr>
        <w:numPr>
          <w:ilvl w:val="0"/>
          <w:numId w:val="14"/>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организационной структуре;</w:t>
      </w:r>
    </w:p>
    <w:p w:rsidR="003D1F3C" w:rsidRPr="00D316F2" w:rsidRDefault="003D1F3C" w:rsidP="003D1F3C">
      <w:pPr>
        <w:numPr>
          <w:ilvl w:val="0"/>
          <w:numId w:val="14"/>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возрастным возможностям их использования;</w:t>
      </w:r>
    </w:p>
    <w:p w:rsidR="003D1F3C" w:rsidRPr="00D316F2" w:rsidRDefault="003D1F3C" w:rsidP="003D1F3C">
      <w:pPr>
        <w:numPr>
          <w:ilvl w:val="0"/>
          <w:numId w:val="14"/>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специфике содержания.</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i/>
          <w:iCs/>
          <w:color w:val="373737"/>
          <w:sz w:val="20"/>
          <w:szCs w:val="20"/>
        </w:rPr>
        <w:t>По характеру педагогического процесса бывают:</w:t>
      </w:r>
    </w:p>
    <w:p w:rsidR="003D1F3C" w:rsidRPr="00D316F2" w:rsidRDefault="003D1F3C" w:rsidP="003D1F3C">
      <w:pPr>
        <w:numPr>
          <w:ilvl w:val="0"/>
          <w:numId w:val="15"/>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обучающие, тренировочные, контролирующие, обобщающие;</w:t>
      </w:r>
    </w:p>
    <w:p w:rsidR="003D1F3C" w:rsidRPr="00D316F2" w:rsidRDefault="003D1F3C" w:rsidP="003D1F3C">
      <w:pPr>
        <w:numPr>
          <w:ilvl w:val="0"/>
          <w:numId w:val="15"/>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познавательные, воспитательные, развивающие;</w:t>
      </w:r>
    </w:p>
    <w:p w:rsidR="003D1F3C" w:rsidRPr="00D316F2" w:rsidRDefault="003D1F3C" w:rsidP="003D1F3C">
      <w:pPr>
        <w:numPr>
          <w:ilvl w:val="0"/>
          <w:numId w:val="15"/>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репродуктивные, продуктивные, творческие;</w:t>
      </w:r>
    </w:p>
    <w:p w:rsidR="003D1F3C" w:rsidRPr="00D316F2" w:rsidRDefault="003D1F3C" w:rsidP="003D1F3C">
      <w:pPr>
        <w:numPr>
          <w:ilvl w:val="0"/>
          <w:numId w:val="15"/>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 xml:space="preserve">коммуникативные, диагностические, </w:t>
      </w:r>
      <w:proofErr w:type="spellStart"/>
      <w:r w:rsidRPr="00D316F2">
        <w:rPr>
          <w:rFonts w:ascii="Verdana" w:eastAsia="Times New Roman" w:hAnsi="Verdana" w:cs="Times New Roman"/>
          <w:color w:val="373737"/>
          <w:sz w:val="20"/>
          <w:szCs w:val="20"/>
        </w:rPr>
        <w:t>профориентационные</w:t>
      </w:r>
      <w:proofErr w:type="spellEnd"/>
      <w:r w:rsidRPr="00D316F2">
        <w:rPr>
          <w:rFonts w:ascii="Verdana" w:eastAsia="Times New Roman" w:hAnsi="Verdana" w:cs="Times New Roman"/>
          <w:color w:val="373737"/>
          <w:sz w:val="20"/>
          <w:szCs w:val="20"/>
        </w:rPr>
        <w:t>, психотехнические и другие.</w:t>
      </w:r>
    </w:p>
    <w:p w:rsidR="003D1F3C" w:rsidRPr="00D316F2" w:rsidRDefault="003D1F3C" w:rsidP="003D1F3C">
      <w:pPr>
        <w:shd w:val="clear" w:color="auto" w:fill="FFFFFF"/>
        <w:spacing w:after="24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i/>
          <w:iCs/>
          <w:color w:val="373737"/>
          <w:sz w:val="20"/>
          <w:szCs w:val="20"/>
        </w:rPr>
        <w:t>По характеру игровой методики</w:t>
      </w:r>
      <w:r w:rsidRPr="00D316F2">
        <w:rPr>
          <w:rFonts w:ascii="Verdana" w:eastAsia="Times New Roman" w:hAnsi="Verdana" w:cs="Times New Roman"/>
          <w:color w:val="373737"/>
          <w:sz w:val="20"/>
        </w:rPr>
        <w:t> </w:t>
      </w:r>
      <w:r w:rsidRPr="00D316F2">
        <w:rPr>
          <w:rFonts w:ascii="Verdana" w:eastAsia="Times New Roman" w:hAnsi="Verdana" w:cs="Times New Roman"/>
          <w:color w:val="373737"/>
          <w:sz w:val="20"/>
          <w:szCs w:val="20"/>
        </w:rPr>
        <w:t>делятся на предметные, сюжетные, ролевые, деловые, имитационные, игры – драматизации.</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i/>
          <w:iCs/>
          <w:color w:val="373737"/>
          <w:sz w:val="20"/>
          <w:szCs w:val="20"/>
        </w:rPr>
        <w:t>По предметной области</w:t>
      </w:r>
      <w:r w:rsidRPr="00D316F2">
        <w:rPr>
          <w:rFonts w:ascii="Verdana" w:eastAsia="Times New Roman" w:hAnsi="Verdana" w:cs="Times New Roman"/>
          <w:color w:val="373737"/>
          <w:sz w:val="20"/>
        </w:rPr>
        <w:t> </w:t>
      </w:r>
      <w:r w:rsidRPr="00D316F2">
        <w:rPr>
          <w:rFonts w:ascii="Verdana" w:eastAsia="Times New Roman" w:hAnsi="Verdana" w:cs="Times New Roman"/>
          <w:color w:val="373737"/>
          <w:sz w:val="20"/>
          <w:szCs w:val="20"/>
        </w:rPr>
        <w:t>выделяют игры по всем школьным циклам.</w:t>
      </w:r>
    </w:p>
    <w:p w:rsidR="003D1F3C" w:rsidRPr="00D316F2" w:rsidRDefault="003D1F3C" w:rsidP="003D1F3C">
      <w:pPr>
        <w:shd w:val="clear" w:color="auto" w:fill="FFFFFF"/>
        <w:spacing w:after="0" w:line="240" w:lineRule="auto"/>
        <w:jc w:val="both"/>
        <w:rPr>
          <w:rFonts w:ascii="Verdana" w:eastAsia="Times New Roman" w:hAnsi="Verdana" w:cs="Times New Roman"/>
          <w:color w:val="373737"/>
          <w:sz w:val="20"/>
          <w:szCs w:val="20"/>
        </w:rPr>
      </w:pPr>
      <w:r w:rsidRPr="00D316F2">
        <w:rPr>
          <w:rFonts w:ascii="Verdana" w:eastAsia="Times New Roman" w:hAnsi="Verdana" w:cs="Times New Roman"/>
          <w:i/>
          <w:iCs/>
          <w:color w:val="373737"/>
          <w:sz w:val="20"/>
          <w:szCs w:val="20"/>
        </w:rPr>
        <w:t>По игровой среде</w:t>
      </w:r>
      <w:r w:rsidRPr="00D316F2">
        <w:rPr>
          <w:rFonts w:ascii="Verdana" w:eastAsia="Times New Roman" w:hAnsi="Verdana" w:cs="Times New Roman"/>
          <w:color w:val="373737"/>
          <w:sz w:val="20"/>
          <w:szCs w:val="20"/>
        </w:rPr>
        <w:t>, которая в значительной степени определяет специфику игровой технологии:</w:t>
      </w:r>
    </w:p>
    <w:p w:rsidR="003D1F3C" w:rsidRPr="00D316F2" w:rsidRDefault="003D1F3C" w:rsidP="003D1F3C">
      <w:pPr>
        <w:numPr>
          <w:ilvl w:val="0"/>
          <w:numId w:val="16"/>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различают игры с предметами и без них;</w:t>
      </w:r>
    </w:p>
    <w:p w:rsidR="003D1F3C" w:rsidRPr="00D316F2" w:rsidRDefault="003D1F3C" w:rsidP="003D1F3C">
      <w:pPr>
        <w:numPr>
          <w:ilvl w:val="0"/>
          <w:numId w:val="16"/>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настольные;</w:t>
      </w:r>
    </w:p>
    <w:p w:rsidR="003D1F3C" w:rsidRPr="00D316F2" w:rsidRDefault="003D1F3C" w:rsidP="003D1F3C">
      <w:pPr>
        <w:numPr>
          <w:ilvl w:val="0"/>
          <w:numId w:val="16"/>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комнатные;</w:t>
      </w:r>
    </w:p>
    <w:p w:rsidR="003D1F3C" w:rsidRPr="00D316F2" w:rsidRDefault="003D1F3C" w:rsidP="003D1F3C">
      <w:pPr>
        <w:numPr>
          <w:ilvl w:val="0"/>
          <w:numId w:val="16"/>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уличные;</w:t>
      </w:r>
    </w:p>
    <w:p w:rsidR="003D1F3C" w:rsidRPr="00D316F2" w:rsidRDefault="003D1F3C" w:rsidP="003D1F3C">
      <w:pPr>
        <w:numPr>
          <w:ilvl w:val="0"/>
          <w:numId w:val="16"/>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на местности;</w:t>
      </w:r>
    </w:p>
    <w:p w:rsidR="003D1F3C" w:rsidRPr="00D316F2" w:rsidRDefault="003D1F3C" w:rsidP="003D1F3C">
      <w:pPr>
        <w:numPr>
          <w:ilvl w:val="0"/>
          <w:numId w:val="16"/>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компьютерные и с ТСО;</w:t>
      </w:r>
    </w:p>
    <w:p w:rsidR="003D1F3C" w:rsidRPr="00D316F2" w:rsidRDefault="003D1F3C" w:rsidP="003D1F3C">
      <w:pPr>
        <w:numPr>
          <w:ilvl w:val="0"/>
          <w:numId w:val="16"/>
        </w:numPr>
        <w:shd w:val="clear" w:color="auto" w:fill="FFFFFF"/>
        <w:spacing w:after="60" w:line="240" w:lineRule="auto"/>
        <w:ind w:left="0"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с различными средствами передвижения.</w:t>
      </w:r>
    </w:p>
    <w:p w:rsidR="003D1F3C" w:rsidRPr="00D316F2" w:rsidRDefault="003D1F3C" w:rsidP="003D1F3C">
      <w:pPr>
        <w:shd w:val="clear" w:color="auto" w:fill="FFFFFF"/>
        <w:spacing w:after="0" w:line="240" w:lineRule="auto"/>
        <w:rPr>
          <w:rFonts w:ascii="Verdana" w:eastAsia="Times New Roman" w:hAnsi="Verdana" w:cs="Times New Roman"/>
          <w:color w:val="373737"/>
          <w:sz w:val="20"/>
          <w:szCs w:val="20"/>
        </w:rPr>
      </w:pPr>
    </w:p>
    <w:p w:rsidR="003D1F3C" w:rsidRPr="00D316F2" w:rsidRDefault="003D1F3C" w:rsidP="003D1F3C">
      <w:pPr>
        <w:shd w:val="clear" w:color="auto" w:fill="FFFFFF"/>
        <w:spacing w:after="0" w:line="240" w:lineRule="auto"/>
        <w:rPr>
          <w:rFonts w:ascii="Verdana" w:eastAsia="Times New Roman" w:hAnsi="Verdana" w:cs="Times New Roman"/>
          <w:color w:val="373737"/>
          <w:sz w:val="20"/>
          <w:szCs w:val="20"/>
        </w:rPr>
      </w:pPr>
      <w:r w:rsidRPr="00D316F2">
        <w:rPr>
          <w:rFonts w:ascii="Verdana" w:eastAsia="Times New Roman" w:hAnsi="Verdana" w:cs="Times New Roman"/>
          <w:b/>
          <w:bCs/>
          <w:color w:val="373737"/>
          <w:sz w:val="20"/>
          <w:szCs w:val="20"/>
        </w:rPr>
        <w:t>Вопросы для обсуждения</w:t>
      </w:r>
    </w:p>
    <w:p w:rsidR="003D1F3C" w:rsidRPr="00D316F2" w:rsidRDefault="003D1F3C" w:rsidP="003D1F3C">
      <w:pPr>
        <w:shd w:val="clear" w:color="auto" w:fill="FFFFFF"/>
        <w:spacing w:after="0" w:line="240" w:lineRule="auto"/>
        <w:rPr>
          <w:rFonts w:ascii="Verdana" w:eastAsia="Times New Roman" w:hAnsi="Verdana" w:cs="Times New Roman"/>
          <w:color w:val="373737"/>
          <w:sz w:val="20"/>
          <w:szCs w:val="20"/>
        </w:rPr>
      </w:pPr>
    </w:p>
    <w:p w:rsidR="003D1F3C" w:rsidRPr="00D316F2" w:rsidRDefault="003D1F3C" w:rsidP="003D1F3C">
      <w:pPr>
        <w:numPr>
          <w:ilvl w:val="0"/>
          <w:numId w:val="17"/>
        </w:numPr>
        <w:shd w:val="clear" w:color="auto" w:fill="FFFFFF"/>
        <w:spacing w:after="60" w:line="240" w:lineRule="auto"/>
        <w:ind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Выделите 5 ключевых слов, которые наиболее полно, с вашей точки зрения, характеризуют игровые технологии?</w:t>
      </w:r>
    </w:p>
    <w:p w:rsidR="003D1F3C" w:rsidRPr="00D316F2" w:rsidRDefault="003D1F3C" w:rsidP="003D1F3C">
      <w:pPr>
        <w:numPr>
          <w:ilvl w:val="0"/>
          <w:numId w:val="17"/>
        </w:numPr>
        <w:shd w:val="clear" w:color="auto" w:fill="FFFFFF"/>
        <w:spacing w:after="60" w:line="240" w:lineRule="auto"/>
        <w:ind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lastRenderedPageBreak/>
        <w:t>Выскажите свое мнение о необходимости использования игровых технологий в начальной школе. В каком объеме это наиболее приемлемо?</w:t>
      </w:r>
    </w:p>
    <w:p w:rsidR="003D1F3C" w:rsidRPr="00D316F2" w:rsidRDefault="003D1F3C" w:rsidP="003D1F3C">
      <w:pPr>
        <w:numPr>
          <w:ilvl w:val="0"/>
          <w:numId w:val="17"/>
        </w:numPr>
        <w:shd w:val="clear" w:color="auto" w:fill="FFFFFF"/>
        <w:spacing w:after="60" w:line="240" w:lineRule="auto"/>
        <w:ind w:firstLine="0"/>
        <w:rPr>
          <w:rFonts w:ascii="Verdana" w:eastAsia="Times New Roman" w:hAnsi="Verdana" w:cs="Times New Roman"/>
          <w:color w:val="373737"/>
          <w:sz w:val="20"/>
          <w:szCs w:val="20"/>
        </w:rPr>
      </w:pPr>
      <w:r w:rsidRPr="00D316F2">
        <w:rPr>
          <w:rFonts w:ascii="Verdana" w:eastAsia="Times New Roman" w:hAnsi="Verdana" w:cs="Times New Roman"/>
          <w:color w:val="373737"/>
          <w:sz w:val="20"/>
          <w:szCs w:val="20"/>
        </w:rPr>
        <w:t>В связи с развитием ИКТ наиболее «продвинутые» педагоги начали активно использовать компьютерные игры для организации учебной деятельности детей, предпочитая их не компьютерным. Насколько на Ваш взгляд эффективна такая замена? И в каких случаях она приемлема?</w:t>
      </w:r>
    </w:p>
    <w:p w:rsidR="003D1F3C" w:rsidRDefault="003D1F3C" w:rsidP="003D1F3C"/>
    <w:p w:rsidR="003D1F3C" w:rsidRDefault="003D1F3C" w:rsidP="003D1F3C"/>
    <w:p w:rsidR="004E230F" w:rsidRDefault="004E230F"/>
    <w:sectPr w:rsidR="004E2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30CD"/>
    <w:multiLevelType w:val="multilevel"/>
    <w:tmpl w:val="BFB6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937A4"/>
    <w:multiLevelType w:val="multilevel"/>
    <w:tmpl w:val="A5B0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47ABF"/>
    <w:multiLevelType w:val="multilevel"/>
    <w:tmpl w:val="62FA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762D66"/>
    <w:multiLevelType w:val="multilevel"/>
    <w:tmpl w:val="98DE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911D5"/>
    <w:multiLevelType w:val="multilevel"/>
    <w:tmpl w:val="AE3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C5A00"/>
    <w:multiLevelType w:val="multilevel"/>
    <w:tmpl w:val="FA04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4D294A"/>
    <w:multiLevelType w:val="multilevel"/>
    <w:tmpl w:val="DDCA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6013C"/>
    <w:multiLevelType w:val="multilevel"/>
    <w:tmpl w:val="1250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840964"/>
    <w:multiLevelType w:val="multilevel"/>
    <w:tmpl w:val="EF4E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362B10"/>
    <w:multiLevelType w:val="multilevel"/>
    <w:tmpl w:val="9A50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EF1533"/>
    <w:multiLevelType w:val="multilevel"/>
    <w:tmpl w:val="E50E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362EF2"/>
    <w:multiLevelType w:val="multilevel"/>
    <w:tmpl w:val="8604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192E14"/>
    <w:multiLevelType w:val="multilevel"/>
    <w:tmpl w:val="05C2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AB4E90"/>
    <w:multiLevelType w:val="multilevel"/>
    <w:tmpl w:val="6DE6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5E25DB"/>
    <w:multiLevelType w:val="multilevel"/>
    <w:tmpl w:val="0D1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AA4262"/>
    <w:multiLevelType w:val="multilevel"/>
    <w:tmpl w:val="F846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A24020"/>
    <w:multiLevelType w:val="multilevel"/>
    <w:tmpl w:val="9C7A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13"/>
  </w:num>
  <w:num w:numId="5">
    <w:abstractNumId w:val="4"/>
  </w:num>
  <w:num w:numId="6">
    <w:abstractNumId w:val="15"/>
  </w:num>
  <w:num w:numId="7">
    <w:abstractNumId w:val="11"/>
  </w:num>
  <w:num w:numId="8">
    <w:abstractNumId w:val="16"/>
  </w:num>
  <w:num w:numId="9">
    <w:abstractNumId w:val="0"/>
  </w:num>
  <w:num w:numId="10">
    <w:abstractNumId w:val="7"/>
  </w:num>
  <w:num w:numId="11">
    <w:abstractNumId w:val="2"/>
  </w:num>
  <w:num w:numId="12">
    <w:abstractNumId w:val="1"/>
  </w:num>
  <w:num w:numId="13">
    <w:abstractNumId w:val="5"/>
  </w:num>
  <w:num w:numId="14">
    <w:abstractNumId w:val="12"/>
  </w:num>
  <w:num w:numId="15">
    <w:abstractNumId w:val="14"/>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326"/>
    <w:rsid w:val="003D1F3C"/>
    <w:rsid w:val="004E230F"/>
    <w:rsid w:val="00892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3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3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2048</Words>
  <Characters>11679</Characters>
  <Application>Microsoft Office Word</Application>
  <DocSecurity>0</DocSecurity>
  <Lines>97</Lines>
  <Paragraphs>27</Paragraphs>
  <ScaleCrop>false</ScaleCrop>
  <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2014-11-24T19:00:00Z</dcterms:created>
  <dcterms:modified xsi:type="dcterms:W3CDTF">2014-11-24T19:05:00Z</dcterms:modified>
</cp:coreProperties>
</file>