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45155D" w:rsidRPr="0045155D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5155D" w:rsidRPr="0045155D" w:rsidRDefault="0045155D" w:rsidP="0045155D">
            <w:pPr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</w:tr>
      <w:tr w:rsidR="0045155D" w:rsidRPr="0045155D">
        <w:trPr>
          <w:trHeight w:val="24966"/>
          <w:tblCellSpacing w:w="0" w:type="dxa"/>
          <w:jc w:val="right"/>
        </w:trPr>
        <w:tc>
          <w:tcPr>
            <w:tcW w:w="16875" w:type="dxa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5155D" w:rsidRPr="0045155D" w:rsidRDefault="0045155D" w:rsidP="0045155D">
            <w:pPr>
              <w:spacing w:before="30" w:after="60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br/>
            </w:r>
            <w:proofErr w:type="gramStart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СОЦИАЛЬНО-ПСИХОЛОГИЧЕСКАЯ</w:t>
            </w:r>
            <w:proofErr w:type="gramEnd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САМОАТТЕСТАЦИЯ КОЛЛЕКТИВА</w:t>
            </w:r>
          </w:p>
          <w:p w:rsidR="0045155D" w:rsidRPr="0045155D" w:rsidRDefault="0045155D" w:rsidP="0045155D">
            <w:pPr>
              <w:spacing w:before="30" w:after="120" w:line="21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(методика  Р. С. </w:t>
            </w:r>
            <w:proofErr w:type="spellStart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Немова</w:t>
            </w:r>
            <w:proofErr w:type="spellEnd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45155D" w:rsidRPr="0045155D" w:rsidRDefault="0045155D" w:rsidP="0045155D">
            <w:pPr>
              <w:spacing w:before="30" w:after="30" w:line="210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определить </w:t>
            </w:r>
            <w:proofErr w:type="spell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эталонность</w:t>
            </w:r>
            <w:proofErr w:type="spell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общности в восприятии ее членов.</w:t>
            </w:r>
          </w:p>
          <w:p w:rsidR="0045155D" w:rsidRPr="0045155D" w:rsidRDefault="0045155D" w:rsidP="0045155D">
            <w:pPr>
              <w:spacing w:before="6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для проведения следующее.</w:t>
            </w:r>
          </w:p>
          <w:p w:rsidR="0045155D" w:rsidRPr="0045155D" w:rsidRDefault="0045155D" w:rsidP="0045155D">
            <w:pPr>
              <w:spacing w:before="6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Каждый учащийся должен иметь бланк с текстом: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«Давай поразмышляем о твоем классе. Является ли он дружным, сплоченным коллективом? Это можно выяснить, если ответить на вопрос, сколько ребят твоего класса обладают перечисленными качествами».</w:t>
            </w:r>
          </w:p>
          <w:p w:rsidR="0045155D" w:rsidRPr="0045155D" w:rsidRDefault="0045155D" w:rsidP="0045155D">
            <w:pPr>
              <w:spacing w:before="12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каждым выражением стоят буквы. Обведи кружком ту из них, которая означает ответ, соответствующий твоей точке зрения. Буквы означают: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н – никто;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меньшинство;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половина;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большинство;</w:t>
            </w:r>
          </w:p>
          <w:p w:rsidR="0045155D" w:rsidRPr="0045155D" w:rsidRDefault="0045155D" w:rsidP="0045155D">
            <w:pPr>
              <w:spacing w:before="30" w:after="12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все.</w:t>
            </w:r>
          </w:p>
          <w:p w:rsidR="0045155D" w:rsidRPr="0045155D" w:rsidRDefault="0045155D" w:rsidP="0045155D">
            <w:pPr>
              <w:spacing w:before="30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1. Свои слова подтверждают делом.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2. Все вопросы решают сообща.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3. Правильно понимают трудности, стоящие перед группой.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4. Радуются успехам товарищей.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5. Помогают новичкам.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б. Не ссорятся, когда распределяют обязанности.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7. Знают задачи, стоящие перед классом.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8.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Требовательны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себе и другим.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9. Личные интересы подчиняют интересам коллектива.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10. Принципиально оценивают успехи коллектива.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11. Искренне огорчаются при неудаче товарища.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12. К своим ребятам и новичкам предъявляют одинаковые требования.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13. Самостоятельно выявляют и исправляют недостатки в работе.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14. Знают итоги работы коллектива.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15. Сознательно подчиняются дисциплине.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16. Не остаются равнодушными, если задеты интересы группы.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17. Одинаково оценивают общие неудачи.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18. Уважают друг друга.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19. Радуются успеху новичков.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20. Если надо, принимают на себя обязанности других членов коллектива.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21. Хорошо знают, чем занимаются учащиеся других классов.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22. По-хозяйски относятся к общественному добру.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23. Поддерживают принятые в классе традиции.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24. Одинаково оценивают справедливость наказаний.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25. Поддерживают друг друга в трудные минуты.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26. Не хвастаются перед ребятами из других учебных заведений, школ и классов.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27. Действуют слаженно и организованно в сложных ситуациях.</w:t>
            </w:r>
          </w:p>
          <w:p w:rsidR="0045155D" w:rsidRPr="0045155D" w:rsidRDefault="0045155D" w:rsidP="0045155D">
            <w:pPr>
              <w:spacing w:before="45" w:after="3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 м </w:t>
            </w: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 в  28. Хорошо знают, как обстоят дела друг у друга.</w:t>
            </w:r>
          </w:p>
          <w:p w:rsidR="0045155D" w:rsidRPr="0045155D" w:rsidRDefault="0045155D" w:rsidP="0045155D">
            <w:pPr>
              <w:spacing w:before="60" w:after="60" w:line="195" w:lineRule="atLeast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 доске изображается шкала возможных ответов.</w:t>
            </w:r>
          </w:p>
          <w:p w:rsidR="0045155D" w:rsidRPr="0045155D" w:rsidRDefault="0045155D" w:rsidP="0045155D">
            <w:pPr>
              <w:spacing w:before="120" w:after="120" w:line="19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Ход опроса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тщательного объяснения исследователем задания испытуемые заполняют бланк. Если кто-то из учащихся испытывает затруднения, то исследователь помогает ему ответить на первые два-три вопроса. Важно, чтобы испытуемые ответили на все вопросы, тогда повышается достоверность и облегчается обработка получаемых результатов.</w:t>
            </w:r>
          </w:p>
          <w:p w:rsidR="0045155D" w:rsidRPr="0045155D" w:rsidRDefault="0045155D" w:rsidP="0045155D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i/>
                <w:iCs/>
                <w:caps/>
                <w:sz w:val="28"/>
                <w:szCs w:val="28"/>
                <w:lang w:eastAsia="ru-RU"/>
              </w:rPr>
              <w:t>ОБРАБОТКА И ИНТЕРПРЕТАЦИЯ ПОЛУЧЕННЫХ ДАННЫХ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перевода буквенных выражений ответов в баллы используется шкала: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– 4 балла;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3 балла;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 балла;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1 балл;</w:t>
            </w:r>
          </w:p>
          <w:p w:rsidR="0045155D" w:rsidRPr="0045155D" w:rsidRDefault="0045155D" w:rsidP="0045155D">
            <w:pPr>
              <w:spacing w:before="3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 – 0 баллов.</w:t>
            </w:r>
          </w:p>
          <w:p w:rsidR="0045155D" w:rsidRPr="0045155D" w:rsidRDefault="0045155D" w:rsidP="0045155D">
            <w:pPr>
              <w:spacing w:before="6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Затем составляется матрица, куда заносятся ответы в баллах всех участников эксперимента.</w:t>
            </w:r>
          </w:p>
          <w:p w:rsidR="0045155D" w:rsidRPr="0045155D" w:rsidRDefault="0045155D" w:rsidP="0045155D">
            <w:pPr>
              <w:spacing w:before="30" w:after="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5155D" w:rsidRPr="0045155D" w:rsidRDefault="0045155D" w:rsidP="0045155D">
            <w:pPr>
              <w:spacing w:before="30" w:after="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Матрица для определения </w:t>
            </w:r>
            <w:proofErr w:type="spellStart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эталонности</w:t>
            </w:r>
            <w:proofErr w:type="spellEnd"/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общности</w:t>
            </w:r>
          </w:p>
          <w:p w:rsidR="0045155D" w:rsidRPr="0045155D" w:rsidRDefault="0045155D" w:rsidP="0045155D">
            <w:pPr>
              <w:spacing w:before="30" w:after="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8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1500"/>
              <w:gridCol w:w="1334"/>
            </w:tblGrid>
            <w:tr w:rsidR="0045155D" w:rsidRPr="0045155D" w:rsidTr="0045155D">
              <w:tc>
                <w:tcPr>
                  <w:tcW w:w="28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Фамилия,</w:t>
                  </w:r>
                </w:p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имя</w:t>
                  </w:r>
                </w:p>
              </w:tc>
              <w:tc>
                <w:tcPr>
                  <w:tcW w:w="3360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Ответы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баллов</w:t>
                  </w:r>
                </w:p>
              </w:tc>
              <w:tc>
                <w:tcPr>
                  <w:tcW w:w="13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ответов</w:t>
                  </w:r>
                </w:p>
              </w:tc>
            </w:tr>
            <w:tr w:rsidR="0045155D" w:rsidRPr="0045155D" w:rsidTr="0045155D">
              <w:tc>
                <w:tcPr>
                  <w:tcW w:w="2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…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5155D" w:rsidRPr="0045155D" w:rsidTr="0045155D">
              <w:tc>
                <w:tcPr>
                  <w:tcW w:w="282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5155D" w:rsidRPr="0045155D" w:rsidRDefault="0045155D" w:rsidP="0045155D">
                  <w:pPr>
                    <w:spacing w:before="30" w:after="3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5155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5155D" w:rsidRPr="0045155D" w:rsidRDefault="0045155D" w:rsidP="0045155D">
            <w:pPr>
              <w:spacing w:before="120" w:after="30"/>
              <w:ind w:firstLine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Показателем </w:t>
            </w:r>
            <w:proofErr w:type="spell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эталонности</w:t>
            </w:r>
            <w:proofErr w:type="spell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общности в восприятии ее членов (М) является частное, полученное от деления общей суммы баллов всех ответов учащихся на количество ответов учащихся на данный вопросник.</w:t>
            </w:r>
          </w:p>
          <w:p w:rsidR="0045155D" w:rsidRPr="0045155D" w:rsidRDefault="0045155D" w:rsidP="004515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считать, если М составляет не менее 75 % от максимально возможной оценки (в нашем случае М &gt; 3), то можно констатировать </w:t>
            </w:r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высокий уровень </w:t>
            </w:r>
            <w:proofErr w:type="spell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эталонности</w:t>
            </w:r>
            <w:proofErr w:type="spell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общности; если же М составляет 50–74 % (2 &lt; М &lt; 3) или менее 50 % (М &lt; 2l.), то это, соответственно, свидетельствует о среднем и низком уровнях  </w:t>
            </w:r>
            <w:proofErr w:type="spell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эталонности</w:t>
            </w:r>
            <w:proofErr w:type="spellEnd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общности в </w:t>
            </w:r>
            <w:proofErr w:type="spellStart"/>
            <w:r w:rsidRPr="004515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</w:t>
            </w:r>
            <w:proofErr w:type="spellEnd"/>
          </w:p>
        </w:tc>
      </w:tr>
      <w:tr w:rsidR="0045155D" w:rsidRPr="0045155D">
        <w:trPr>
          <w:trHeight w:val="15"/>
          <w:tblCellSpacing w:w="0" w:type="dxa"/>
          <w:jc w:val="right"/>
        </w:trPr>
        <w:tc>
          <w:tcPr>
            <w:tcW w:w="0" w:type="auto"/>
            <w:tcMar>
              <w:top w:w="45" w:type="dxa"/>
              <w:left w:w="60" w:type="dxa"/>
              <w:bottom w:w="45" w:type="dxa"/>
              <w:right w:w="6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45155D" w:rsidRPr="0045155D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5155D" w:rsidRPr="0045155D" w:rsidRDefault="0045155D" w:rsidP="0045155D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55D" w:rsidRPr="0045155D" w:rsidRDefault="0045155D" w:rsidP="0045155D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55D" w:rsidRPr="0045155D" w:rsidRDefault="0045155D" w:rsidP="0045155D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155D" w:rsidRPr="0045155D" w:rsidRDefault="0045155D" w:rsidP="0045155D">
            <w:pPr>
              <w:spacing w:line="15" w:lineRule="atLeas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28EA" w:rsidRDefault="00E128EA" w:rsidP="0045155D"/>
    <w:sectPr w:rsidR="00E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5D"/>
    <w:rsid w:val="00054E4E"/>
    <w:rsid w:val="001A5E91"/>
    <w:rsid w:val="0045155D"/>
    <w:rsid w:val="00514861"/>
    <w:rsid w:val="00C104C9"/>
    <w:rsid w:val="00E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8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8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8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8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8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8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8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8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8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48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148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48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148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4861"/>
    <w:rPr>
      <w:b/>
      <w:bCs/>
    </w:rPr>
  </w:style>
  <w:style w:type="character" w:styleId="a8">
    <w:name w:val="Emphasis"/>
    <w:basedOn w:val="a0"/>
    <w:uiPriority w:val="20"/>
    <w:qFormat/>
    <w:rsid w:val="005148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4861"/>
    <w:rPr>
      <w:szCs w:val="32"/>
    </w:rPr>
  </w:style>
  <w:style w:type="paragraph" w:styleId="aa">
    <w:name w:val="List Paragraph"/>
    <w:basedOn w:val="a"/>
    <w:uiPriority w:val="34"/>
    <w:qFormat/>
    <w:rsid w:val="00514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61"/>
    <w:rPr>
      <w:i/>
    </w:rPr>
  </w:style>
  <w:style w:type="character" w:customStyle="1" w:styleId="22">
    <w:name w:val="Цитата 2 Знак"/>
    <w:basedOn w:val="a0"/>
    <w:link w:val="21"/>
    <w:uiPriority w:val="29"/>
    <w:rsid w:val="005148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148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14861"/>
    <w:rPr>
      <w:b/>
      <w:i/>
      <w:sz w:val="24"/>
    </w:rPr>
  </w:style>
  <w:style w:type="character" w:styleId="ad">
    <w:name w:val="Subtle Emphasis"/>
    <w:uiPriority w:val="19"/>
    <w:qFormat/>
    <w:rsid w:val="005148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148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148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148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148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1486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515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48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8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8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8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8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8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48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8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8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148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148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148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148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14861"/>
    <w:rPr>
      <w:b/>
      <w:bCs/>
    </w:rPr>
  </w:style>
  <w:style w:type="character" w:styleId="a8">
    <w:name w:val="Emphasis"/>
    <w:basedOn w:val="a0"/>
    <w:uiPriority w:val="20"/>
    <w:qFormat/>
    <w:rsid w:val="005148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14861"/>
    <w:rPr>
      <w:szCs w:val="32"/>
    </w:rPr>
  </w:style>
  <w:style w:type="paragraph" w:styleId="aa">
    <w:name w:val="List Paragraph"/>
    <w:basedOn w:val="a"/>
    <w:uiPriority w:val="34"/>
    <w:qFormat/>
    <w:rsid w:val="005148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61"/>
    <w:rPr>
      <w:i/>
    </w:rPr>
  </w:style>
  <w:style w:type="character" w:customStyle="1" w:styleId="22">
    <w:name w:val="Цитата 2 Знак"/>
    <w:basedOn w:val="a0"/>
    <w:link w:val="21"/>
    <w:uiPriority w:val="29"/>
    <w:rsid w:val="005148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148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14861"/>
    <w:rPr>
      <w:b/>
      <w:i/>
      <w:sz w:val="24"/>
    </w:rPr>
  </w:style>
  <w:style w:type="character" w:styleId="ad">
    <w:name w:val="Subtle Emphasis"/>
    <w:uiPriority w:val="19"/>
    <w:qFormat/>
    <w:rsid w:val="005148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148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148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148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148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1486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515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2013-08-09T18:47:00Z</cp:lastPrinted>
  <dcterms:created xsi:type="dcterms:W3CDTF">2013-08-09T18:43:00Z</dcterms:created>
  <dcterms:modified xsi:type="dcterms:W3CDTF">2013-08-09T18:49:00Z</dcterms:modified>
</cp:coreProperties>
</file>