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5A" w:rsidRDefault="007C2051">
      <w:r>
        <w:t>Чтобы познакомиться с методической работой «Система подготовки обучающихся к ОГЭ и ЕГЭ (начальная школа)», перейдите по ссылке</w:t>
      </w:r>
    </w:p>
    <w:p w:rsidR="001018D5" w:rsidRDefault="00565507">
      <w:hyperlink r:id="rId4" w:history="1">
        <w:r w:rsidR="001018D5" w:rsidRPr="004538E1">
          <w:rPr>
            <w:rStyle w:val="a3"/>
          </w:rPr>
          <w:t>http://www.o-detstve.ru/forteachers/primaryschool/ruslang/14365.html</w:t>
        </w:r>
      </w:hyperlink>
    </w:p>
    <w:p w:rsidR="001018D5" w:rsidRDefault="001018D5"/>
    <w:sectPr w:rsidR="001018D5" w:rsidSect="00D1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018D5"/>
    <w:rsid w:val="001018D5"/>
    <w:rsid w:val="00565507"/>
    <w:rsid w:val="007C2051"/>
    <w:rsid w:val="00D1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-detstve.ru/forteachers/primaryschool/ruslang/143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2014-04-20T19:10:00Z</dcterms:created>
  <dcterms:modified xsi:type="dcterms:W3CDTF">2014-04-20T19:15:00Z</dcterms:modified>
</cp:coreProperties>
</file>