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3C" w:rsidRPr="009E1306" w:rsidRDefault="006B3B3C" w:rsidP="006B3B3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bookmarkStart w:id="0" w:name="_GoBack"/>
      <w:bookmarkEnd w:id="0"/>
      <w:r w:rsidRPr="009E1306">
        <w:rPr>
          <w:rFonts w:ascii="Times New Roman" w:hAnsi="Times New Roman" w:cs="Times New Roman"/>
          <w:b/>
          <w:bCs/>
          <w:kern w:val="24"/>
          <w:sz w:val="28"/>
          <w:szCs w:val="28"/>
        </w:rPr>
        <w:t>Деятельность начальной школы</w:t>
      </w:r>
    </w:p>
    <w:p w:rsidR="002421B2" w:rsidRPr="009E1306" w:rsidRDefault="006B3B3C" w:rsidP="009E13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9E130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по социализации </w:t>
      </w:r>
      <w:proofErr w:type="gramStart"/>
      <w:r w:rsidRPr="009E1306">
        <w:rPr>
          <w:rFonts w:ascii="Times New Roman" w:hAnsi="Times New Roman" w:cs="Times New Roman"/>
          <w:b/>
          <w:bCs/>
          <w:kern w:val="24"/>
          <w:sz w:val="28"/>
          <w:szCs w:val="28"/>
        </w:rPr>
        <w:t>обучающихся</w:t>
      </w:r>
      <w:proofErr w:type="gramEnd"/>
      <w:r w:rsidRPr="009E130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с ограниченными возможностями здоровья</w:t>
      </w:r>
    </w:p>
    <w:p w:rsidR="002421B2" w:rsidRPr="009E1306" w:rsidRDefault="002421B2" w:rsidP="002421B2">
      <w:pPr>
        <w:spacing w:after="0" w:line="240" w:lineRule="auto"/>
        <w:jc w:val="right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>Егорова  Наталия  Леонидовна,</w:t>
      </w:r>
    </w:p>
    <w:p w:rsidR="002421B2" w:rsidRPr="009E1306" w:rsidRDefault="009E1306" w:rsidP="009E1306">
      <w:pPr>
        <w:spacing w:after="0" w:line="240" w:lineRule="auto"/>
        <w:jc w:val="right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                                                                            </w:t>
      </w:r>
      <w:r w:rsidR="002421B2"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>учитель начальных классов</w:t>
      </w:r>
    </w:p>
    <w:p w:rsidR="009E1306" w:rsidRPr="009E1306" w:rsidRDefault="009E1306" w:rsidP="009E1306">
      <w:pPr>
        <w:spacing w:after="0" w:line="240" w:lineRule="auto"/>
        <w:jc w:val="right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>К</w:t>
      </w:r>
      <w:proofErr w:type="gramStart"/>
      <w:r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>С(</w:t>
      </w:r>
      <w:proofErr w:type="gramEnd"/>
      <w:r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>К)ОУ «Чебоксарская специальная</w:t>
      </w:r>
    </w:p>
    <w:p w:rsidR="009E1306" w:rsidRPr="009E1306" w:rsidRDefault="009E1306" w:rsidP="009E1306">
      <w:pPr>
        <w:spacing w:after="0" w:line="240" w:lineRule="auto"/>
        <w:jc w:val="right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                                                                                        (коррекционная) начальная школа –</w:t>
      </w:r>
    </w:p>
    <w:p w:rsidR="009E1306" w:rsidRPr="009E1306" w:rsidRDefault="009E1306" w:rsidP="009E1306">
      <w:pPr>
        <w:spacing w:after="0" w:line="240" w:lineRule="auto"/>
        <w:jc w:val="right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                                                         детский сад №1»</w:t>
      </w:r>
    </w:p>
    <w:p w:rsidR="009E1306" w:rsidRPr="009E1306" w:rsidRDefault="009E1306" w:rsidP="009E1306">
      <w:pPr>
        <w:spacing w:after="0" w:line="240" w:lineRule="auto"/>
        <w:jc w:val="right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9E1306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                                                                        Минобразования Чувашии</w:t>
      </w:r>
    </w:p>
    <w:p w:rsidR="006B3B3C" w:rsidRPr="009E1306" w:rsidRDefault="00EA73BB" w:rsidP="006265D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воспитания и социализации подрастающего поколения является одной из важнейших для любого общества. Кон</w:t>
      </w:r>
      <w:r w:rsidR="006A568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цепция модернизации российского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 одной из приоритетных задач школы — обеспечение успешной социализации ребенка. Л. С. Выготский отмечал: «Социальное воспитание ребенка</w:t>
      </w:r>
      <w:r w:rsidR="00C21041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ограниченными возможностями здоровья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единственно состоятельным научным путем его воспитания».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Социализация и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интеграция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с ограни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ченными возможностями здоровья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представляет собой острую актуальную проблему коррекционной педагогики. Значимость проблемы обусловлена тем, что выпускники специальных (коррекционных) школ испытывают трудности в определении своей жизненной позиции, своего места в обществе. </w:t>
      </w:r>
      <w:r w:rsidR="006A568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пецифика первичной социализации обучающихся с ограниченными возможностями здоровья затрудняет формирование у них необходимых для эффективного функционирования в социуме навыков.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причины затруднений социализации выпускников специальны</w:t>
      </w:r>
      <w:proofErr w:type="gramStart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х(</w:t>
      </w:r>
      <w:proofErr w:type="gramEnd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коррекционных) школ связаны с тем, что их познавательные возможности в сравнении с нормально развивающимися сверстниками не создают прочной основы для усвоения необходимого спектра социальных, общественных и других форм жизни. Играет роль и относительно меньшие возможн</w:t>
      </w:r>
      <w:r w:rsid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ости общения с окружающим миром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данной категории.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показал анализ научно-методической литературы (М.Л. Баранова, А.А. Дмитриев, О.А. Денисова, др.), одним из эффективных подходов к социальному воспитанию учащихся является создание в образовательном учреждении условий и средств, позволяющих обеспечивать их успешную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социализацию и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интеграцию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обществе.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проблемы послужило необходимости</w:t>
      </w:r>
      <w:r w:rsidR="00C21041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создания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специальной социально-педагогической программы по подготовке к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самостоятельной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жизни в обществе </w:t>
      </w:r>
      <w:proofErr w:type="gramStart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Pr="009E1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способствующих адаптации и социализации обучающихся с ограниченными возможностями здоровья в обществе.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Pr="009E1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EA73BB" w:rsidRPr="009E1306" w:rsidRDefault="00EA73BB" w:rsidP="009E1306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коррекционно-развивающее пространство, обеспечивающее развитие механизмов компенсации каждого обучающегося.</w:t>
      </w:r>
    </w:p>
    <w:p w:rsidR="00EA73BB" w:rsidRPr="009E1306" w:rsidRDefault="00EA73BB" w:rsidP="009E1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познавательной активности и расширять объем имеющихся знаний и представлений об окружающем мире;</w:t>
      </w:r>
    </w:p>
    <w:p w:rsidR="00EA73BB" w:rsidRPr="009E1306" w:rsidRDefault="00EA73BB" w:rsidP="009E1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у </w:t>
      </w:r>
      <w:proofErr w:type="gramStart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адаптации, умения, навыки необходимые для общения и взаимодействия с другими людьми. </w:t>
      </w:r>
    </w:p>
    <w:p w:rsidR="006265D0" w:rsidRDefault="00EA73BB" w:rsidP="006265D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укреплять здоровье обучающихся и формировать мотивацию у них на здоровый образ жизни.</w:t>
      </w:r>
      <w:proofErr w:type="gramEnd"/>
    </w:p>
    <w:p w:rsidR="006B3B3C" w:rsidRPr="006265D0" w:rsidRDefault="00EA73BB" w:rsidP="00626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показала практика работы, только при комплексном подходе и совместной работе всего педагогического коллектива </w:t>
      </w:r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образовательного учреждения 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родителей возможно решение поставленных задач. </w:t>
      </w:r>
      <w:proofErr w:type="gramStart"/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этим, весь процесс обучения и воспитания в «Специальной (коррекционной) школе» направлен на то, чтобы обеспечить социальную адаптацию и интеграцию обучающегося в общество, сделать ее максимально успешной.</w:t>
      </w:r>
      <w:proofErr w:type="gramEnd"/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Система внеурочных коррекционно-воспитательных мероприятий, осуществляемых педагогами </w:t>
      </w:r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образовательного учреждения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является прямым продолжением учебной работы на уроках. В </w:t>
      </w:r>
      <w:r w:rsidR="00C4084D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знания, полученные на уроке, могут быть закреплены, как в результате выполнения домашних заданий, так и с помощью сюжетно-ролевых игр, экскурсий, внеклассного чтения.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подчеркнуть,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мероприятия, 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проведенные во внеурочное время, содействуют развитию школьников, расширению их кругозора. В процессе внеурочной деятельности знания, полученные на уроке о различных признаках предметов, их значении, о связи между ними, навыки пространственно-временной, ориентировки систематизируются и закрепляются.</w:t>
      </w:r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работы показал,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</w:t>
      </w:r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малое значение для социализации 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адаптации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C4084D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внеклассная деятельность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6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Групповая форма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внеклассной работы</w:t>
      </w:r>
      <w:r w:rsidR="006B3B3C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образовательного учреждения 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четкую организационную структуру и относительно постоянный состав участников, объединенных общими интересами. К этой форме пр</w:t>
      </w:r>
      <w:r w:rsidR="00A8547A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инадлежат разнообразные кружки: 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вокальные, танцевальные, изобразительного искус</w:t>
      </w:r>
      <w:r w:rsidR="00C4084D"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ства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2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1041" w:rsidRPr="009E1306" w:rsidRDefault="006B3B3C" w:rsidP="009E130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21041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работает детская организация «РМИД» (Республика мальчишек и девчонок). Разработана структура детской общественной организации. Конференция  - высший орган власти. Президент возглавляет «Союз лидеров».  В «Союз лидеров» входят мэры городов (лидеры каждого города класса). Должность президента выборная. По закону «О выборах» стать президентом </w:t>
      </w:r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каждый член «РМИД». Выборы президента проходят каждый год, но предыдущий президент может быть оставлен на второй срок с согласия всех членов организации. Президент организует и контролирует работу </w:t>
      </w:r>
      <w:proofErr w:type="gramStart"/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«Союза лидеров». Кроме того, каждый мэр является отвечающим за работу советников по секторам в различных направлениях в своем классе. Таких восемь советников:</w:t>
      </w:r>
    </w:p>
    <w:p w:rsidR="003B621B" w:rsidRPr="009E1306" w:rsidRDefault="003B621B" w:rsidP="009E130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по успеваемости;</w:t>
      </w:r>
    </w:p>
    <w:p w:rsidR="003B621B" w:rsidRPr="009E1306" w:rsidRDefault="003B621B" w:rsidP="009E130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по творческому направлению;</w:t>
      </w:r>
    </w:p>
    <w:p w:rsidR="003B621B" w:rsidRPr="009E1306" w:rsidRDefault="003B621B" w:rsidP="009E130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по трудовой деятельности;</w:t>
      </w:r>
    </w:p>
    <w:p w:rsidR="003B621B" w:rsidRPr="009E1306" w:rsidRDefault="003B621B" w:rsidP="009E130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по спортивному направлению;</w:t>
      </w:r>
    </w:p>
    <w:p w:rsidR="003B621B" w:rsidRPr="009E1306" w:rsidRDefault="003B621B" w:rsidP="009E130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по медицинскому направлению;</w:t>
      </w:r>
    </w:p>
    <w:p w:rsidR="003B621B" w:rsidRPr="009E1306" w:rsidRDefault="003B621B" w:rsidP="009E130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по вожатскому направлению;</w:t>
      </w:r>
    </w:p>
    <w:p w:rsidR="003B621B" w:rsidRPr="009E1306" w:rsidRDefault="003B621B" w:rsidP="009E130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Советник по информации;</w:t>
      </w:r>
    </w:p>
    <w:p w:rsidR="003B621B" w:rsidRPr="009E1306" w:rsidRDefault="003B621B" w:rsidP="009E1306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по патриотическому направлению.</w:t>
      </w:r>
    </w:p>
    <w:p w:rsidR="00C21041" w:rsidRPr="009E1306" w:rsidRDefault="006B3B3C" w:rsidP="009E13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советник возглавляет совет, который состоит из представителей классных коллективов. Советы имеют свои цели и свои функции и осуществляют реализацию направлений работы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организации</w:t>
      </w:r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21B" w:rsidRPr="009E1306" w:rsidRDefault="00EA73BB" w:rsidP="009E130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E1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 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внеклассная работа проводится с отдельными обучающимися, которые разучивают стихи, песни, отрывки из литературных произведений, изготавливают наглядные пособия, оформляют стенгазеты.</w:t>
      </w:r>
      <w:proofErr w:type="gramEnd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Индивидуальная работа проводиться постоянно или эпизодически. Практика показала, что рациональная организация кружковой работы помогает решить задачи коррекции и компенсации различных дефектов развития, прививаются жизненно необходимые навыки и привычки.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по социализации обучающихся предполагает активное участие школьников в подготовке и проведении мероприятий. </w:t>
      </w:r>
      <w:proofErr w:type="gramStart"/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планирования, подготовки и проведения различных коллективных творческих дел, у обучающихся совершенствуется умение анализировать, сравнивать; развивается самоконтроль, умение преодолевать трудности; вырабатываются эстетические вкусы и навыки межличностного общения.</w:t>
      </w:r>
      <w:proofErr w:type="gramEnd"/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Образовательное учреждение имеет своих социальных</w:t>
      </w:r>
      <w:r w:rsidR="00991295" w:rsidRPr="009E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партнеров. Совместно с национальным краеведческим музеем разработана программа «Музей и дети», тесно сотрудничаем с центром семейного чтения </w:t>
      </w:r>
      <w:proofErr w:type="spellStart"/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proofErr w:type="gramStart"/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.Ш</w:t>
      </w:r>
      <w:proofErr w:type="gramEnd"/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умилова</w:t>
      </w:r>
      <w:proofErr w:type="spellEnd"/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работаем с экологическим це</w:t>
      </w:r>
      <w:r w:rsidR="006B3B3C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тром «</w:t>
      </w:r>
      <w:proofErr w:type="spellStart"/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Эткер</w:t>
      </w:r>
      <w:proofErr w:type="spellEnd"/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прикреплен врач из детской поликлиники, который проводит лектории, «круглые столы» для детей, в школе работает кружок «Умелые ручки» от дома детского творчества Калининского района </w:t>
      </w:r>
      <w:proofErr w:type="spellStart"/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г.Чебоксары</w:t>
      </w:r>
      <w:proofErr w:type="spellEnd"/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0C4D" w:rsidRPr="009E1306" w:rsidRDefault="006B3B3C" w:rsidP="009E13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A73BB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 является важным направлением деятельности педагогического коллектива специально</w:t>
      </w:r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EA73BB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(коррекционной) школы</w:t>
      </w:r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73BB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подготовке </w:t>
      </w:r>
      <w:proofErr w:type="gramStart"/>
      <w:r w:rsidR="00EA73BB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EA73BB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жизни.</w:t>
      </w:r>
      <w:r w:rsidR="00C4084D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73BB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Педагогический коллектив образовательного учреждения осуществляет корригирующее воспитательное воздействие на семью. Педагоги школы проводят как индивидуальные, так и групповые беседы с родителями, знакомят их с особенностями развития и воспитания детей с </w:t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ограниченными возможностями здоровья</w:t>
      </w:r>
      <w:r w:rsidR="00EA73BB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особенностями вторичных отклонений, которые могут возникнуть у ребенка в неблагоприятных условиях. Способствуют укреплению у родителей уверенности в том, что от их правильного отношения к ребенку зависит его будущее</w:t>
      </w:r>
      <w:r w:rsidR="00991295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A73B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 реализации принципа неразрывности обучения и воспитания заложены большие коррекционные возможности, способствующие социальной адаптации и успешной интеграции будущих выпускников «Специальной (коррекционной) школы».</w:t>
      </w:r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621B" w:rsidRPr="009E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E0C4D" w:rsidRPr="009E1306" w:rsidSect="00C9504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20A"/>
    <w:multiLevelType w:val="multilevel"/>
    <w:tmpl w:val="9BF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E6C07"/>
    <w:multiLevelType w:val="multilevel"/>
    <w:tmpl w:val="114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E1EA6"/>
    <w:multiLevelType w:val="multilevel"/>
    <w:tmpl w:val="F282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30DCB"/>
    <w:multiLevelType w:val="hybridMultilevel"/>
    <w:tmpl w:val="59AC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71402"/>
    <w:multiLevelType w:val="multilevel"/>
    <w:tmpl w:val="8A8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84245"/>
    <w:multiLevelType w:val="multilevel"/>
    <w:tmpl w:val="067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3BB"/>
    <w:rsid w:val="002421B2"/>
    <w:rsid w:val="002B159D"/>
    <w:rsid w:val="003B621B"/>
    <w:rsid w:val="003E0C4D"/>
    <w:rsid w:val="006265D0"/>
    <w:rsid w:val="006A5685"/>
    <w:rsid w:val="006B3B3C"/>
    <w:rsid w:val="007E0BB9"/>
    <w:rsid w:val="008C2576"/>
    <w:rsid w:val="00991295"/>
    <w:rsid w:val="009E1306"/>
    <w:rsid w:val="00A5229B"/>
    <w:rsid w:val="00A8547A"/>
    <w:rsid w:val="00C21041"/>
    <w:rsid w:val="00C4084D"/>
    <w:rsid w:val="00C95045"/>
    <w:rsid w:val="00DD48C4"/>
    <w:rsid w:val="00E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C4"/>
  </w:style>
  <w:style w:type="paragraph" w:styleId="3">
    <w:name w:val="heading 3"/>
    <w:basedOn w:val="a"/>
    <w:link w:val="30"/>
    <w:uiPriority w:val="9"/>
    <w:qFormat/>
    <w:rsid w:val="00DD4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48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48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DD48C4"/>
    <w:rPr>
      <w:b/>
      <w:bCs/>
    </w:rPr>
  </w:style>
  <w:style w:type="character" w:styleId="a4">
    <w:name w:val="Emphasis"/>
    <w:basedOn w:val="a0"/>
    <w:uiPriority w:val="20"/>
    <w:qFormat/>
    <w:rsid w:val="00DD48C4"/>
    <w:rPr>
      <w:i/>
      <w:iCs/>
    </w:rPr>
  </w:style>
  <w:style w:type="paragraph" w:styleId="a5">
    <w:name w:val="No Spacing"/>
    <w:uiPriority w:val="99"/>
    <w:qFormat/>
    <w:rsid w:val="00DD48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EA73BB"/>
  </w:style>
  <w:style w:type="character" w:customStyle="1" w:styleId="butback">
    <w:name w:val="butback"/>
    <w:basedOn w:val="a0"/>
    <w:rsid w:val="00EA73BB"/>
  </w:style>
  <w:style w:type="character" w:customStyle="1" w:styleId="submenu-table">
    <w:name w:val="submenu-table"/>
    <w:basedOn w:val="a0"/>
    <w:rsid w:val="00EA73BB"/>
  </w:style>
  <w:style w:type="paragraph" w:styleId="a6">
    <w:name w:val="List Paragraph"/>
    <w:basedOn w:val="a"/>
    <w:uiPriority w:val="34"/>
    <w:qFormat/>
    <w:rsid w:val="003B6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Наталья Егорова</cp:lastModifiedBy>
  <cp:revision>8</cp:revision>
  <dcterms:created xsi:type="dcterms:W3CDTF">2013-02-12T17:22:00Z</dcterms:created>
  <dcterms:modified xsi:type="dcterms:W3CDTF">2013-11-26T09:40:00Z</dcterms:modified>
</cp:coreProperties>
</file>