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93" w:rsidRDefault="00A369E9" w:rsidP="00306AE4">
      <w:pPr>
        <w:jc w:val="center"/>
      </w:pPr>
      <w:r>
        <w:t xml:space="preserve">       </w:t>
      </w:r>
      <w:r w:rsidR="00994EE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pt;height:41.4pt" fillcolor="red">
            <v:shadow on="t" opacity="52429f"/>
            <v:textpath style="font-family:&quot;Arial Black&quot;;font-style:italic;v-text-kern:t" trim="t" fitpath="t" string="Изобразительное искусство."/>
          </v:shape>
        </w:pict>
      </w:r>
    </w:p>
    <w:p w:rsidR="00665F93" w:rsidRPr="005678FA" w:rsidRDefault="00665F93" w:rsidP="00665F93">
      <w:pPr>
        <w:jc w:val="center"/>
        <w:rPr>
          <w:b/>
          <w:sz w:val="32"/>
          <w:szCs w:val="32"/>
        </w:rPr>
      </w:pPr>
      <w:r w:rsidRPr="005678FA">
        <w:rPr>
          <w:b/>
          <w:sz w:val="32"/>
          <w:szCs w:val="32"/>
        </w:rPr>
        <w:t>Пояснительная записка.</w:t>
      </w:r>
    </w:p>
    <w:p w:rsidR="00665F93" w:rsidRDefault="00665F93" w:rsidP="00665F93">
      <w:pPr>
        <w:pStyle w:val="a3"/>
        <w:spacing w:before="0" w:beforeAutospacing="0" w:after="0" w:afterAutospacing="0"/>
        <w:jc w:val="both"/>
      </w:pPr>
    </w:p>
    <w:p w:rsidR="00665F93" w:rsidRDefault="00665F93" w:rsidP="00665F93">
      <w:pPr>
        <w:pStyle w:val="a3"/>
        <w:spacing w:before="0" w:beforeAutospacing="0" w:after="0" w:afterAutospacing="0"/>
        <w:ind w:firstLine="708"/>
        <w:jc w:val="both"/>
      </w:pPr>
      <w:r w:rsidRPr="005A3023">
        <w:t>Данная программа соответствует</w:t>
      </w:r>
      <w:r>
        <w:t xml:space="preserve"> Федеральному государственному о</w:t>
      </w:r>
      <w:r w:rsidRPr="005A3023">
        <w:t>бразовательному стандарту начального общего образования, и соответствует Базисному учебному плану</w:t>
      </w:r>
      <w:r>
        <w:t xml:space="preserve"> 2010г </w:t>
      </w:r>
      <w:r w:rsidRPr="005A3023">
        <w:t xml:space="preserve"> общеоб</w:t>
      </w:r>
      <w:r>
        <w:t>разовательных учреждений России, соответствует программе, созданной на основе концепции «Начальная школа ХХ</w:t>
      </w:r>
      <w:proofErr w:type="gramStart"/>
      <w:r>
        <w:rPr>
          <w:lang w:val="en-US"/>
        </w:rPr>
        <w:t>I</w:t>
      </w:r>
      <w:proofErr w:type="gramEnd"/>
      <w:r>
        <w:t xml:space="preserve"> века», руководитель проекта Н.Ф.Виноградова</w:t>
      </w:r>
      <w:r w:rsidR="009A255A">
        <w:t xml:space="preserve">. Рабочая программа по курсу «Изобразительное искусство» разработана на основе программы «Изобразительное искусство и художественный труд»  авторского коллектива под руководством </w:t>
      </w:r>
      <w:proofErr w:type="spellStart"/>
      <w:r w:rsidR="009A255A">
        <w:t>Б.М.Неменского</w:t>
      </w:r>
      <w:proofErr w:type="spellEnd"/>
      <w:r w:rsidR="009A255A">
        <w:t xml:space="preserve"> для 1 – 9 классов общеобразовательных учреждений (М.: Просвещение,2011).</w:t>
      </w:r>
      <w:r>
        <w:t xml:space="preserve"> </w:t>
      </w:r>
    </w:p>
    <w:p w:rsidR="004C6205" w:rsidRDefault="00665F9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306AE4">
        <w:rPr>
          <w:rFonts w:ascii="Times New Roman" w:hAnsi="Times New Roman" w:cs="Times New Roman"/>
          <w:b/>
          <w:sz w:val="24"/>
          <w:szCs w:val="24"/>
        </w:rPr>
        <w:t>Цели</w:t>
      </w:r>
      <w:r w:rsidRPr="00665F93">
        <w:rPr>
          <w:rFonts w:ascii="Times New Roman" w:hAnsi="Times New Roman" w:cs="Times New Roman"/>
          <w:sz w:val="24"/>
          <w:szCs w:val="24"/>
        </w:rPr>
        <w:t xml:space="preserve"> обучения изобразительному искусству</w:t>
      </w:r>
      <w:r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</w:t>
      </w:r>
    </w:p>
    <w:p w:rsidR="00665F93" w:rsidRDefault="009A255A" w:rsidP="00665F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65F93">
        <w:rPr>
          <w:rFonts w:ascii="Times New Roman" w:hAnsi="Times New Roman" w:cs="Times New Roman"/>
          <w:sz w:val="24"/>
          <w:szCs w:val="24"/>
        </w:rPr>
        <w:t>азвитие способности к эмоционально – 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665F93" w:rsidRDefault="009A255A" w:rsidP="00665F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5F93">
        <w:rPr>
          <w:rFonts w:ascii="Times New Roman" w:hAnsi="Times New Roman" w:cs="Times New Roman"/>
          <w:sz w:val="24"/>
          <w:szCs w:val="24"/>
        </w:rPr>
        <w:t>своение первичных знаний о мире пластических искусств: изобразительном, декоративно – прикладном, архитектуре, дизайне; о формах их бытования в повседневном окружении ребенка;</w:t>
      </w:r>
    </w:p>
    <w:p w:rsidR="00665F93" w:rsidRDefault="009A255A" w:rsidP="00665F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65F93">
        <w:rPr>
          <w:rFonts w:ascii="Times New Roman" w:hAnsi="Times New Roman" w:cs="Times New Roman"/>
          <w:sz w:val="24"/>
          <w:szCs w:val="24"/>
        </w:rPr>
        <w:t>владение элементарными умениями, навыками, способами художественной деятельности;</w:t>
      </w:r>
    </w:p>
    <w:p w:rsidR="00665F93" w:rsidRDefault="009A255A" w:rsidP="00665F9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65F93">
        <w:rPr>
          <w:rFonts w:ascii="Times New Roman" w:hAnsi="Times New Roman" w:cs="Times New Roman"/>
          <w:sz w:val="24"/>
          <w:szCs w:val="24"/>
        </w:rPr>
        <w:t>оспитание эмоциональной отзывчивости и культуры восприятия</w:t>
      </w:r>
      <w:r>
        <w:rPr>
          <w:rFonts w:ascii="Times New Roman" w:hAnsi="Times New Roman" w:cs="Times New Roman"/>
          <w:sz w:val="24"/>
          <w:szCs w:val="24"/>
        </w:rPr>
        <w:t xml:space="preserve">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её традициям, героическому прошлому, многонациональной культуре.</w:t>
      </w:r>
      <w:r w:rsidR="00665F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255A" w:rsidRDefault="009A255A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года </w:t>
      </w:r>
      <w:r w:rsidRPr="00306AE4">
        <w:rPr>
          <w:rFonts w:ascii="Times New Roman" w:hAnsi="Times New Roman" w:cs="Times New Roman"/>
          <w:b/>
          <w:sz w:val="24"/>
          <w:szCs w:val="24"/>
        </w:rPr>
        <w:t xml:space="preserve">«Искусство вокруг нас» </w:t>
      </w:r>
      <w:r>
        <w:rPr>
          <w:rFonts w:ascii="Times New Roman" w:hAnsi="Times New Roman" w:cs="Times New Roman"/>
          <w:sz w:val="24"/>
          <w:szCs w:val="24"/>
        </w:rPr>
        <w:t>раскрывается в разделах</w:t>
      </w:r>
      <w:r w:rsidR="00306AE4">
        <w:rPr>
          <w:rFonts w:ascii="Times New Roman" w:hAnsi="Times New Roman" w:cs="Times New Roman"/>
          <w:sz w:val="24"/>
          <w:szCs w:val="24"/>
        </w:rPr>
        <w:t>:</w:t>
      </w:r>
    </w:p>
    <w:p w:rsidR="00306AE4" w:rsidRDefault="00306AE4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«Искусство в твоем доме» - 8 ч.</w:t>
      </w:r>
    </w:p>
    <w:p w:rsidR="00306AE4" w:rsidRDefault="00306AE4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«Искусство на улицах твоего города» - 7 ч.</w:t>
      </w:r>
    </w:p>
    <w:p w:rsidR="00306AE4" w:rsidRDefault="00306AE4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 и зрелище» - 11 ч.</w:t>
      </w:r>
    </w:p>
    <w:p w:rsidR="00306AE4" w:rsidRDefault="00306AE4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«Художник и музей» - 8 ч.</w:t>
      </w:r>
    </w:p>
    <w:p w:rsidR="006C1BCF" w:rsidRPr="002A3610" w:rsidRDefault="006C1BCF" w:rsidP="006C1BCF">
      <w:pPr>
        <w:pStyle w:val="a3"/>
        <w:spacing w:before="0" w:beforeAutospacing="0" w:after="0" w:afterAutospacing="0"/>
      </w:pPr>
      <w:r w:rsidRPr="002A3610">
        <w:lastRenderedPageBreak/>
        <w:t xml:space="preserve">В соответствии с БУП - 2010г на </w:t>
      </w:r>
      <w:r>
        <w:t>изобразительное искусство</w:t>
      </w:r>
      <w:r>
        <w:t xml:space="preserve"> </w:t>
      </w:r>
      <w:r>
        <w:t>отводится 1 час</w:t>
      </w:r>
      <w:r w:rsidRPr="002A3610">
        <w:t xml:space="preserve">  в неделю -</w:t>
      </w:r>
      <w:r>
        <w:t xml:space="preserve"> 34часа</w:t>
      </w:r>
      <w:r w:rsidRPr="002A3610">
        <w:t xml:space="preserve"> в год</w:t>
      </w:r>
      <w:r>
        <w:t>.</w:t>
      </w:r>
    </w:p>
    <w:p w:rsidR="006C1BCF" w:rsidRPr="009F4559" w:rsidRDefault="006C1BCF" w:rsidP="006C1BCF">
      <w:pPr>
        <w:pStyle w:val="a3"/>
        <w:spacing w:before="0" w:beforeAutospacing="0" w:after="0" w:afterAutospacing="0"/>
      </w:pPr>
      <w:r w:rsidRPr="009F4559">
        <w:t>В соответствии с календарным учебным графиком на 201</w:t>
      </w:r>
      <w:r>
        <w:t>3</w:t>
      </w:r>
      <w:r w:rsidRPr="009F4559">
        <w:t>-201</w:t>
      </w:r>
      <w:r>
        <w:t>4</w:t>
      </w:r>
      <w:r>
        <w:t xml:space="preserve"> год -</w:t>
      </w:r>
      <w:r w:rsidRPr="009F4559">
        <w:t xml:space="preserve"> </w:t>
      </w:r>
      <w:r>
        <w:t>34часа</w:t>
      </w:r>
      <w:r w:rsidRPr="009F4559">
        <w:t xml:space="preserve"> </w:t>
      </w:r>
    </w:p>
    <w:p w:rsidR="00306AE4" w:rsidRPr="00306AE4" w:rsidRDefault="00306AE4" w:rsidP="006C1BCF">
      <w:pPr>
        <w:rPr>
          <w:rFonts w:ascii="Times New Roman" w:hAnsi="Times New Roman" w:cs="Times New Roman"/>
          <w:b/>
        </w:rPr>
      </w:pPr>
      <w:r w:rsidRPr="00306AE4">
        <w:rPr>
          <w:rFonts w:ascii="Times New Roman" w:hAnsi="Times New Roman" w:cs="Times New Roman"/>
          <w:b/>
        </w:rPr>
        <w:t>Примерное планирование прохождения учебного материала</w:t>
      </w:r>
      <w:r w:rsidR="00E647B5">
        <w:rPr>
          <w:rFonts w:ascii="Times New Roman" w:hAnsi="Times New Roman" w:cs="Times New Roman"/>
          <w:b/>
        </w:rPr>
        <w:t xml:space="preserve"> на 2012 -2013 учебный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6"/>
        <w:gridCol w:w="1776"/>
        <w:gridCol w:w="1775"/>
        <w:gridCol w:w="1775"/>
        <w:gridCol w:w="1699"/>
      </w:tblGrid>
      <w:tr w:rsidR="00306AE4" w:rsidRPr="00306AE4" w:rsidTr="006C1BCF">
        <w:trPr>
          <w:trHeight w:val="263"/>
        </w:trPr>
        <w:tc>
          <w:tcPr>
            <w:tcW w:w="1776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776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775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775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699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год</w:t>
            </w:r>
          </w:p>
        </w:tc>
      </w:tr>
      <w:tr w:rsidR="00306AE4" w:rsidRPr="00306AE4" w:rsidTr="006C1BCF">
        <w:trPr>
          <w:trHeight w:val="263"/>
        </w:trPr>
        <w:tc>
          <w:tcPr>
            <w:tcW w:w="1776" w:type="dxa"/>
          </w:tcPr>
          <w:p w:rsidR="00306AE4" w:rsidRPr="00306AE4" w:rsidRDefault="006C1BCF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6AE4" w:rsidRPr="00306AE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76" w:type="dxa"/>
          </w:tcPr>
          <w:p w:rsidR="00306AE4" w:rsidRPr="00306AE4" w:rsidRDefault="006C1BCF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6AE4" w:rsidRPr="00306AE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775" w:type="dxa"/>
          </w:tcPr>
          <w:p w:rsidR="00306AE4" w:rsidRPr="00306AE4" w:rsidRDefault="004506DF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6AE4" w:rsidRPr="00306AE4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775" w:type="dxa"/>
          </w:tcPr>
          <w:p w:rsidR="00306AE4" w:rsidRPr="00306AE4" w:rsidRDefault="004506DF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6AE4" w:rsidRPr="00306AE4">
              <w:rPr>
                <w:rFonts w:ascii="Times New Roman" w:hAnsi="Times New Roman" w:cs="Times New Roman"/>
              </w:rPr>
              <w:t xml:space="preserve"> ч.</w:t>
            </w:r>
          </w:p>
        </w:tc>
        <w:tc>
          <w:tcPr>
            <w:tcW w:w="1699" w:type="dxa"/>
          </w:tcPr>
          <w:p w:rsidR="00306AE4" w:rsidRPr="00306AE4" w:rsidRDefault="00306AE4" w:rsidP="00306A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06AE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306AE4">
              <w:rPr>
                <w:rFonts w:ascii="Times New Roman" w:hAnsi="Times New Roman" w:cs="Times New Roman"/>
              </w:rPr>
              <w:t xml:space="preserve"> ч.</w:t>
            </w:r>
          </w:p>
        </w:tc>
      </w:tr>
    </w:tbl>
    <w:p w:rsidR="00FA0CAB" w:rsidRPr="00E647B5" w:rsidRDefault="00FA0CAB" w:rsidP="00E647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AE4" w:rsidRPr="006C1BCF" w:rsidRDefault="00FA0CAB" w:rsidP="00E647B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1B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Основные требования к </w:t>
      </w:r>
      <w:r w:rsidR="00E647B5" w:rsidRPr="006C1B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уровню подготовки </w:t>
      </w:r>
      <w:proofErr w:type="gramStart"/>
      <w:r w:rsidRPr="006C1BCF">
        <w:rPr>
          <w:rFonts w:ascii="Times New Roman" w:hAnsi="Times New Roman" w:cs="Times New Roman"/>
          <w:b/>
          <w:color w:val="FF0000"/>
          <w:sz w:val="24"/>
          <w:szCs w:val="24"/>
        </w:rPr>
        <w:t>обучающихся</w:t>
      </w:r>
      <w:proofErr w:type="gramEnd"/>
      <w:r w:rsidRPr="006C1B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к концу 3 класса в соответствии с ФГОС и с учетом примерной программы</w:t>
      </w:r>
      <w:r w:rsidR="00E647B5" w:rsidRPr="006C1B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(БУ)</w:t>
      </w:r>
      <w:r w:rsidRPr="006C1BC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FA0CAB" w:rsidRDefault="00FA0CAB" w:rsidP="009A25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знать / понимать:</w:t>
      </w:r>
    </w:p>
    <w:p w:rsidR="00FA0CAB" w:rsidRDefault="00FA0CAB" w:rsidP="00FA0C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жанры станковых форм искусства:  натюрморт, портрет, пейзаж, исторический и бытовой жанры;</w:t>
      </w:r>
    </w:p>
    <w:p w:rsidR="00FA0CAB" w:rsidRDefault="00FA0CAB" w:rsidP="00FA0C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изобразительной грамоты (цвет, тон, пропорции, композиция);</w:t>
      </w:r>
    </w:p>
    <w:p w:rsidR="00FA0CAB" w:rsidRDefault="00FA0CAB" w:rsidP="00FA0C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имена представителей русского и зарубежного искусства их основные произведения;</w:t>
      </w:r>
    </w:p>
    <w:p w:rsidR="00FA0CAB" w:rsidRDefault="00FA0CAB" w:rsidP="00FA0CA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наиболее крупных художественных музеев России.</w:t>
      </w:r>
    </w:p>
    <w:p w:rsidR="00FA0CAB" w:rsidRDefault="00FA0CAB" w:rsidP="00FA0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должны уметь:</w:t>
      </w:r>
    </w:p>
    <w:p w:rsidR="00FA0CAB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художников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И.И.Левитана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А.Саврасова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И.Репина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В.Серова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E752ED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различные виду изобразительного искусства (графики, живописи, декоративно – прикладного искусства);</w:t>
      </w:r>
    </w:p>
    <w:p w:rsidR="00E752ED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цветные карандаши, акварель, бумага, пластилин);</w:t>
      </w:r>
    </w:p>
    <w:p w:rsidR="00E752ED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передавать движение, пропорции фигуры человека и животных;</w:t>
      </w:r>
    </w:p>
    <w:p w:rsidR="00E752ED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воображению), в декоративных и конструктивных работах;</w:t>
      </w:r>
    </w:p>
    <w:p w:rsidR="00E752ED" w:rsidRDefault="00E752ED" w:rsidP="00FA0CAB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E647B5" w:rsidRDefault="00E752ED" w:rsidP="00E647B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анализ произведений изобразительного искусства (выражать собственное мнение)</w:t>
      </w:r>
    </w:p>
    <w:p w:rsidR="00CB6779" w:rsidRDefault="00CB6779" w:rsidP="009D0A0E">
      <w:pPr>
        <w:pStyle w:val="Style3"/>
        <w:widowControl/>
        <w:tabs>
          <w:tab w:val="left" w:pos="734"/>
        </w:tabs>
        <w:spacing w:before="5"/>
        <w:ind w:left="720"/>
        <w:jc w:val="center"/>
        <w:rPr>
          <w:b/>
          <w:i/>
        </w:rPr>
      </w:pPr>
    </w:p>
    <w:p w:rsidR="00E647B5" w:rsidRPr="006C1BCF" w:rsidRDefault="009D0A0E" w:rsidP="009D0A0E">
      <w:pPr>
        <w:pStyle w:val="Style3"/>
        <w:widowControl/>
        <w:tabs>
          <w:tab w:val="left" w:pos="734"/>
        </w:tabs>
        <w:spacing w:before="5"/>
        <w:ind w:left="720"/>
        <w:jc w:val="center"/>
        <w:rPr>
          <w:b/>
          <w:i/>
          <w:color w:val="FF0000"/>
        </w:rPr>
      </w:pPr>
      <w:r w:rsidRPr="006C1BCF">
        <w:rPr>
          <w:b/>
          <w:i/>
          <w:color w:val="FF0000"/>
        </w:rPr>
        <w:t>К концу обучения в 3</w:t>
      </w:r>
      <w:r w:rsidR="00E647B5" w:rsidRPr="006C1BCF">
        <w:rPr>
          <w:b/>
          <w:i/>
          <w:color w:val="FF0000"/>
        </w:rPr>
        <w:t xml:space="preserve"> классе учащиеся получат возможность научиться (ПУ):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t>воспринимать произведения изобразительного искусства, участвовать в обсуждении их содержания,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lastRenderedPageBreak/>
        <w:t>видеть проявления художественной культуры вокруг: музеи искусства, архитектура, скульптура, дизайн, декоративные искусства в доме, на улице, в театре,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t>высказывать суждение о художественных произведениях, изображающих природу и человека в различных эмоциональных состояниях,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9D0A0E">
        <w:rPr>
          <w:i/>
          <w:lang w:val="en-US"/>
        </w:rPr>
        <w:t>Paint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t>изображать пейзажи, натюрморты, портреты, выражая к ним свое эмоциональное отношение,</w:t>
      </w:r>
    </w:p>
    <w:p w:rsidR="009D0A0E" w:rsidRPr="009D0A0E" w:rsidRDefault="009D0A0E" w:rsidP="009D0A0E">
      <w:pPr>
        <w:pStyle w:val="Style3"/>
        <w:widowControl/>
        <w:numPr>
          <w:ilvl w:val="0"/>
          <w:numId w:val="5"/>
        </w:numPr>
        <w:tabs>
          <w:tab w:val="left" w:pos="734"/>
        </w:tabs>
        <w:spacing w:before="5"/>
        <w:rPr>
          <w:i/>
        </w:rPr>
      </w:pPr>
      <w:r w:rsidRPr="009D0A0E">
        <w:rPr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CB6779" w:rsidRDefault="00CB6779" w:rsidP="00CB6779">
      <w:pPr>
        <w:pStyle w:val="a3"/>
        <w:spacing w:before="0" w:beforeAutospacing="0" w:after="0" w:afterAutospacing="0"/>
        <w:rPr>
          <w:b/>
          <w:bCs/>
          <w:i/>
        </w:rPr>
      </w:pPr>
      <w:r w:rsidRPr="001A346A">
        <w:rPr>
          <w:b/>
          <w:bCs/>
          <w:i/>
        </w:rPr>
        <w:t>Результаты изучения учебного предмета.</w:t>
      </w:r>
    </w:p>
    <w:p w:rsidR="00CB6779" w:rsidRPr="006C1BCF" w:rsidRDefault="00CB6779" w:rsidP="00CB677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6C1BCF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 w:rsidRPr="006C1BCF">
        <w:rPr>
          <w:rFonts w:ascii="Times New Roman" w:hAnsi="Times New Roman" w:cs="Times New Roman"/>
          <w:i/>
          <w:sz w:val="24"/>
          <w:szCs w:val="24"/>
        </w:rPr>
        <w:t xml:space="preserve"> результаты: эмоционально-ценностное отношение к окружающему миру, толерантное принятие разнообразия культурных явлений, национальных ценностей и духовных традиций, художественный вкус и способность к эстетической оценки произведений искусств, нравственной оценке своих и чужих поступков, явлений окружающей жизни.</w:t>
      </w:r>
    </w:p>
    <w:p w:rsidR="00CB6779" w:rsidRPr="006C1BCF" w:rsidRDefault="00CB6779" w:rsidP="00CB677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1BCF">
        <w:rPr>
          <w:rFonts w:ascii="Times New Roman" w:hAnsi="Times New Roman" w:cs="Times New Roman"/>
          <w:b/>
          <w:i/>
          <w:sz w:val="24"/>
          <w:szCs w:val="24"/>
        </w:rPr>
        <w:t>Метапредметны</w:t>
      </w:r>
      <w:r w:rsidRPr="006C1BCF">
        <w:rPr>
          <w:rFonts w:ascii="Times New Roman" w:hAnsi="Times New Roman" w:cs="Times New Roman"/>
          <w:i/>
          <w:sz w:val="24"/>
          <w:szCs w:val="24"/>
        </w:rPr>
        <w:t>е</w:t>
      </w:r>
      <w:proofErr w:type="spellEnd"/>
      <w:r w:rsidRPr="006C1BCF">
        <w:rPr>
          <w:rFonts w:ascii="Times New Roman" w:hAnsi="Times New Roman" w:cs="Times New Roman"/>
          <w:i/>
          <w:sz w:val="24"/>
          <w:szCs w:val="24"/>
        </w:rPr>
        <w:t xml:space="preserve"> результаты: умения видеть и воспринимать проявления художественной культуры в окружающей жизни; желание общаться с искусством, участвовать в обсуждении содержания и выразительных средств произведений искусства; активное использование языка изобразительного искусства и различных художественных материалов для освоения содержания разных учебных предметов; формирование мотивации и умений организовывать  самостоятельную художественно – творческую и предметн</w:t>
      </w:r>
      <w:proofErr w:type="gramStart"/>
      <w:r w:rsidRPr="006C1BCF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6C1BCF">
        <w:rPr>
          <w:rFonts w:ascii="Times New Roman" w:hAnsi="Times New Roman" w:cs="Times New Roman"/>
          <w:i/>
          <w:sz w:val="24"/>
          <w:szCs w:val="24"/>
        </w:rPr>
        <w:t xml:space="preserve"> продуктивную деятельность, выбирать средства для реализации художественного замысла; формирование способности оценивать результаты художественн</w:t>
      </w:r>
      <w:proofErr w:type="gramStart"/>
      <w:r w:rsidRPr="006C1BCF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Pr="006C1BCF">
        <w:rPr>
          <w:rFonts w:ascii="Times New Roman" w:hAnsi="Times New Roman" w:cs="Times New Roman"/>
          <w:i/>
          <w:sz w:val="24"/>
          <w:szCs w:val="24"/>
        </w:rPr>
        <w:t xml:space="preserve"> творческой деятельности, собственной и одноклассников.</w:t>
      </w:r>
    </w:p>
    <w:p w:rsidR="00CB6779" w:rsidRPr="006C1BCF" w:rsidRDefault="00CB6779" w:rsidP="00CB677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6C1BCF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 w:rsidRPr="006C1BCF">
        <w:rPr>
          <w:rFonts w:ascii="Times New Roman" w:hAnsi="Times New Roman" w:cs="Times New Roman"/>
          <w:i/>
          <w:sz w:val="24"/>
          <w:szCs w:val="24"/>
        </w:rPr>
        <w:t xml:space="preserve"> результаты: понимание значения искусства в жизни человека и общества, умения различать основные виды и жанры пластических искусств, </w:t>
      </w:r>
      <w:proofErr w:type="spellStart"/>
      <w:r w:rsidRPr="006C1BCF">
        <w:rPr>
          <w:rFonts w:ascii="Times New Roman" w:hAnsi="Times New Roman" w:cs="Times New Roman"/>
          <w:i/>
          <w:sz w:val="24"/>
          <w:szCs w:val="24"/>
        </w:rPr>
        <w:t>сформированность</w:t>
      </w:r>
      <w:proofErr w:type="spellEnd"/>
      <w:r w:rsidRPr="006C1BCF">
        <w:rPr>
          <w:rFonts w:ascii="Times New Roman" w:hAnsi="Times New Roman" w:cs="Times New Roman"/>
          <w:i/>
          <w:sz w:val="24"/>
          <w:szCs w:val="24"/>
        </w:rPr>
        <w:t xml:space="preserve"> представлений о ведущих музеях  России; осознание общечеловеческих ценностей, выраженных в главных темах искусства, умение эмоционально оценивать шедевры русского и мирового искусства (в пределах изученного), проявление устойчивого интереса к художественным традициям своего и других народов;</w:t>
      </w:r>
      <w:proofErr w:type="gramEnd"/>
      <w:r w:rsidRPr="006C1BCF">
        <w:rPr>
          <w:rFonts w:ascii="Times New Roman" w:hAnsi="Times New Roman" w:cs="Times New Roman"/>
          <w:i/>
          <w:sz w:val="24"/>
          <w:szCs w:val="24"/>
        </w:rPr>
        <w:t xml:space="preserve"> умение использовать различные материалы и средства художественной деятельности</w:t>
      </w:r>
      <w:r w:rsidRPr="006C1BCF">
        <w:rPr>
          <w:rFonts w:ascii="Times New Roman" w:hAnsi="Times New Roman" w:cs="Times New Roman"/>
          <w:sz w:val="24"/>
          <w:szCs w:val="24"/>
        </w:rPr>
        <w:t>.</w:t>
      </w:r>
    </w:p>
    <w:p w:rsidR="007162F9" w:rsidRDefault="007162F9" w:rsidP="00716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– ресурсы, которые могут быть использованы учителе</w:t>
      </w:r>
      <w:r w:rsidR="003D2A51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и учащимися для подготовки уроков, сообщений, докладов и рефератов:</w:t>
      </w:r>
    </w:p>
    <w:p w:rsidR="007162F9" w:rsidRPr="00474316" w:rsidRDefault="007162F9" w:rsidP="00716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474316">
        <w:rPr>
          <w:rFonts w:ascii="Times New Roman" w:hAnsi="Times New Roman" w:cs="Times New Roman"/>
          <w:sz w:val="24"/>
          <w:szCs w:val="24"/>
          <w:lang w:val="en-US"/>
        </w:rPr>
        <w:t>: //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743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4743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474316"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7162F9" w:rsidRPr="007162F9" w:rsidRDefault="007162F9" w:rsidP="00716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 w:rsidRPr="007162F9">
        <w:rPr>
          <w:rFonts w:ascii="Times New Roman" w:hAnsi="Times New Roman" w:cs="Times New Roman"/>
          <w:sz w:val="24"/>
          <w:szCs w:val="24"/>
          <w:lang w:val="en-US"/>
        </w:rPr>
        <w:t>: //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moikompas.ru/tags/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plastilin</w:t>
      </w:r>
      <w:proofErr w:type="spellEnd"/>
    </w:p>
    <w:p w:rsidR="007162F9" w:rsidRPr="007162F9" w:rsidRDefault="007162F9" w:rsidP="00716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//art/thelib.ru/culture/pictures/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iskusstvo_yaponii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/html</w:t>
      </w:r>
    </w:p>
    <w:p w:rsidR="007162F9" w:rsidRPr="007162F9" w:rsidRDefault="007162F9" w:rsidP="007162F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http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//www/orienmuseum.ru/art</w:t>
      </w:r>
    </w:p>
    <w:p w:rsidR="007162F9" w:rsidRPr="00E647B5" w:rsidRDefault="007162F9" w:rsidP="007162F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//www.vasnecov.ru</w:t>
      </w:r>
    </w:p>
    <w:p w:rsidR="005B6B95" w:rsidRPr="00280247" w:rsidRDefault="005B6B95" w:rsidP="003D2A51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80247">
        <w:rPr>
          <w:rFonts w:ascii="Times New Roman" w:hAnsi="Times New Roman" w:cs="Times New Roman"/>
          <w:b/>
          <w:color w:val="00B050"/>
          <w:sz w:val="28"/>
          <w:szCs w:val="28"/>
        </w:rPr>
        <w:t>Средства обучения</w:t>
      </w:r>
    </w:p>
    <w:p w:rsidR="005B6B95" w:rsidRPr="003D2A51" w:rsidRDefault="005B6B95" w:rsidP="005B6B9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D2A51">
        <w:rPr>
          <w:rFonts w:ascii="Times New Roman" w:hAnsi="Times New Roman" w:cs="Times New Roman"/>
          <w:b/>
          <w:sz w:val="24"/>
          <w:szCs w:val="24"/>
        </w:rPr>
        <w:t>Печатные пособия.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декоративно – прикладного искусства.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6B95" w:rsidRPr="003D2A51" w:rsidRDefault="005B6B95" w:rsidP="005B6B9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D2A51">
        <w:rPr>
          <w:rFonts w:ascii="Times New Roman" w:hAnsi="Times New Roman" w:cs="Times New Roman"/>
          <w:b/>
          <w:sz w:val="24"/>
          <w:szCs w:val="24"/>
        </w:rPr>
        <w:t>Информационно – коммуникационные средства.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коллекция. Сокровища мирового искусства.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Познавательная коллекция. Энциклопедия.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Живопись акварелью. Базовый уровень.</w:t>
      </w:r>
    </w:p>
    <w:p w:rsidR="005B6B95" w:rsidRPr="003D2A51" w:rsidRDefault="005B6B95" w:rsidP="005B6B9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D2A5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обучения.</w:t>
      </w:r>
    </w:p>
    <w:p w:rsidR="005B6B95" w:rsidRP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Компьютер, мультимедийный проектор, экран проекционный, принтер, интерактивная доска, </w:t>
      </w:r>
      <w:r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="0057628E">
        <w:rPr>
          <w:rFonts w:ascii="Times New Roman" w:hAnsi="Times New Roman" w:cs="Times New Roman"/>
          <w:sz w:val="24"/>
          <w:szCs w:val="24"/>
        </w:rPr>
        <w:t>, музыкальный центр, мобильный компьютерный класс.</w:t>
      </w:r>
    </w:p>
    <w:p w:rsidR="005B6B95" w:rsidRPr="003D2A51" w:rsidRDefault="005B6B95" w:rsidP="005B6B9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2A5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D2A51">
        <w:rPr>
          <w:rFonts w:ascii="Times New Roman" w:hAnsi="Times New Roman" w:cs="Times New Roman"/>
          <w:b/>
          <w:sz w:val="24"/>
          <w:szCs w:val="24"/>
        </w:rPr>
        <w:t xml:space="preserve"> – практическое оборудование.</w:t>
      </w:r>
    </w:p>
    <w:p w:rsidR="005B6B95" w:rsidRDefault="005B6B95" w:rsidP="005B6B9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Аудиторская доска с магнитной поверхностью и набором приспособлений для крепл</w:t>
      </w:r>
      <w:r w:rsidR="003D2A51">
        <w:rPr>
          <w:rFonts w:ascii="Times New Roman" w:hAnsi="Times New Roman" w:cs="Times New Roman"/>
          <w:sz w:val="24"/>
          <w:szCs w:val="24"/>
        </w:rPr>
        <w:t>ения демонстрационного материала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2A51" w:rsidRDefault="003D2A51" w:rsidP="003D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планируется провести два проекта:</w:t>
      </w:r>
    </w:p>
    <w:p w:rsidR="003D2A51" w:rsidRDefault="003D2A51" w:rsidP="003D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A07BFB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раткосрочный групповой проект по теме «Транспорт в городе»</w:t>
      </w:r>
    </w:p>
    <w:p w:rsidR="003D2A51" w:rsidRPr="003D2A51" w:rsidRDefault="003D2A51" w:rsidP="003D2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долгосрочный коллективный пр</w:t>
      </w:r>
      <w:r w:rsidR="00A07BF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ект</w:t>
      </w:r>
      <w:r w:rsidR="00A07BFB">
        <w:rPr>
          <w:rFonts w:ascii="Times New Roman" w:hAnsi="Times New Roman" w:cs="Times New Roman"/>
          <w:sz w:val="24"/>
          <w:szCs w:val="24"/>
        </w:rPr>
        <w:t xml:space="preserve"> по разделу «Художник и зрелище»</w:t>
      </w:r>
    </w:p>
    <w:p w:rsidR="00A07BFB" w:rsidRDefault="00A07BFB" w:rsidP="002857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C1BCF" w:rsidRDefault="006C1BCF" w:rsidP="002857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6C1BCF" w:rsidRDefault="006C1BCF" w:rsidP="002857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8577F" w:rsidRPr="008B61CE" w:rsidRDefault="008B61CE" w:rsidP="0028577F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lastRenderedPageBreak/>
        <w:t>Т</w:t>
      </w:r>
      <w:r w:rsidR="0028577F" w:rsidRPr="008B61CE">
        <w:rPr>
          <w:rFonts w:ascii="Times New Roman" w:hAnsi="Times New Roman" w:cs="Times New Roman"/>
          <w:color w:val="FF0000"/>
          <w:sz w:val="32"/>
          <w:szCs w:val="32"/>
        </w:rPr>
        <w:t>ематическое планирование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1419"/>
        <w:gridCol w:w="2835"/>
        <w:gridCol w:w="1701"/>
        <w:gridCol w:w="4110"/>
        <w:gridCol w:w="1843"/>
        <w:gridCol w:w="851"/>
        <w:gridCol w:w="708"/>
      </w:tblGrid>
      <w:tr w:rsidR="003D2A51" w:rsidRPr="006C1BCF" w:rsidTr="0057628E">
        <w:trPr>
          <w:trHeight w:val="1837"/>
        </w:trPr>
        <w:tc>
          <w:tcPr>
            <w:tcW w:w="816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19" w:type="dxa"/>
          </w:tcPr>
          <w:p w:rsidR="003D2A51" w:rsidRPr="006C1BCF" w:rsidRDefault="003D2A51" w:rsidP="00883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</w:t>
            </w:r>
            <w:proofErr w:type="spellEnd"/>
            <w:r w:rsidR="0057628E"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раздела программ и кол – </w:t>
            </w:r>
            <w:proofErr w:type="gramStart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по программ</w:t>
            </w:r>
            <w:r w:rsidR="0057628E"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835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уроков и кол-во уроков по теме</w:t>
            </w:r>
          </w:p>
        </w:tc>
        <w:tc>
          <w:tcPr>
            <w:tcW w:w="1701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110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1843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851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708" w:type="dxa"/>
          </w:tcPr>
          <w:p w:rsidR="003D2A51" w:rsidRPr="006C1BCF" w:rsidRDefault="003D2A51" w:rsidP="002857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Проектн</w:t>
            </w:r>
            <w:proofErr w:type="spellEnd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6C1BCF">
              <w:rPr>
                <w:rFonts w:ascii="Times New Roman" w:hAnsi="Times New Roman" w:cs="Times New Roman"/>
                <w:b/>
                <w:sz w:val="24"/>
                <w:szCs w:val="24"/>
              </w:rPr>
              <w:t>деят-ть</w:t>
            </w:r>
            <w:proofErr w:type="spellEnd"/>
          </w:p>
        </w:tc>
      </w:tr>
      <w:tr w:rsidR="00280247" w:rsidTr="00BD6259">
        <w:tc>
          <w:tcPr>
            <w:tcW w:w="14283" w:type="dxa"/>
            <w:gridSpan w:val="8"/>
          </w:tcPr>
          <w:p w:rsidR="00280247" w:rsidRPr="00280247" w:rsidRDefault="00280247" w:rsidP="002857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 четверть – 8 часов</w:t>
            </w: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419" w:type="dxa"/>
            <w:vMerge w:val="restart"/>
          </w:tcPr>
          <w:p w:rsidR="003D2A51" w:rsidRPr="00280247" w:rsidRDefault="003D2A51" w:rsidP="002857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Искусство на улицах твоего города</w:t>
            </w:r>
          </w:p>
          <w:p w:rsidR="003D2A51" w:rsidRPr="0057628E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8ч</w:t>
            </w: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игрушки         2 ч  </w:t>
            </w:r>
          </w:p>
        </w:tc>
        <w:tc>
          <w:tcPr>
            <w:tcW w:w="1701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Детские игрушки, народные, самодельные. Игрушки дымковские,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филимоновские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каргопольские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богородские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Роль игрушки в жизни людей</w:t>
            </w:r>
          </w:p>
        </w:tc>
        <w:tc>
          <w:tcPr>
            <w:tcW w:w="1843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игрушка.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4.09- 11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</w:t>
            </w: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да у тебя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 и праздничная посуда. Конструкция – форма, роспись, украшение посуды. Работа «Мастеров» в изготовлении посуды.</w:t>
            </w:r>
          </w:p>
        </w:tc>
        <w:tc>
          <w:tcPr>
            <w:tcW w:w="1843" w:type="dxa"/>
          </w:tcPr>
          <w:p w:rsidR="003D2A51" w:rsidRDefault="003D2A51" w:rsidP="00F93C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Готовое изделие.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 платок             1 ч</w:t>
            </w:r>
          </w:p>
        </w:tc>
        <w:tc>
          <w:tcPr>
            <w:tcW w:w="1701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4110" w:type="dxa"/>
          </w:tcPr>
          <w:p w:rsidR="003D2A51" w:rsidRPr="00F93C8A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росписи тканей. Расположение росписи на платке. Ритмика росписи. Колорит как средство выражения.</w:t>
            </w:r>
          </w:p>
        </w:tc>
        <w:tc>
          <w:tcPr>
            <w:tcW w:w="1843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Обои и шторы в твоем доме                        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художника в создании обоев и штор. Построение ритма. Изобразительные мотивы и их превращение в орнамент</w:t>
            </w:r>
          </w:p>
        </w:tc>
        <w:tc>
          <w:tcPr>
            <w:tcW w:w="1843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работ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Твои книжки               1ч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и книга. Иллюстрации. Форма книги. Обложка. Шрифт. Буквица.</w:t>
            </w:r>
          </w:p>
        </w:tc>
        <w:tc>
          <w:tcPr>
            <w:tcW w:w="1843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книги.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открытки. Тиражная графика. Роль выдумки и фантазии при создании открытки</w:t>
            </w:r>
          </w:p>
        </w:tc>
        <w:tc>
          <w:tcPr>
            <w:tcW w:w="1843" w:type="dxa"/>
          </w:tcPr>
          <w:p w:rsidR="003D2A51" w:rsidRPr="008832D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опрос. Рисунок.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474316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сделал художник в нашем доме (обобщение темы)                           1ч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роли каждого «Мастера» в создании всех предметов в доме. Форма предмета.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47" w:rsidTr="00C62249">
        <w:tc>
          <w:tcPr>
            <w:tcW w:w="816" w:type="dxa"/>
          </w:tcPr>
          <w:p w:rsidR="00280247" w:rsidRPr="007F576D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7"/>
          </w:tcPr>
          <w:p w:rsidR="00280247" w:rsidRPr="00280247" w:rsidRDefault="00280247" w:rsidP="002857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четверть – 8 часов</w:t>
            </w: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Merge w:val="restart"/>
          </w:tcPr>
          <w:p w:rsidR="003D2A51" w:rsidRPr="00280247" w:rsidRDefault="003D2A51" w:rsidP="002857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Искусство на улицах твоего города </w:t>
            </w:r>
          </w:p>
          <w:p w:rsidR="003D2A51" w:rsidRPr="0057628E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 ч</w:t>
            </w: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Памятники архитектуры – наследие веков  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Все начинается с порога родного дома. Знакомство с архитектурой  вблизи школы и дома. Профессия – архитектор.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7F576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Парки, скверы, бульвары         1ч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Архитектура, постройка парков. Образ парка. Парки для отдыха, парки – музеи, детские парки.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Рисунок или коллаж. Беседа.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Ажурные ограды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1ч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Чугунные ограды в</w:t>
            </w:r>
            <w:proofErr w:type="gramStart"/>
            <w:r w:rsidRPr="004506D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анкт – Петербурге и в Москве, в родном городе, деревянный ажур наличников, ворот.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Фонари на улицах и в парках                     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Художественные образы фонарей. Фонари – украшение города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851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Витрины магазинов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Роль художников в создании витрин. Реклама товара. Реклама на улице Витрины как украшение улиц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Рисунок.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в городе  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Роль художника в создании машин. Машины разных времен. Умение видеть образ в форме машин на улицах города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Макет. 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D2A51" w:rsidTr="0057628E">
        <w:tc>
          <w:tcPr>
            <w:tcW w:w="816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Merge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7F576D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76D">
              <w:rPr>
                <w:rFonts w:ascii="Times New Roman" w:hAnsi="Times New Roman" w:cs="Times New Roman"/>
                <w:sz w:val="24"/>
                <w:szCs w:val="24"/>
              </w:rPr>
              <w:t xml:space="preserve">Что сделал художник на улицах моего города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Обобщение темы «Искусство на улицах твоего города»</w:t>
            </w:r>
          </w:p>
        </w:tc>
        <w:tc>
          <w:tcPr>
            <w:tcW w:w="1843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панно.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9" w:type="dxa"/>
            <w:vMerge w:val="restart"/>
          </w:tcPr>
          <w:p w:rsidR="003D2A51" w:rsidRPr="00280247" w:rsidRDefault="003D2A51" w:rsidP="002857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Художник и зрелище</w:t>
            </w:r>
          </w:p>
          <w:p w:rsidR="003D2A51" w:rsidRPr="0057628E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ч</w:t>
            </w: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цирке    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Роль художника в цирке. Цирк образ радостного, искрометного и таинственного зрелища.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4506DF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D2A51" w:rsidRPr="004506D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" w:type="dxa"/>
          </w:tcPr>
          <w:p w:rsidR="003D2A51" w:rsidRPr="004506DF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47" w:rsidTr="00C062F2">
        <w:tc>
          <w:tcPr>
            <w:tcW w:w="816" w:type="dxa"/>
          </w:tcPr>
          <w:p w:rsidR="00280247" w:rsidRPr="00961897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280247" w:rsidRPr="00961897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8" w:type="dxa"/>
            <w:gridSpan w:val="6"/>
          </w:tcPr>
          <w:p w:rsidR="00280247" w:rsidRPr="00280247" w:rsidRDefault="00280247" w:rsidP="002857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3 четверть – 10 часов</w:t>
            </w: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 в театре       2 </w:t>
            </w:r>
            <w:r w:rsidRPr="0096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Вымысел и </w:t>
            </w:r>
            <w:proofErr w:type="gramStart"/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правда</w:t>
            </w:r>
            <w:proofErr w:type="gramEnd"/>
            <w:r w:rsidRPr="0045038E">
              <w:rPr>
                <w:rFonts w:ascii="Times New Roman" w:hAnsi="Times New Roman" w:cs="Times New Roman"/>
                <w:sz w:val="24"/>
                <w:szCs w:val="24"/>
              </w:rPr>
              <w:t xml:space="preserve"> театра. Праздник </w:t>
            </w:r>
            <w:r w:rsidRPr="0045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театра. Декорации и костюмы персонажей.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Макет. Беседа. Устный опрос.</w:t>
            </w:r>
          </w:p>
        </w:tc>
        <w:tc>
          <w:tcPr>
            <w:tcW w:w="851" w:type="dxa"/>
          </w:tcPr>
          <w:p w:rsidR="003D2A51" w:rsidRPr="0045038E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D2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</w:p>
        </w:tc>
        <w:tc>
          <w:tcPr>
            <w:tcW w:w="708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маски       2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Маски разных времен и народов. Маски в древних образах, в театре, на празднике.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45038E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3D2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Театр кукол                  2ч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Театральные куклы. Театр Петрушки. Работа художника над куклой. Многообразие мира театра кукол.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Кукла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папье - маше</w:t>
            </w:r>
            <w:proofErr w:type="gramEnd"/>
          </w:p>
        </w:tc>
        <w:tc>
          <w:tcPr>
            <w:tcW w:w="851" w:type="dxa"/>
          </w:tcPr>
          <w:p w:rsidR="003D2A51" w:rsidRPr="0045038E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3D2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2A51" w:rsidRPr="0045038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Афиша, плакат             2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Назначение афиши. Образ спектакля, его выражение в афише. Шрифт. Изображение.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0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4EE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80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Праздник в городе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Элементы праздничного украшения: панно, транспаранты, иллюминация, фейерверк и т. д.</w:t>
            </w:r>
          </w:p>
        </w:tc>
        <w:tc>
          <w:tcPr>
            <w:tcW w:w="1843" w:type="dxa"/>
          </w:tcPr>
          <w:p w:rsidR="003D2A51" w:rsidRDefault="003D2A51" w:rsidP="009618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Рисунок «Празднично украшенный город».</w:t>
            </w:r>
          </w:p>
        </w:tc>
        <w:tc>
          <w:tcPr>
            <w:tcW w:w="851" w:type="dxa"/>
          </w:tcPr>
          <w:p w:rsidR="003D2A51" w:rsidRPr="008B61CE" w:rsidRDefault="00280247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vMerge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961897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897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праздник – карнавал                   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45038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38E">
              <w:rPr>
                <w:rFonts w:ascii="Times New Roman" w:hAnsi="Times New Roman" w:cs="Times New Roman"/>
                <w:sz w:val="24"/>
                <w:szCs w:val="24"/>
              </w:rPr>
              <w:t>«Мастера Изображения, Украшения и Постройки» помогают создать праздник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4EE9" w:rsidTr="00930ED8">
        <w:tc>
          <w:tcPr>
            <w:tcW w:w="816" w:type="dxa"/>
          </w:tcPr>
          <w:p w:rsidR="00994EE9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994EE9" w:rsidRPr="00280247" w:rsidRDefault="00994EE9" w:rsidP="002857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048" w:type="dxa"/>
            <w:gridSpan w:val="6"/>
          </w:tcPr>
          <w:p w:rsidR="00994EE9" w:rsidRPr="00994EE9" w:rsidRDefault="00994EE9" w:rsidP="0028577F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994EE9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4 четверть – 8 часов</w:t>
            </w: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Merge w:val="restart"/>
          </w:tcPr>
          <w:p w:rsidR="003D2A51" w:rsidRPr="00280247" w:rsidRDefault="003D2A51" w:rsidP="0028577F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8024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Художник и музей</w:t>
            </w:r>
          </w:p>
          <w:p w:rsidR="003D2A51" w:rsidRPr="0057628E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28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 ч</w:t>
            </w: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 xml:space="preserve">Музеи в жизни города   1ч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Крупнейшие художественные  музеи: Третьяковская галерея, Музей изобразительных искусств имени А.С. Пушкина, русский музей, музеи родного города.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Картина – пейзаж         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Пейзаж – жанр изобразительного искусства. Знакомство с творчеством художников: пейзажи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И.Левитана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А.Саврасова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Н.Рериха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А.Куинджи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В.Ван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 xml:space="preserve"> Гога, </w:t>
            </w:r>
            <w:proofErr w:type="spellStart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К.Коро</w:t>
            </w:r>
            <w:proofErr w:type="spellEnd"/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, А. Рылова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.04-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портрет         2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Знакомство с жанром портрета. Виды портретов. Художники – портретисты. Портрет – характер.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16.04-23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 xml:space="preserve">Картина – натюрморт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Картина – натюрморт. Жанр натюрморта. Натюрморт как рассказ о человеке. Расположение предметов.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 xml:space="preserve">Картины исторические и бытовые                    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Знакомства с произведениями исторического и бытового  жанра</w:t>
            </w:r>
          </w:p>
        </w:tc>
        <w:tc>
          <w:tcPr>
            <w:tcW w:w="1843" w:type="dxa"/>
          </w:tcPr>
          <w:p w:rsidR="003D2A51" w:rsidRDefault="003D2A51" w:rsidP="002A4A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Скульптура в музее и на улице                            1 ч 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Учимся смотреть скульптуру. Скульптура в музее, на улице. Памятники. Парковая скульптура.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Вылепленная круглая скульптура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A51" w:rsidTr="0057628E">
        <w:tc>
          <w:tcPr>
            <w:tcW w:w="816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vMerge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1CE">
              <w:rPr>
                <w:rFonts w:ascii="Times New Roman" w:hAnsi="Times New Roman" w:cs="Times New Roman"/>
                <w:sz w:val="24"/>
                <w:szCs w:val="24"/>
              </w:rPr>
              <w:t>Художественная выставка 1 ч</w:t>
            </w:r>
          </w:p>
        </w:tc>
        <w:tc>
          <w:tcPr>
            <w:tcW w:w="1701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93C8A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4110" w:type="dxa"/>
          </w:tcPr>
          <w:p w:rsidR="003D2A51" w:rsidRPr="005B6B95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B9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 за год. Роль художественных выставок в жизни людей.</w:t>
            </w:r>
          </w:p>
        </w:tc>
        <w:tc>
          <w:tcPr>
            <w:tcW w:w="1843" w:type="dxa"/>
          </w:tcPr>
          <w:p w:rsidR="003D2A51" w:rsidRDefault="003D2A51" w:rsidP="0028577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Рисунок. </w:t>
            </w:r>
            <w:r w:rsidRPr="004506DF">
              <w:rPr>
                <w:rFonts w:ascii="Times New Roman" w:hAnsi="Times New Roman" w:cs="Times New Roman"/>
                <w:sz w:val="24"/>
                <w:szCs w:val="24"/>
              </w:rPr>
              <w:t>Беседа. Устный опрос.</w:t>
            </w:r>
          </w:p>
        </w:tc>
        <w:tc>
          <w:tcPr>
            <w:tcW w:w="851" w:type="dxa"/>
          </w:tcPr>
          <w:p w:rsidR="003D2A51" w:rsidRPr="008B61CE" w:rsidRDefault="00994EE9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  <w:r w:rsidR="003D2A51" w:rsidRPr="008B61C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" w:type="dxa"/>
          </w:tcPr>
          <w:p w:rsidR="003D2A51" w:rsidRPr="008B61CE" w:rsidRDefault="003D2A51" w:rsidP="0028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77F" w:rsidRPr="0028577F" w:rsidRDefault="0028577F" w:rsidP="0028577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8577F" w:rsidRPr="0028577F" w:rsidRDefault="0028577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8577F" w:rsidRPr="0028577F" w:rsidSect="006C1BC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D4A"/>
    <w:multiLevelType w:val="hybridMultilevel"/>
    <w:tmpl w:val="8F787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02204"/>
    <w:multiLevelType w:val="hybridMultilevel"/>
    <w:tmpl w:val="4CAE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391DB3"/>
    <w:multiLevelType w:val="hybridMultilevel"/>
    <w:tmpl w:val="3CBEB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92F7B"/>
    <w:multiLevelType w:val="hybridMultilevel"/>
    <w:tmpl w:val="651AEE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362875"/>
    <w:multiLevelType w:val="hybridMultilevel"/>
    <w:tmpl w:val="A9606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5F93"/>
    <w:rsid w:val="00280247"/>
    <w:rsid w:val="0028577F"/>
    <w:rsid w:val="002A4AA9"/>
    <w:rsid w:val="00306AE4"/>
    <w:rsid w:val="00371C95"/>
    <w:rsid w:val="003D2A51"/>
    <w:rsid w:val="0045038E"/>
    <w:rsid w:val="004506DF"/>
    <w:rsid w:val="00474316"/>
    <w:rsid w:val="0048451B"/>
    <w:rsid w:val="004C6205"/>
    <w:rsid w:val="0057628E"/>
    <w:rsid w:val="005B6B95"/>
    <w:rsid w:val="00665F93"/>
    <w:rsid w:val="006A1A62"/>
    <w:rsid w:val="006C1BCF"/>
    <w:rsid w:val="007162F9"/>
    <w:rsid w:val="007F576D"/>
    <w:rsid w:val="008832D6"/>
    <w:rsid w:val="008B61CE"/>
    <w:rsid w:val="00961897"/>
    <w:rsid w:val="00994EE9"/>
    <w:rsid w:val="009A17EA"/>
    <w:rsid w:val="009A255A"/>
    <w:rsid w:val="009D0A0E"/>
    <w:rsid w:val="00A07BFB"/>
    <w:rsid w:val="00A369E9"/>
    <w:rsid w:val="00A838F0"/>
    <w:rsid w:val="00CB6779"/>
    <w:rsid w:val="00E647B5"/>
    <w:rsid w:val="00E752ED"/>
    <w:rsid w:val="00ED6F63"/>
    <w:rsid w:val="00F93C8A"/>
    <w:rsid w:val="00FA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5F93"/>
    <w:pPr>
      <w:ind w:left="720"/>
      <w:contextualSpacing/>
    </w:pPr>
  </w:style>
  <w:style w:type="table" w:styleId="a5">
    <w:name w:val="Table Grid"/>
    <w:basedOn w:val="a1"/>
    <w:uiPriority w:val="59"/>
    <w:rsid w:val="0028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E647B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8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9</cp:revision>
  <cp:lastPrinted>2001-12-31T22:47:00Z</cp:lastPrinted>
  <dcterms:created xsi:type="dcterms:W3CDTF">2012-08-30T11:22:00Z</dcterms:created>
  <dcterms:modified xsi:type="dcterms:W3CDTF">2001-12-31T22:50:00Z</dcterms:modified>
</cp:coreProperties>
</file>