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ПРОЕКТНАЯ ДЕЯТЕЛЬНОСТЬ КАК СРЕДСТВО ФОРМИРОВАНИЯ МЕТАПРЕДМЕТНЫХ УМЕНИЙ И НАВЫКОВ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          Перед школой остро встала и в настоящее время остаётся актуальной проблема самостоятельного успешного усвоения учащимися новых знаний, умений и компетенций, включая умение учиться. Большие возможности для этого предоставляет  применение  проектной  деятельности.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        В процессе проектной деятельности формируется человек, умеющий действовать не только по образцу, но и самостоятельно получающий необходимую информацию из максимально большего числа источников, умеющий ее анализировать, выдвигать гипотезы, строить модели, экспериментировать и делать выводы, принимать решения в сложных ситуациях. Происходит развитие личности обучаемого, подготовка учащихся к свободной и комфортной жизни в условиях информационного общества.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Применение метода проектов имеет большие преимущества.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         Во-первых, он способствует успешной социализации выпускников за счет создания адекватной информационной среды, в которой учащиеся учатся ориентироваться самостоятельно. Выходя за рамки учебных программ, этот метод заставляет обучающихся обращаться не только к справочной литературе, но и к Интернет-ресурсам, и к электронным источникам. А это приводит к формированию личности, обладающей информационной культурой в целом.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         Во-вторых, актуальность тем исследования, возможность ярко, наглядно познакомить с результатами своих поисков широкую аудиторию позволяют организовать процесс познания, поддерживающий </w:t>
      </w:r>
      <w:proofErr w:type="spellStart"/>
      <w:r w:rsidRPr="00AB12B3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 подход к обучению на всех его этапах. Развиваются творческие способности </w:t>
      </w:r>
      <w:proofErr w:type="gramStart"/>
      <w:r w:rsidRPr="00AB12B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B12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         В-третьих, обучающиеся осваивают технологию проведения исследования, которая включает в себя следующие этапы:</w:t>
      </w:r>
    </w:p>
    <w:p w:rsidR="00AB12B3" w:rsidRPr="00AB12B3" w:rsidRDefault="00AB12B3" w:rsidP="00AB12B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выявление проблемы исследования;</w:t>
      </w:r>
    </w:p>
    <w:p w:rsidR="00AB12B3" w:rsidRPr="00AB12B3" w:rsidRDefault="00AB12B3" w:rsidP="00AB12B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постановка цели и задач, определение объекта и предмета исследования;</w:t>
      </w:r>
    </w:p>
    <w:p w:rsidR="00AB12B3" w:rsidRPr="00AB12B3" w:rsidRDefault="00AB12B3" w:rsidP="00AB12B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формулировка гипотез исследования;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4.определение методов сбора и обработки данных в подтверждение выдвинутых      гипотез, проверка гипотез;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5. сбор информации;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6.аналитическая работа;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7. корректировка поставленных задач и хода исследования;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8.дальнейший поиск информации;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9.анализ новых фактов;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10.  обобщение — рассуждение — получение новых данных;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11.  оформление результатов исследования;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12.  обсуждение и транслирование полученных результатов.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          В-четвертых, выбирая проблему исследования и решая конкретную задачу внутри группы, ученики исходят из своих интересов и степени подготовленности. Это создает возможность построения открытой системы образования, обеспечивающей каждому учащемуся собственную траекторию обучения и самообучения, а также дифференциацию и индивидуализацию образовательного процесса.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Кроме того работа в группе над решением общей проблемы формирует личность, способную осуществлять коллективное </w:t>
      </w:r>
      <w:proofErr w:type="spellStart"/>
      <w:r w:rsidRPr="00AB12B3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 и планирование, распределять задачи и роли между участниками группы, действовать в роли лидера и исполнителя, координировать свои действия с действиями других членов группы, осуществлять коллективное подведение итогов, разделяя ответственность с членами команды.    Таким образом, применение проектной деятельности в учебном процессе формирует </w:t>
      </w:r>
      <w:proofErr w:type="spellStart"/>
      <w:r w:rsidRPr="00AB12B3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навыки, </w:t>
      </w:r>
      <w:r w:rsidRPr="00AB12B3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включающие в себя умение решать постоянно возникающие новые, нестандартные проблемы; соответствовать предъявляемым повышенным требованиям к коммуникационному взаимодействию и сотрудничеству, толерантности.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>Использованная литература: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B12B3">
        <w:rPr>
          <w:rFonts w:ascii="Times New Roman" w:eastAsia="Times New Roman" w:hAnsi="Times New Roman" w:cs="Times New Roman"/>
          <w:sz w:val="24"/>
          <w:szCs w:val="24"/>
        </w:rPr>
        <w:t>Колесина</w:t>
      </w:r>
      <w:proofErr w:type="spellEnd"/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 К.Ю. </w:t>
      </w:r>
      <w:proofErr w:type="spellStart"/>
      <w:r w:rsidRPr="00AB12B3">
        <w:rPr>
          <w:rFonts w:ascii="Times New Roman" w:eastAsia="Times New Roman" w:hAnsi="Times New Roman" w:cs="Times New Roman"/>
          <w:sz w:val="24"/>
          <w:szCs w:val="24"/>
        </w:rPr>
        <w:t>Метапроектное</w:t>
      </w:r>
      <w:proofErr w:type="spellEnd"/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 обучение: теория и технологии реализации в учебном процессе: </w:t>
      </w:r>
      <w:proofErr w:type="spellStart"/>
      <w:r w:rsidRPr="00AB12B3">
        <w:rPr>
          <w:rFonts w:ascii="Times New Roman" w:eastAsia="Times New Roman" w:hAnsi="Times New Roman" w:cs="Times New Roman"/>
          <w:sz w:val="24"/>
          <w:szCs w:val="24"/>
        </w:rPr>
        <w:t>Автореф</w:t>
      </w:r>
      <w:proofErr w:type="spellEnd"/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B12B3">
        <w:rPr>
          <w:rFonts w:ascii="Times New Roman" w:eastAsia="Times New Roman" w:hAnsi="Times New Roman" w:cs="Times New Roman"/>
          <w:sz w:val="24"/>
          <w:szCs w:val="24"/>
        </w:rPr>
        <w:t>дисс</w:t>
      </w:r>
      <w:proofErr w:type="spellEnd"/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. … д-ра </w:t>
      </w:r>
      <w:proofErr w:type="spellStart"/>
      <w:r w:rsidRPr="00AB12B3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. наук: 13.00.01. Ростов-на-Дону: ЮФУ, 2009. </w:t>
      </w:r>
    </w:p>
    <w:p w:rsidR="00AB12B3" w:rsidRPr="00AB12B3" w:rsidRDefault="00AB12B3" w:rsidP="00AB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3">
        <w:rPr>
          <w:rFonts w:ascii="Times New Roman" w:eastAsia="Times New Roman" w:hAnsi="Times New Roman" w:cs="Times New Roman"/>
          <w:sz w:val="24"/>
          <w:szCs w:val="24"/>
        </w:rPr>
        <w:t xml:space="preserve">2. Кузнецов А.А. О школьных стандартах второго поколения / А.А. Кузнецов. // Муниципальное образование: инновации и эксперимент. - 2008. - № 2. </w:t>
      </w:r>
    </w:p>
    <w:p w:rsidR="00F43F0B" w:rsidRDefault="00F43F0B" w:rsidP="00AB12B3">
      <w:pPr>
        <w:spacing w:after="0"/>
      </w:pPr>
    </w:p>
    <w:sectPr w:rsidR="00F43F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7E3"/>
    <w:multiLevelType w:val="multilevel"/>
    <w:tmpl w:val="F9B6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2B3"/>
    <w:rsid w:val="00AB12B3"/>
    <w:rsid w:val="00F4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B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12B3"/>
  </w:style>
  <w:style w:type="paragraph" w:customStyle="1" w:styleId="c8">
    <w:name w:val="c8"/>
    <w:basedOn w:val="a"/>
    <w:rsid w:val="00AB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B1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2013-04-07T04:58:00Z</dcterms:created>
  <dcterms:modified xsi:type="dcterms:W3CDTF">2013-04-07T04:59:00Z</dcterms:modified>
</cp:coreProperties>
</file>