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B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Литературное чтение</w:t>
      </w:r>
    </w:p>
    <w:p w:rsidR="005D6F1B" w:rsidRPr="005D6F1B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07D4" w:rsidRPr="005464E7" w:rsidRDefault="00C407D4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407D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Пояснительная записка</w:t>
      </w:r>
      <w:r w:rsidR="005D6F1B" w:rsidRPr="005464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</w:p>
    <w:p w:rsidR="005D6F1B" w:rsidRPr="005464E7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C407D4" w:rsidRPr="00E620CC" w:rsidRDefault="00C407D4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C407D4" w:rsidRPr="00BC2548" w:rsidRDefault="00C407D4" w:rsidP="00C407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2548">
        <w:rPr>
          <w:rFonts w:ascii="Times New Roman" w:hAnsi="Times New Roman" w:cs="Times New Roman"/>
          <w:b/>
          <w:i/>
          <w:sz w:val="24"/>
          <w:szCs w:val="24"/>
        </w:rPr>
        <w:t>Рабочая программа по литературному чтению создана на основе:</w:t>
      </w:r>
    </w:p>
    <w:p w:rsidR="00C407D4" w:rsidRPr="00BC2548" w:rsidRDefault="005464E7" w:rsidP="00C407D4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>Ф</w:t>
      </w:r>
      <w:r w:rsidR="00C407D4" w:rsidRPr="00BC2548">
        <w:rPr>
          <w:rFonts w:ascii="Times New Roman" w:hAnsi="Times New Roman" w:cs="Times New Roman"/>
          <w:sz w:val="24"/>
          <w:szCs w:val="24"/>
        </w:rPr>
        <w:t>едерального компонента государственного стандарта начального общего образования;</w:t>
      </w:r>
    </w:p>
    <w:p w:rsidR="00C407D4" w:rsidRPr="00BC2548" w:rsidRDefault="00C407D4" w:rsidP="00C407D4">
      <w:pPr>
        <w:suppressAutoHyphens w:val="0"/>
        <w:spacing w:after="0" w:line="240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 xml:space="preserve">учебного плана МОУ «СОШ с. Усть-Курдюм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Сар</w:t>
      </w:r>
      <w:proofErr w:type="gramStart"/>
      <w:r w:rsidRPr="00BC254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C2548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Сар.р-на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» на 2011-2012 учебный год;</w:t>
      </w:r>
    </w:p>
    <w:p w:rsidR="00C407D4" w:rsidRPr="00BC2548" w:rsidRDefault="00C407D4" w:rsidP="00C407D4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>в соответствии с примерной программой образовательной системы «Школа 2100».</w:t>
      </w:r>
    </w:p>
    <w:p w:rsidR="00C407D4" w:rsidRPr="00BC2548" w:rsidRDefault="00CF28B5" w:rsidP="00C407D4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Министерством образования и науки РФ</w:t>
      </w:r>
    </w:p>
    <w:p w:rsidR="00CF28B5" w:rsidRPr="00BC2548" w:rsidRDefault="00CF28B5" w:rsidP="00C407D4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соответствует федеральному компоненту государственного стандарта общего образования 2004 г. и обеспечена учебниками «Литературное чтение» для 1–4 </w:t>
      </w:r>
      <w:proofErr w:type="spellStart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., авторы Р.Н. </w:t>
      </w:r>
      <w:proofErr w:type="spellStart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Бунеев</w:t>
      </w:r>
      <w:proofErr w:type="spellEnd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Е.В. </w:t>
      </w:r>
      <w:proofErr w:type="spellStart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Бунеева</w:t>
      </w:r>
      <w:proofErr w:type="spellEnd"/>
      <w:r w:rsidRPr="00BC25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(заключения РАО (от 28.06.2005) и МПГУ (от 20.07.2005).</w:t>
      </w:r>
      <w:proofErr w:type="gramEnd"/>
    </w:p>
    <w:p w:rsidR="00C407D4" w:rsidRPr="00BC2548" w:rsidRDefault="00C407D4" w:rsidP="00C407D4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7D4" w:rsidRPr="00BC2548" w:rsidRDefault="00C407D4" w:rsidP="00C407D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5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Учебный методический комплект: </w:t>
      </w:r>
    </w:p>
    <w:p w:rsidR="00C407D4" w:rsidRPr="00BC2548" w:rsidRDefault="00C407D4" w:rsidP="00C407D4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 xml:space="preserve">«Литературное чтение» («Маленькая дверь в большой мир») </w:t>
      </w:r>
    </w:p>
    <w:p w:rsidR="00C407D4" w:rsidRPr="00BC2548" w:rsidRDefault="00C407D4" w:rsidP="00E620CC">
      <w:pPr>
        <w:ind w:left="720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>Учебник для 2 класса в 2-х частях</w:t>
      </w:r>
      <w:r w:rsidR="00E620CC" w:rsidRPr="00BC2548">
        <w:rPr>
          <w:rFonts w:ascii="Times New Roman" w:hAnsi="Times New Roman" w:cs="Times New Roman"/>
          <w:sz w:val="24"/>
          <w:szCs w:val="24"/>
        </w:rPr>
        <w:t xml:space="preserve">. </w:t>
      </w:r>
      <w:r w:rsidRPr="00BC2548">
        <w:rPr>
          <w:rFonts w:ascii="Times New Roman" w:hAnsi="Times New Roman" w:cs="Times New Roman"/>
          <w:sz w:val="24"/>
          <w:szCs w:val="24"/>
        </w:rPr>
        <w:t xml:space="preserve">Авторы Р.Н.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 xml:space="preserve">,  Е.В.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.</w:t>
      </w:r>
      <w:r w:rsidR="00E620CC" w:rsidRPr="00BC2548">
        <w:rPr>
          <w:rFonts w:ascii="Times New Roman" w:hAnsi="Times New Roman" w:cs="Times New Roman"/>
          <w:sz w:val="24"/>
          <w:szCs w:val="24"/>
        </w:rPr>
        <w:t xml:space="preserve"> </w:t>
      </w:r>
      <w:r w:rsidRPr="00BC2548">
        <w:rPr>
          <w:rFonts w:ascii="Times New Roman" w:hAnsi="Times New Roman" w:cs="Times New Roman"/>
          <w:sz w:val="24"/>
          <w:szCs w:val="24"/>
        </w:rPr>
        <w:t>(Москва  «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» 2009 г.)</w:t>
      </w:r>
    </w:p>
    <w:p w:rsidR="00C407D4" w:rsidRPr="00BC2548" w:rsidRDefault="00C407D4" w:rsidP="00E620CC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>Тетрадь по литературному чтению для 2 класса</w:t>
      </w:r>
      <w:r w:rsidR="00E620CC" w:rsidRPr="00BC2548">
        <w:rPr>
          <w:rFonts w:ascii="Times New Roman" w:hAnsi="Times New Roman" w:cs="Times New Roman"/>
          <w:sz w:val="24"/>
          <w:szCs w:val="24"/>
        </w:rPr>
        <w:t xml:space="preserve">. </w:t>
      </w:r>
      <w:r w:rsidRPr="00BC2548">
        <w:rPr>
          <w:rFonts w:ascii="Times New Roman" w:hAnsi="Times New Roman" w:cs="Times New Roman"/>
          <w:sz w:val="24"/>
          <w:szCs w:val="24"/>
        </w:rPr>
        <w:t xml:space="preserve">Авторы Р.Н.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 xml:space="preserve">,  Е.В.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="00E620CC" w:rsidRPr="00BC2548">
        <w:rPr>
          <w:rFonts w:ascii="Times New Roman" w:hAnsi="Times New Roman" w:cs="Times New Roman"/>
          <w:sz w:val="24"/>
          <w:szCs w:val="24"/>
        </w:rPr>
        <w:t xml:space="preserve"> </w:t>
      </w:r>
      <w:r w:rsidRPr="00BC2548">
        <w:rPr>
          <w:rFonts w:ascii="Times New Roman" w:hAnsi="Times New Roman" w:cs="Times New Roman"/>
          <w:sz w:val="24"/>
          <w:szCs w:val="24"/>
        </w:rPr>
        <w:t>(Москва  «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» 2009 г.)</w:t>
      </w:r>
    </w:p>
    <w:p w:rsidR="00E620CC" w:rsidRPr="00BC2548" w:rsidRDefault="00E620CC" w:rsidP="00E620CC">
      <w:pPr>
        <w:suppressAutoHyphens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407D4" w:rsidRPr="00BC2548" w:rsidRDefault="00C407D4" w:rsidP="00E620CC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>Толковый словарик к учебнику «Литературное чтение» 2 класс</w:t>
      </w:r>
      <w:r w:rsidR="00E620CC" w:rsidRPr="00BC2548">
        <w:rPr>
          <w:rFonts w:ascii="Times New Roman" w:hAnsi="Times New Roman" w:cs="Times New Roman"/>
          <w:sz w:val="24"/>
          <w:szCs w:val="24"/>
        </w:rPr>
        <w:t xml:space="preserve">. </w:t>
      </w:r>
      <w:r w:rsidRPr="00BC2548">
        <w:rPr>
          <w:rFonts w:ascii="Times New Roman" w:hAnsi="Times New Roman" w:cs="Times New Roman"/>
          <w:sz w:val="24"/>
          <w:szCs w:val="24"/>
        </w:rPr>
        <w:t xml:space="preserve">Авторы Н.А. Шестакова, Т.В.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Кулюкина</w:t>
      </w:r>
      <w:proofErr w:type="spellEnd"/>
      <w:r w:rsidR="00E620CC" w:rsidRPr="00BC2548">
        <w:rPr>
          <w:rFonts w:ascii="Times New Roman" w:hAnsi="Times New Roman" w:cs="Times New Roman"/>
          <w:sz w:val="24"/>
          <w:szCs w:val="24"/>
        </w:rPr>
        <w:t xml:space="preserve"> </w:t>
      </w:r>
      <w:r w:rsidRPr="00BC2548">
        <w:rPr>
          <w:rFonts w:ascii="Times New Roman" w:hAnsi="Times New Roman" w:cs="Times New Roman"/>
          <w:sz w:val="24"/>
          <w:szCs w:val="24"/>
        </w:rPr>
        <w:t>(Москва  «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» 2008 г.)</w:t>
      </w:r>
    </w:p>
    <w:p w:rsidR="00E620CC" w:rsidRPr="00BC2548" w:rsidRDefault="00E620CC" w:rsidP="00E620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7D4" w:rsidRPr="00BC2548" w:rsidRDefault="00C407D4" w:rsidP="00E620CC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>Уроки литературного чтения во 2-м классе (Методические рекомендации для учителя)</w:t>
      </w:r>
    </w:p>
    <w:p w:rsidR="00C407D4" w:rsidRPr="00BC2548" w:rsidRDefault="00C407D4" w:rsidP="00E620CC">
      <w:pPr>
        <w:ind w:left="720"/>
        <w:rPr>
          <w:rFonts w:ascii="Times New Roman" w:hAnsi="Times New Roman" w:cs="Times New Roman"/>
          <w:sz w:val="24"/>
          <w:szCs w:val="24"/>
        </w:rPr>
      </w:pPr>
      <w:r w:rsidRPr="00BC2548">
        <w:rPr>
          <w:rFonts w:ascii="Times New Roman" w:hAnsi="Times New Roman" w:cs="Times New Roman"/>
          <w:sz w:val="24"/>
          <w:szCs w:val="24"/>
        </w:rPr>
        <w:t xml:space="preserve">Авторы Е.В.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Чиндилова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, М.А. Яковлева</w:t>
      </w:r>
      <w:r w:rsidR="00E620CC" w:rsidRPr="00BC2548">
        <w:rPr>
          <w:rFonts w:ascii="Times New Roman" w:hAnsi="Times New Roman" w:cs="Times New Roman"/>
          <w:sz w:val="24"/>
          <w:szCs w:val="24"/>
        </w:rPr>
        <w:t xml:space="preserve"> </w:t>
      </w:r>
      <w:r w:rsidRPr="00BC2548">
        <w:rPr>
          <w:rFonts w:ascii="Times New Roman" w:hAnsi="Times New Roman" w:cs="Times New Roman"/>
          <w:sz w:val="24"/>
          <w:szCs w:val="24"/>
        </w:rPr>
        <w:t>(Москва «</w:t>
      </w:r>
      <w:proofErr w:type="spellStart"/>
      <w:r w:rsidRPr="00BC2548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BC2548">
        <w:rPr>
          <w:rFonts w:ascii="Times New Roman" w:hAnsi="Times New Roman" w:cs="Times New Roman"/>
          <w:sz w:val="24"/>
          <w:szCs w:val="24"/>
        </w:rPr>
        <w:t>» 2008 г)</w:t>
      </w:r>
    </w:p>
    <w:p w:rsidR="00C407D4" w:rsidRPr="00BC2548" w:rsidRDefault="00C407D4" w:rsidP="00C407D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407D4" w:rsidRPr="00BC2548" w:rsidRDefault="00C407D4" w:rsidP="00C407D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C25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Количество часов на изучение программы          </w:t>
      </w:r>
      <w:r w:rsidRPr="00BC2548">
        <w:rPr>
          <w:rFonts w:ascii="Times New Roman" w:hAnsi="Times New Roman" w:cs="Times New Roman"/>
          <w:bCs/>
          <w:sz w:val="24"/>
          <w:szCs w:val="24"/>
        </w:rPr>
        <w:t xml:space="preserve"> 136</w:t>
      </w:r>
    </w:p>
    <w:p w:rsidR="00C407D4" w:rsidRPr="00BC2548" w:rsidRDefault="00C407D4" w:rsidP="00C407D4">
      <w:pPr>
        <w:rPr>
          <w:rFonts w:ascii="Times New Roman" w:hAnsi="Times New Roman" w:cs="Times New Roman"/>
          <w:bCs/>
          <w:sz w:val="24"/>
          <w:szCs w:val="24"/>
        </w:rPr>
      </w:pPr>
      <w:r w:rsidRPr="00BC2548">
        <w:rPr>
          <w:rFonts w:ascii="Times New Roman" w:hAnsi="Times New Roman" w:cs="Times New Roman"/>
          <w:b/>
          <w:i/>
          <w:iCs/>
          <w:sz w:val="24"/>
          <w:szCs w:val="24"/>
        </w:rPr>
        <w:t>Количество часов в неделю</w:t>
      </w:r>
      <w:r w:rsidRPr="00BC25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C254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F28B5" w:rsidRPr="00BC2548" w:rsidRDefault="00C407D4" w:rsidP="00C407D4">
      <w:pPr>
        <w:spacing w:after="28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CF28B5"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функционально грамотных людей – одна из важнейших задач современной школы. 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  <w:r w:rsidR="00CF28B5"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="00CF28B5"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</w:t>
      </w:r>
      <w:r w:rsidR="00CF28B5"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чтения в начальной школе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</w:t>
      </w:r>
      <w:r w:rsidR="00CF28B5"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грамотного читателя</w:t>
      </w:r>
      <w:r w:rsidR="00CF28B5"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Грамотный читатель в нашем понимании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как техникой чтения, так и приемами понимания прочитанного, знающий книги и умеющий их самостоятельно выбирать. </w:t>
      </w:r>
    </w:p>
    <w:p w:rsidR="00CF28B5" w:rsidRPr="00BC2548" w:rsidRDefault="00CF28B5" w:rsidP="00CF28B5">
      <w:pPr>
        <w:spacing w:after="280" w:line="10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Достижение этой цели предполагает решение следующих задач: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введение детей через литературу в мир человеческих отношений, нравственных ценностей; воспитание личности со свободным и независимым мышлением;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ознакомление с отдельными теоретико-литературными понятиями;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развитие устной и письменной речи (в том числе значительное обогащение словаря); развитие творческих способностей детей.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В курсе литературного чтения реализуются следующие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сквозные линии развития учащихся средствами предмета.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Линии, общие с курсом русского языка: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овладение функциональной грамотностью;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овладение техникой чтения, приемами понимания и анализа текстов;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овладение умениями, навыками различных видов устной и </w:t>
      </w:r>
      <w:proofErr w:type="spellStart"/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пись-менной</w:t>
      </w:r>
      <w:proofErr w:type="spellEnd"/>
      <w:proofErr w:type="gram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Линии, специфические для курса «Чтение и начальное литературное образование»: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определение и объяснение своего эмоционально-оценочного отношения к прочитанному;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приобщение к литературе как искусству слова;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приобретение и первичная систематизация знаний о литературе, книгах, писателях.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целей обучения и решения поставленных задач подготовлена серия учебников по литературному чтению: (1-й класс – «Капельки солнца*»; 2-й класс – «Маленькая дверь в большой мир», в 2-х ч.; 3-й класс – «В одном счастливом детстве», в 2-х ч.; 4-й класс – «В океане света», в 2-х ч.), а также методические рекомендации для учителя и рабочие тетради для учащихся.</w:t>
      </w:r>
      <w:proofErr w:type="gramEnd"/>
    </w:p>
    <w:p w:rsidR="00CF28B5" w:rsidRPr="00BC2548" w:rsidRDefault="00CF28B5" w:rsidP="00CF28B5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За основу взят традиционный </w:t>
      </w:r>
      <w:r w:rsidRPr="00BC25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тематический принцип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группировки материала, однако в реализации этого принципа есть свои особенности. Все учебники объединены внутренней логикой. Суть ее заключается в следующем.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BC2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 2-м классе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мир, который открывают для себя дети, расширяется. Читая произведения фольклора народов России и мира (сказки, былины, загадки, песенки, пословицы и поговорки) и авторские сказки, второклассники как бы выходят в «единое духовное пространство» и узнают, что мир велик и многообразен и в то же время един. Когда бы и где бы ни жили люди, в произведениях фольклора разных народов отчетливо видно, что в человеке всегда ценились трудолюбие и патриотизм, ум и доброта, храбрость и достоинство, сила чувств и верность, а неприятие вызывали леность, скупость, глупость, трусость, зло... Для этого в учебник специально включены, например, сказки разных народов, имеющие сходные названия, сюжет, главную мысль.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Интерес к самому процессу чтения тесно связан </w:t>
      </w:r>
      <w:proofErr w:type="gramStart"/>
      <w:r w:rsidRPr="00BC254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C2548">
        <w:rPr>
          <w:rFonts w:ascii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548">
        <w:rPr>
          <w:rFonts w:ascii="Times New Roman" w:hAnsi="Times New Roman" w:cs="Times New Roman"/>
          <w:color w:val="000000"/>
          <w:sz w:val="24"/>
          <w:szCs w:val="24"/>
        </w:rPr>
        <w:t>мотивированностью</w:t>
      </w:r>
      <w:proofErr w:type="spellEnd"/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. Как же сделать чтение мотивированным? Как реализовать </w:t>
      </w:r>
      <w:r w:rsidRPr="00BC25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идейно-художественной значимости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для ребенка того, что он читает, то есть связать литературу с жизнью детей, с их вкусами, интересами, потребностями? С нашей точки зрения, это достигается с помощью «сквозных» персонажей и построения учебников, а значит, и системы уроков литературного чтения в форме эвристической беседы.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BC2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 2-м классе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«сквозные герои» учебника – второклассник Саша и сказочный персонаж – младший домовой Афанасий. Афанасий – знаток и любитель книг, они с Сашей путешествуют в сказки; Саша задает Афанасию вопросы, а младший домовой отвечает или помогает найти ответ, рассказывает, читает веселые стихи, песенки и считалки, загадывает загадки. Таким образом, система уроков литературного чтения во 2-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 классе – это игра-путешествие в сказки.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Настоящая программа предусматривает и организацию самостоятельного </w:t>
      </w:r>
      <w:r w:rsidRPr="00BC25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домашнего чтения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детей, и </w:t>
      </w:r>
      <w:r w:rsidRPr="00BC25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уроки внеклассного чтения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, главное отличие которых состоит в том, что на этих уроках дети работают не с хрестоматией, а с детской книгой. Главная особенность системы внеклассного чтения заключается в том, что дети читают «в рамках учебников», то есть другие рассказы или стихи авторов данного раздела, остальные главы из повести, которые не включены в данный раздел, и т.д. Так реализуется </w:t>
      </w:r>
      <w:r w:rsidRPr="00BC25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целостного восприятия художественного произведения.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Уроки внеклассного чтения проводятся после окончания работы над каждым разделом. Отбор произведений и темы этих уроков – индивидуальное дело учителя. В конце каждого учебника приводится примерный список книг для самостоятельного чтения, которые можно использовать на уроках внеклассного чтения.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Для заучивания наизусть рекомендуются все стихотворения, включенные в учебники, а также небольшие (от 3–4 до 7–8 предложений) отрывки прозы по выбору учителя. В случае если количество и объем стихотворений для заучивания наизусть покажутся учителю слишком большими, дети могут учить одно из 2–3 стихотворений по собственному выбору.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Программа по литературному чтению для каждого класса отражает основные направления работы и включает следующие разделы: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>1. Тематика чтения.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>2. Техника чтения.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>3. Формирование приемов понимания прочитанного.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Элементы литературоведческого анализа текста. Эмоциональное и эстетическое переживание </w:t>
      </w:r>
      <w:proofErr w:type="gramStart"/>
      <w:r w:rsidRPr="00BC2548">
        <w:rPr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BC25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>5. Практическое знакомство с литературоведческими понятиями.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>6. Развитие устной и письменной речи.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BC254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Примечание.</w:t>
      </w:r>
      <w:r w:rsidRPr="00BC2548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3, 4, 6 программы указаны примерные виды заданий.</w:t>
      </w:r>
      <w:r w:rsidRPr="00BC2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F28B5" w:rsidRPr="00BC2548" w:rsidRDefault="00CF28B5" w:rsidP="00CF28B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m3"/>
      <w:bookmarkEnd w:id="0"/>
      <w:r w:rsidRPr="00BC2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2-й класс – 136 ч (4 ч в неделю)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Тематика чтения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«Там, на неведомых дорожках...».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(24 ч).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Волшебные сказки, народные и литературные (П. Ершов, А. Пушкин, В. Одоевский, П. Бажов). Стихи о волшебстве, о сказочном мире. Герои волшебных сказок. Особенности волшебных сказок («сказочные приметы»). Русские народные скороговорки.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Сказочные человечки.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(27 ч).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Сказочные повести Т.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Янссон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Дж.-Р.-Р.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Толкиена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Милна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Линдгрен, Дж.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Родари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, А. Толстого и их герои.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Сказочные богатыри.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(13 ч).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и былины об Илье Муромце и других русских богатырях, богатырские сказки разных народов.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</w:t>
      </w: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«Сказка мудростью богата...».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(20 ч).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разных народов о мудрых людях и глупцах, о трудолюбии и честности. Русские народные загадки. Загадки С. Маршака, Б.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Заходера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, А. Прокофьева.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</w:t>
      </w: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«Сказка – ложь, да в ней намек...».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(21 ч).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разных народов о животных. Аллегорический смысл сказок. Современная сказка-сценарий А. </w:t>
      </w:r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Курляндского</w:t>
      </w:r>
      <w:proofErr w:type="gram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«Ну, погоди!». Стихи Л.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Квитко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Мориц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, Г. Сапгира, В. Левина о животных. Считалки.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</w:t>
      </w: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«Самое обыкновенное чудо».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(31 ч).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А. де Сент-Экзюпери, Дж.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Родари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Хмельницкого, Б.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Сергуненкова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Техника чтения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государственных образовательных стандартах указываются следующие составляющие техники чтения на момент завершения начального образования: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способ чтения – чтение целыми словами;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правильность чтения – чтение незнакомого текста с соблюдением норм литературного произношения;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скорость чтения – установка на нормальный для читающего темп беглости, позволяющий ему осознать текст;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установка на постепенное увеличение скорости чтения.</w:t>
      </w:r>
      <w:proofErr w:type="gram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чтении вслух говорится в разделе «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 навыки»: формируется правильное и осознанное чтение вслух с соблюдением необходимой интонации, пауз, логического ударения для передачи точного смысла высказывания.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В «Требованиях к уровню подготовки оканчивающих начальную школу» указано, что выпускник начальной школы должен уметь читать осознанно те</w:t>
      </w:r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о себя без учета скорости.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класс</w:t>
      </w:r>
    </w:p>
    <w:p w:rsidR="00CF28B5" w:rsidRPr="00BC2548" w:rsidRDefault="00CF28B5" w:rsidP="00CF28B5">
      <w:pPr>
        <w:spacing w:before="280" w:after="28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к осознанному правильному чтению целыми словами. Формирование осознанного чтения про себя.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Формирование приемов понимания прочитанного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класс</w:t>
      </w:r>
    </w:p>
    <w:p w:rsidR="00CF28B5" w:rsidRPr="00BC2548" w:rsidRDefault="00CF28B5" w:rsidP="00CF28B5">
      <w:pPr>
        <w:spacing w:after="28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Обучение прогнозированию содержания текста на основе заглавия, иллюстрации и ключевых слов.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Развитие умения находить ключевые слова в тексте.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Обучение самостоятельному формулированию вопросов к тексту по ходу чтения.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Развитие умений делить текст на части, самостоятельно озаглавливать части.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Развитие умения формулировать основную мысль текста (частей текста), соотносить основную мысль и заглавие текста.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Элементы литературоведческого анализа, эмоциональное и эстетическое переживание прочитанного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класс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находить в тексте слова, предложения для характеристики событий, места действия и т.д., материал для характеристики героя: чтение и анализ портрета героя, описания его жилища; речь героя, как она помогает понять его характер, размышлять над поступками героя, над авторским отношением к нему.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Развитие внимания к авторскому слову в художественном тексте, размышления по поводу того, почему автор выбрал из всего многообразия слов именно это слово, как автор рисует словами.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Эмоциональное переживание детьми прочитанных стихотворений (что почувствовали, о чем захотелось подумать).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Выражение своего отношения к героям, событиям, языку произведения. Развитие умения аргументировать свою точку зрения.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Высказывание своего отношения к </w:t>
      </w:r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Практическое знакомство с литературоведческими понятиями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учитель знакомит детей со следующими понятиями: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класс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народное творчество. Сказка, былина, загадка, песенка, скороговорка, пословица и поговорка как жанры устного народного творчества. «Сказочные приметы»: зачин, концовка, троекратные повторы, постоянные эпитеты.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Литературная (авторская) сказка; повесть-сказка.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Стихотворение (мысли и чувства автора, настроение, интонация, особенности употребления слов).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Тема и основная мысль произведения.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Герои народных и литературных сказок. Поступки героев, их причины. Собственная оценка поступков героев. </w:t>
      </w:r>
      <w:proofErr w:type="gram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героя; как писатель создает (рисует) характер героя: портрет героя, его речь (что и как говорит герой), поведение, мысли героя, отношение автора.</w:t>
      </w:r>
      <w:proofErr w:type="gram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Сказочные герои, придуманные авторами (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хоббиты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муми-тролли</w:t>
      </w:r>
      <w:proofErr w:type="spellEnd"/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Язык народных сказок. Язык авторских сказок и стихотворений (какие картины нарисованы, какие слова использует автор).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Развитие устной и письменной речи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класс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подробному пересказу небольших произведений или отдельных эпизодов с соблюдением логики изложения;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выборочному пересказу текстов в форме рассказа о сказочном герое;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устному словесному рисованию с использованием слов, выражений из текста;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составлению устных рассказов от имени одного из героев по заданному плану.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Развитие умения писать работы по итогам чтения – сочинения-миниатюры о сказочных героях.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Заучивание наизусть и чтение стихотворений и небольших отрывков прозы (3–7 предложений) с соблюдением интонации, тона, темпа и громкости речи, соответствующих содержанию текста.</w:t>
      </w: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Творческие работы: сочинение сказок, загадок, считалок.</w:t>
      </w: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удобства проведения контроля и оценивания учебных достижений детей по чтению и начальному литературному образованию ниже приводится сводная таблица требований по предмету. </w:t>
      </w: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6F1B" w:rsidRPr="00BC2548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6F1B" w:rsidRPr="00BC2548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6F1B" w:rsidRPr="00BC2548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8B5" w:rsidRPr="00BC2548" w:rsidRDefault="00C407D4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Таблица требований </w:t>
      </w:r>
      <w:r w:rsidR="00CF28B5" w:rsidRPr="00B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умениям учащихся по чтению </w:t>
      </w:r>
    </w:p>
    <w:p w:rsidR="005D6F1B" w:rsidRPr="00BC2548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6F1B" w:rsidRPr="00BC2548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6F1B" w:rsidRPr="00BC2548" w:rsidRDefault="005D6F1B" w:rsidP="00CF2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28B5" w:rsidRPr="00BC2548" w:rsidRDefault="00CF28B5" w:rsidP="00CF28B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315"/>
        <w:gridCol w:w="2841"/>
        <w:gridCol w:w="729"/>
        <w:gridCol w:w="2247"/>
      </w:tblGrid>
      <w:tr w:rsidR="00CF28B5" w:rsidRPr="00BC2548" w:rsidTr="00CF28B5">
        <w:tc>
          <w:tcPr>
            <w:tcW w:w="9132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CF28B5" w:rsidRPr="00BC2548" w:rsidRDefault="00CF28B5" w:rsidP="00DE758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 развития учащихся средствами предмета «Чтение и начальное литературное образование»:</w:t>
            </w:r>
          </w:p>
        </w:tc>
      </w:tr>
      <w:tr w:rsidR="00CF28B5" w:rsidRPr="00BC2548" w:rsidTr="00CF28B5">
        <w:tc>
          <w:tcPr>
            <w:tcW w:w="331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CF28B5" w:rsidRPr="00BC2548" w:rsidRDefault="00CF28B5" w:rsidP="00DE75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овладение функциональной грамотностью;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– овладение техникой чтения, 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приемами понимания и анализа текста;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овладение умениями и навыками различных видов устной и письменной речи</w:t>
            </w:r>
          </w:p>
        </w:tc>
        <w:tc>
          <w:tcPr>
            <w:tcW w:w="357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CF28B5" w:rsidRPr="00BC2548" w:rsidRDefault="00CF28B5" w:rsidP="00DE75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– определение своего эмоционально-оценочного отношения к </w:t>
            </w:r>
            <w:proofErr w:type="gramStart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умения объяснять это отношение</w:t>
            </w:r>
          </w:p>
        </w:tc>
        <w:tc>
          <w:tcPr>
            <w:tcW w:w="224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CF28B5" w:rsidRPr="00BC2548" w:rsidRDefault="00CF28B5" w:rsidP="00DE75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приобщение к литературе как к искусству слова;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приобретение и первичная систематизация знаний о литературе, книгах, писателях</w:t>
            </w:r>
          </w:p>
        </w:tc>
      </w:tr>
      <w:tr w:rsidR="00CF28B5" w:rsidRPr="00BC2548" w:rsidTr="00CF28B5">
        <w:tc>
          <w:tcPr>
            <w:tcW w:w="9132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CF28B5" w:rsidRPr="00BC2548" w:rsidRDefault="00CF28B5" w:rsidP="00DE758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2-й класс</w:t>
            </w:r>
          </w:p>
        </w:tc>
      </w:tr>
      <w:tr w:rsidR="00CF28B5" w:rsidRPr="00BC2548" w:rsidTr="00CF28B5">
        <w:tc>
          <w:tcPr>
            <w:tcW w:w="331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CF28B5" w:rsidRPr="00BC2548" w:rsidRDefault="00CF28B5" w:rsidP="00DE75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осознанное, правильное, выразительное чтение целыми словами;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понимание смысла заглавия произведения; выбор наиболее подходящего заглавия из данных; самостоятельное </w:t>
            </w:r>
            <w:proofErr w:type="spellStart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умение делить текст на части, озаглавливать части;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умение выбирать наиболее точную формулировку главной мысли из ряда данных;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подробный и выборочный пересказ текста;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составление устного рассказа о герое прочитанного произведения по плану</w:t>
            </w:r>
          </w:p>
        </w:tc>
        <w:tc>
          <w:tcPr>
            <w:tcW w:w="284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CF28B5" w:rsidRPr="00BC2548" w:rsidRDefault="00CF28B5" w:rsidP="00DE75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размышления о характере и поступках героя;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высказывание своего отношения к </w:t>
            </w:r>
            <w:proofErr w:type="gramStart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(что почувствовал, о чем захотелось подумать), своего понимания авторского замысла (о чем думал, что чувствовал автор)</w:t>
            </w:r>
          </w:p>
        </w:tc>
        <w:tc>
          <w:tcPr>
            <w:tcW w:w="297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CF28B5" w:rsidRPr="00BC2548" w:rsidRDefault="00CF28B5" w:rsidP="00DE75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умение 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умение находить в сказке зачин, концовку, троекратный повтор и др. сказочные приметы;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умение относить сказочных героев к одной из групп (положительные, отрицательные, герои-помощники, нейтральные персонажи);</w:t>
            </w:r>
            <w:r w:rsidRPr="00BC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соотнесение авторов, названий и героев прочитанных произведений</w:t>
            </w:r>
            <w:proofErr w:type="gramEnd"/>
          </w:p>
        </w:tc>
      </w:tr>
    </w:tbl>
    <w:p w:rsidR="00656781" w:rsidRPr="00BC2548" w:rsidRDefault="00656781">
      <w:pPr>
        <w:rPr>
          <w:sz w:val="24"/>
          <w:szCs w:val="24"/>
        </w:rPr>
      </w:pPr>
    </w:p>
    <w:sectPr w:rsidR="00656781" w:rsidRPr="00BC2548" w:rsidSect="00CF28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BE4"/>
    <w:multiLevelType w:val="hybridMultilevel"/>
    <w:tmpl w:val="3DFA3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E62042"/>
    <w:multiLevelType w:val="hybridMultilevel"/>
    <w:tmpl w:val="CE4005F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F28B5"/>
    <w:rsid w:val="00030B8F"/>
    <w:rsid w:val="00052100"/>
    <w:rsid w:val="005464E7"/>
    <w:rsid w:val="005D6F1B"/>
    <w:rsid w:val="00656781"/>
    <w:rsid w:val="00785357"/>
    <w:rsid w:val="007F2D3E"/>
    <w:rsid w:val="00A00BAE"/>
    <w:rsid w:val="00BC2548"/>
    <w:rsid w:val="00BE7C4F"/>
    <w:rsid w:val="00C407D4"/>
    <w:rsid w:val="00CF28B5"/>
    <w:rsid w:val="00E6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B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F1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3C30-BB42-4B27-9D5A-B49E93F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2011-09-30T17:07:00Z</cp:lastPrinted>
  <dcterms:created xsi:type="dcterms:W3CDTF">2011-07-21T16:09:00Z</dcterms:created>
  <dcterms:modified xsi:type="dcterms:W3CDTF">2011-09-30T17:09:00Z</dcterms:modified>
</cp:coreProperties>
</file>