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6C" w:rsidRDefault="00DB326C" w:rsidP="00162EEB">
      <w:pPr>
        <w:pStyle w:val="1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технология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метода</w:t>
      </w:r>
    </w:p>
    <w:p w:rsidR="00162EEB" w:rsidRPr="009228A9" w:rsidRDefault="00162EEB" w:rsidP="009228A9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4194" w:rsidRPr="009228A9" w:rsidRDefault="004B4194" w:rsidP="00C33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 xml:space="preserve">Особенностью  </w:t>
      </w:r>
      <w:proofErr w:type="gramStart"/>
      <w:r w:rsidRPr="009228A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9228A9">
        <w:rPr>
          <w:rFonts w:ascii="Times New Roman" w:hAnsi="Times New Roman" w:cs="Times New Roman"/>
          <w:sz w:val="28"/>
          <w:szCs w:val="28"/>
        </w:rPr>
        <w:t>тандарта</w:t>
      </w:r>
      <w:proofErr w:type="spellEnd"/>
      <w:r w:rsidRPr="009228A9">
        <w:rPr>
          <w:rFonts w:ascii="Times New Roman" w:hAnsi="Times New Roman" w:cs="Times New Roman"/>
          <w:sz w:val="28"/>
          <w:szCs w:val="28"/>
        </w:rPr>
        <w:t xml:space="preserve"> нового поколения является внедрение </w:t>
      </w:r>
      <w:proofErr w:type="spellStart"/>
      <w:r w:rsidRPr="009228A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228A9">
        <w:rPr>
          <w:rFonts w:ascii="Times New Roman" w:hAnsi="Times New Roman" w:cs="Times New Roman"/>
          <w:sz w:val="28"/>
          <w:szCs w:val="28"/>
        </w:rPr>
        <w:t xml:space="preserve"> подхода в обучении как методологии ФГОС.</w:t>
      </w:r>
      <w:r w:rsidR="00C33C17">
        <w:rPr>
          <w:rFonts w:ascii="Times New Roman" w:hAnsi="Times New Roman" w:cs="Times New Roman"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sz w:val="28"/>
          <w:szCs w:val="28"/>
        </w:rPr>
        <w:t>Учителя сегодня волнуют вопросы:</w:t>
      </w:r>
    </w:p>
    <w:p w:rsidR="004B4194" w:rsidRPr="009228A9" w:rsidRDefault="004B4194" w:rsidP="00922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 xml:space="preserve">- Как организовать современный урок с точки зрения </w:t>
      </w:r>
      <w:proofErr w:type="spellStart"/>
      <w:r w:rsidRPr="009228A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228A9">
        <w:rPr>
          <w:rFonts w:ascii="Times New Roman" w:hAnsi="Times New Roman" w:cs="Times New Roman"/>
          <w:sz w:val="28"/>
          <w:szCs w:val="28"/>
        </w:rPr>
        <w:t xml:space="preserve"> подхода?</w:t>
      </w:r>
    </w:p>
    <w:p w:rsidR="004B4194" w:rsidRPr="009228A9" w:rsidRDefault="004B4194" w:rsidP="00922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- Как сформулировать цели урока с позиций планиру</w:t>
      </w:r>
      <w:r w:rsidR="0034448E">
        <w:rPr>
          <w:rFonts w:ascii="Times New Roman" w:hAnsi="Times New Roman" w:cs="Times New Roman"/>
          <w:sz w:val="28"/>
          <w:szCs w:val="28"/>
        </w:rPr>
        <w:t>емых результатов образования?</w:t>
      </w:r>
      <w:proofErr w:type="gramStart"/>
      <w:r w:rsidR="0034448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228A9">
        <w:rPr>
          <w:rFonts w:ascii="Times New Roman" w:hAnsi="Times New Roman" w:cs="Times New Roman"/>
          <w:sz w:val="28"/>
          <w:szCs w:val="28"/>
        </w:rPr>
        <w:t>Какой учебный материал отобрать и как его структурировать?</w:t>
      </w:r>
      <w:r w:rsidRPr="009228A9">
        <w:rPr>
          <w:rFonts w:ascii="Times New Roman" w:hAnsi="Times New Roman" w:cs="Times New Roman"/>
          <w:sz w:val="28"/>
          <w:szCs w:val="28"/>
        </w:rPr>
        <w:br/>
        <w:t>- Какие методы и средства обучения выбрать?</w:t>
      </w:r>
    </w:p>
    <w:p w:rsidR="004B4194" w:rsidRPr="009228A9" w:rsidRDefault="004B4194" w:rsidP="00922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- Как обеспечить рациональное сочетание форм и методов обучения и др.</w:t>
      </w:r>
    </w:p>
    <w:p w:rsidR="00DB326C" w:rsidRPr="009228A9" w:rsidRDefault="00DB326C" w:rsidP="0034448E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ведущих технологий в  образовательной системе </w:t>
      </w:r>
      <w:r w:rsidRPr="009228A9">
        <w:rPr>
          <w:rFonts w:ascii="Times New Roman" w:hAnsi="Times New Roman" w:cs="Times New Roman"/>
          <w:sz w:val="28"/>
          <w:szCs w:val="28"/>
        </w:rPr>
        <w:t xml:space="preserve">«Школа 2100»  </w:t>
      </w: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9228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технология  </w:t>
      </w:r>
      <w:proofErr w:type="spellStart"/>
      <w:r w:rsidRPr="009228A9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деятельностного</w:t>
      </w:r>
      <w:proofErr w:type="spellEnd"/>
      <w:r w:rsidRPr="009228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b/>
          <w:color w:val="000000"/>
          <w:sz w:val="28"/>
          <w:szCs w:val="28"/>
        </w:rPr>
        <w:t>метода</w:t>
      </w: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B326C" w:rsidRPr="009228A9" w:rsidRDefault="00DB326C" w:rsidP="009228A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sz w:val="28"/>
          <w:szCs w:val="28"/>
        </w:rPr>
        <w:t xml:space="preserve">Основная идея её состоит в том, что новые знания не даются в готовом виде: </w:t>
      </w:r>
      <w:r w:rsidRPr="009228A9">
        <w:rPr>
          <w:rFonts w:ascii="Times New Roman" w:eastAsia="+mn-ea" w:hAnsi="Times New Roman" w:cs="Times New Roman"/>
          <w:sz w:val="28"/>
          <w:szCs w:val="28"/>
        </w:rPr>
        <w:t xml:space="preserve"> «…не давать образцов, ставить ребенка в ситуацию, где его привычные </w:t>
      </w:r>
      <w:r w:rsidRPr="009228A9">
        <w:rPr>
          <w:rFonts w:ascii="Times New Roman" w:eastAsia="+mn-ea" w:hAnsi="Times New Roman" w:cs="Times New Roman"/>
          <w:b/>
          <w:bCs/>
          <w:sz w:val="28"/>
          <w:szCs w:val="28"/>
        </w:rPr>
        <w:t>способы действия</w:t>
      </w:r>
      <w:r w:rsidRPr="009228A9">
        <w:rPr>
          <w:rFonts w:ascii="Times New Roman" w:eastAsia="+mn-ea" w:hAnsi="Times New Roman" w:cs="Times New Roman"/>
          <w:sz w:val="28"/>
          <w:szCs w:val="28"/>
        </w:rPr>
        <w:t xml:space="preserve"> с очевидностью непригодны и </w:t>
      </w:r>
      <w:proofErr w:type="gramStart"/>
      <w:r w:rsidRPr="009228A9">
        <w:rPr>
          <w:rFonts w:ascii="Times New Roman" w:eastAsia="+mn-ea" w:hAnsi="Times New Roman" w:cs="Times New Roman"/>
          <w:sz w:val="28"/>
          <w:szCs w:val="28"/>
        </w:rPr>
        <w:t>мотивировать</w:t>
      </w:r>
      <w:proofErr w:type="gramEnd"/>
      <w:r w:rsidRPr="009228A9">
        <w:rPr>
          <w:rFonts w:ascii="Times New Roman" w:eastAsia="+mn-ea" w:hAnsi="Times New Roman" w:cs="Times New Roman"/>
          <w:sz w:val="28"/>
          <w:szCs w:val="28"/>
        </w:rPr>
        <w:t xml:space="preserve"> поиск существенных особенностей новой ситуации, в которой </w:t>
      </w:r>
      <w:r w:rsidRPr="009228A9">
        <w:rPr>
          <w:rFonts w:ascii="Times New Roman" w:eastAsia="+mn-ea" w:hAnsi="Times New Roman" w:cs="Times New Roman"/>
          <w:b/>
          <w:bCs/>
          <w:sz w:val="28"/>
          <w:szCs w:val="28"/>
        </w:rPr>
        <w:t>надо действовать</w:t>
      </w:r>
      <w:r w:rsidRPr="009228A9">
        <w:rPr>
          <w:rFonts w:ascii="Times New Roman" w:eastAsia="+mn-ea" w:hAnsi="Times New Roman" w:cs="Times New Roman"/>
          <w:sz w:val="28"/>
          <w:szCs w:val="28"/>
        </w:rPr>
        <w:t xml:space="preserve"> – вот основания нетрадиционной педагогики, основанной на психологической теории учебной деятельности…»</w:t>
      </w:r>
      <w:r w:rsidRPr="009228A9">
        <w:rPr>
          <w:rFonts w:ascii="Times New Roman" w:hAnsi="Times New Roman" w:cs="Times New Roman"/>
          <w:sz w:val="28"/>
          <w:szCs w:val="28"/>
        </w:rPr>
        <w:t xml:space="preserve">   </w:t>
      </w:r>
      <w:r w:rsidRPr="009228A9">
        <w:rPr>
          <w:rFonts w:ascii="Times New Roman" w:eastAsia="+mn-ea" w:hAnsi="Times New Roman" w:cs="Times New Roman"/>
          <w:sz w:val="28"/>
          <w:szCs w:val="28"/>
        </w:rPr>
        <w:t xml:space="preserve">Г. А. </w:t>
      </w:r>
      <w:proofErr w:type="spellStart"/>
      <w:r w:rsidRPr="009228A9">
        <w:rPr>
          <w:rFonts w:ascii="Times New Roman" w:eastAsia="+mn-ea" w:hAnsi="Times New Roman" w:cs="Times New Roman"/>
          <w:sz w:val="28"/>
          <w:szCs w:val="28"/>
        </w:rPr>
        <w:t>Цукерман</w:t>
      </w:r>
      <w:proofErr w:type="spellEnd"/>
      <w:r w:rsidRPr="009228A9">
        <w:rPr>
          <w:rFonts w:ascii="Times New Roman" w:eastAsia="+mn-ea" w:hAnsi="Times New Roman" w:cs="Times New Roman"/>
          <w:sz w:val="28"/>
          <w:szCs w:val="28"/>
        </w:rPr>
        <w:t>,  доктор психологических  наук.</w:t>
      </w:r>
      <w:r w:rsidRPr="009228A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326C" w:rsidRPr="009228A9" w:rsidRDefault="00DB326C" w:rsidP="00922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sz w:val="28"/>
          <w:szCs w:val="28"/>
        </w:rPr>
        <w:tab/>
        <w:t xml:space="preserve">В основе </w:t>
      </w:r>
      <w:proofErr w:type="spellStart"/>
      <w:r w:rsidRPr="009228A9">
        <w:rPr>
          <w:rFonts w:ascii="Times New Roman" w:hAnsi="Times New Roman" w:cs="Times New Roman"/>
          <w:b/>
          <w:i/>
          <w:sz w:val="28"/>
          <w:szCs w:val="28"/>
        </w:rPr>
        <w:t>деятельностного</w:t>
      </w:r>
      <w:proofErr w:type="spellEnd"/>
      <w:r w:rsidRPr="00922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3C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b/>
          <w:i/>
          <w:sz w:val="28"/>
          <w:szCs w:val="28"/>
        </w:rPr>
        <w:t>подхода</w:t>
      </w:r>
      <w:r w:rsidRPr="009228A9">
        <w:rPr>
          <w:rFonts w:ascii="Times New Roman" w:hAnsi="Times New Roman" w:cs="Times New Roman"/>
          <w:sz w:val="28"/>
          <w:szCs w:val="28"/>
        </w:rPr>
        <w:t xml:space="preserve"> – создание учителем условий для проявления </w:t>
      </w:r>
      <w:r w:rsidRPr="0034448E">
        <w:rPr>
          <w:rFonts w:ascii="Times New Roman" w:hAnsi="Times New Roman" w:cs="Times New Roman"/>
          <w:sz w:val="28"/>
          <w:szCs w:val="28"/>
        </w:rPr>
        <w:t>познавательной активности</w:t>
      </w:r>
      <w:r w:rsidRPr="009228A9">
        <w:rPr>
          <w:rFonts w:ascii="Times New Roman" w:hAnsi="Times New Roman" w:cs="Times New Roman"/>
          <w:sz w:val="28"/>
          <w:szCs w:val="28"/>
        </w:rPr>
        <w:t xml:space="preserve"> учеников.   Дети «открывают» знания  сами в процессе самостоятельной </w:t>
      </w:r>
      <w:r w:rsidRPr="0034448E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  <w:r w:rsidRPr="009228A9">
        <w:rPr>
          <w:rFonts w:ascii="Times New Roman" w:hAnsi="Times New Roman" w:cs="Times New Roman"/>
          <w:sz w:val="28"/>
          <w:szCs w:val="28"/>
        </w:rPr>
        <w:t xml:space="preserve"> Они становятся маленькими учеными, делающими свое собственное открытие и новые для себя знания. </w:t>
      </w:r>
      <w:r w:rsidR="0034448E">
        <w:rPr>
          <w:rFonts w:ascii="Times New Roman" w:hAnsi="Times New Roman" w:cs="Times New Roman"/>
          <w:sz w:val="28"/>
          <w:szCs w:val="28"/>
        </w:rPr>
        <w:t>З</w:t>
      </w:r>
      <w:r w:rsidRPr="009228A9">
        <w:rPr>
          <w:rFonts w:ascii="Times New Roman" w:hAnsi="Times New Roman" w:cs="Times New Roman"/>
          <w:sz w:val="28"/>
          <w:szCs w:val="28"/>
        </w:rPr>
        <w:t>адача</w:t>
      </w:r>
      <w:r w:rsidR="0034448E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Pr="009228A9">
        <w:rPr>
          <w:rFonts w:ascii="Times New Roman" w:hAnsi="Times New Roman" w:cs="Times New Roman"/>
          <w:sz w:val="28"/>
          <w:szCs w:val="28"/>
        </w:rPr>
        <w:t xml:space="preserve">  при введении нового материала заключается в  организации  </w:t>
      </w:r>
      <w:r w:rsidRPr="0034448E">
        <w:rPr>
          <w:rFonts w:ascii="Times New Roman" w:hAnsi="Times New Roman" w:cs="Times New Roman"/>
          <w:sz w:val="28"/>
          <w:szCs w:val="28"/>
        </w:rPr>
        <w:t>исследовательской  работы</w:t>
      </w:r>
      <w:r w:rsidRPr="00922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sz w:val="28"/>
          <w:szCs w:val="28"/>
        </w:rPr>
        <w:t xml:space="preserve"> детей,  в процессе которой  они сами додумываются до решения проблемы урока и сами объясняют, как надо действовать в новых условиях. </w:t>
      </w:r>
    </w:p>
    <w:p w:rsidR="00DB326C" w:rsidRPr="009228A9" w:rsidRDefault="00DB326C" w:rsidP="009228A9">
      <w:pPr>
        <w:spacing w:after="0" w:line="360" w:lineRule="auto"/>
        <w:ind w:firstLine="540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Pr="009228A9">
        <w:rPr>
          <w:rFonts w:ascii="Times New Roman" w:eastAsia="+mn-ea" w:hAnsi="Times New Roman" w:cs="Times New Roman"/>
          <w:sz w:val="28"/>
          <w:szCs w:val="28"/>
        </w:rPr>
        <w:t xml:space="preserve">организации процесса обучения в этой технологии  на первый план выходит проблема самоопределения </w:t>
      </w:r>
      <w:r w:rsidRPr="009228A9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9228A9">
        <w:rPr>
          <w:rFonts w:ascii="Times New Roman" w:eastAsia="+mn-ea" w:hAnsi="Times New Roman" w:cs="Times New Roman"/>
          <w:sz w:val="28"/>
          <w:szCs w:val="28"/>
        </w:rPr>
        <w:t xml:space="preserve"> в учебном процессе.</w:t>
      </w: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8A9">
        <w:rPr>
          <w:rFonts w:ascii="Times New Roman" w:eastAsia="+mn-ea" w:hAnsi="Times New Roman" w:cs="Times New Roman"/>
          <w:bCs/>
          <w:sz w:val="28"/>
          <w:szCs w:val="28"/>
        </w:rPr>
        <w:t>Целью</w:t>
      </w:r>
      <w:r w:rsidRPr="009228A9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 </w:t>
      </w:r>
      <w:r w:rsidRPr="009228A9">
        <w:rPr>
          <w:rFonts w:ascii="Times New Roman" w:eastAsia="+mn-ea" w:hAnsi="Times New Roman" w:cs="Times New Roman"/>
          <w:sz w:val="28"/>
          <w:szCs w:val="28"/>
        </w:rPr>
        <w:t xml:space="preserve"> является воспитание личности ребенка как субъекта жизнедеятельности. Быть субъектом – быть хозяином своей деятельности,  это значит ставить цели, решать задачи, отвечать за результаты.</w:t>
      </w:r>
    </w:p>
    <w:p w:rsidR="00DB326C" w:rsidRPr="009228A9" w:rsidRDefault="00DB326C" w:rsidP="009228A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eastAsia="+mn-ea" w:hAnsi="Times New Roman" w:cs="Times New Roman"/>
          <w:bCs/>
          <w:sz w:val="28"/>
          <w:szCs w:val="28"/>
        </w:rPr>
        <w:t>Считаю, что</w:t>
      </w:r>
      <w:r w:rsidRPr="009228A9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 </w:t>
      </w:r>
      <w:r w:rsidRPr="009228A9">
        <w:rPr>
          <w:rFonts w:ascii="Times New Roman" w:eastAsia="+mn-ea" w:hAnsi="Times New Roman" w:cs="Times New Roman"/>
          <w:bCs/>
          <w:sz w:val="28"/>
          <w:szCs w:val="28"/>
        </w:rPr>
        <w:t>в</w:t>
      </w:r>
      <w:r w:rsidRPr="009228A9">
        <w:rPr>
          <w:rFonts w:ascii="Times New Roman" w:eastAsia="+mn-ea" w:hAnsi="Times New Roman" w:cs="Times New Roman"/>
          <w:sz w:val="28"/>
          <w:szCs w:val="28"/>
        </w:rPr>
        <w:t>ажно развивать рефлексию,  анализ,</w:t>
      </w:r>
      <w:r w:rsidR="00370F06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sz w:val="28"/>
          <w:szCs w:val="28"/>
        </w:rPr>
        <w:t xml:space="preserve"> </w:t>
      </w:r>
      <w:r w:rsidRPr="009228A9">
        <w:rPr>
          <w:rFonts w:ascii="Times New Roman" w:eastAsia="+mn-ea" w:hAnsi="Times New Roman" w:cs="Times New Roman"/>
          <w:sz w:val="28"/>
          <w:szCs w:val="28"/>
        </w:rPr>
        <w:t>планирование, так как  они нацелены на самостоятельность человека, его самоопределение,  активное  действие.</w:t>
      </w:r>
      <w:r w:rsidRPr="009228A9">
        <w:rPr>
          <w:rFonts w:ascii="Times New Roman" w:hAnsi="Times New Roman" w:cs="Times New Roman"/>
          <w:sz w:val="28"/>
          <w:szCs w:val="28"/>
        </w:rPr>
        <w:t xml:space="preserve"> </w:t>
      </w:r>
      <w:r w:rsidRPr="009228A9">
        <w:rPr>
          <w:rFonts w:ascii="Times New Roman" w:eastAsia="+mn-ea" w:hAnsi="Times New Roman" w:cs="Times New Roman"/>
          <w:sz w:val="28"/>
          <w:szCs w:val="28"/>
        </w:rPr>
        <w:t>В рамках такого  подхода</w:t>
      </w: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9228A9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9228A9">
        <w:rPr>
          <w:rFonts w:ascii="Times New Roman" w:eastAsia="+mn-ea" w:hAnsi="Times New Roman" w:cs="Times New Roman"/>
          <w:sz w:val="28"/>
          <w:szCs w:val="28"/>
        </w:rPr>
        <w:t xml:space="preserve"> овладевает </w:t>
      </w:r>
      <w:r w:rsidRPr="009228A9">
        <w:rPr>
          <w:rFonts w:ascii="Times New Roman" w:hAnsi="Times New Roman" w:cs="Times New Roman"/>
          <w:color w:val="000000"/>
          <w:sz w:val="28"/>
          <w:szCs w:val="28"/>
        </w:rPr>
        <w:t>приёмами учебной деятельности</w:t>
      </w:r>
      <w:r w:rsidRPr="009228A9">
        <w:rPr>
          <w:rFonts w:ascii="Times New Roman" w:eastAsia="+mn-ea" w:hAnsi="Times New Roman" w:cs="Times New Roman"/>
          <w:sz w:val="28"/>
          <w:szCs w:val="28"/>
        </w:rPr>
        <w:t xml:space="preserve">.   Иначе, как показывает практика,  в </w:t>
      </w: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среднем звене ребёнок  чаще всего переходит в разряд  неуспевающих  детей. </w:t>
      </w:r>
      <w:r w:rsidRPr="00922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6C" w:rsidRPr="009228A9" w:rsidRDefault="00DB326C" w:rsidP="009228A9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технологии </w:t>
      </w:r>
      <w:proofErr w:type="spellStart"/>
      <w:r w:rsidRPr="009228A9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 метода в практике преподавания обеспечивается следующей системой дидактических</w:t>
      </w:r>
      <w:r w:rsidRPr="009228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принципов:  </w:t>
      </w:r>
      <w:r w:rsidRPr="009228A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9228A9">
        <w:rPr>
          <w:rFonts w:ascii="Times New Roman" w:hAnsi="Times New Roman" w:cs="Times New Roman"/>
          <w:bCs/>
          <w:iCs/>
          <w:sz w:val="28"/>
          <w:szCs w:val="28"/>
        </w:rPr>
        <w:t xml:space="preserve">деятельности, </w:t>
      </w:r>
      <w:r w:rsidRPr="009228A9">
        <w:rPr>
          <w:rFonts w:ascii="Times New Roman" w:hAnsi="Times New Roman" w:cs="Times New Roman"/>
          <w:sz w:val="28"/>
          <w:szCs w:val="28"/>
        </w:rPr>
        <w:t xml:space="preserve"> принцип </w:t>
      </w:r>
      <w:r w:rsidRPr="009228A9">
        <w:rPr>
          <w:rFonts w:ascii="Times New Roman" w:hAnsi="Times New Roman" w:cs="Times New Roman"/>
          <w:bCs/>
          <w:iCs/>
          <w:sz w:val="28"/>
          <w:szCs w:val="28"/>
        </w:rPr>
        <w:t xml:space="preserve">целостности, </w:t>
      </w:r>
      <w:r w:rsidRPr="009228A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9228A9">
        <w:rPr>
          <w:rFonts w:ascii="Times New Roman" w:hAnsi="Times New Roman" w:cs="Times New Roman"/>
          <w:bCs/>
          <w:iCs/>
          <w:sz w:val="28"/>
          <w:szCs w:val="28"/>
        </w:rPr>
        <w:t xml:space="preserve">непрерывности, </w:t>
      </w:r>
      <w:r w:rsidRPr="009228A9">
        <w:rPr>
          <w:rFonts w:ascii="Times New Roman" w:hAnsi="Times New Roman" w:cs="Times New Roman"/>
          <w:sz w:val="28"/>
          <w:szCs w:val="28"/>
        </w:rPr>
        <w:t xml:space="preserve"> принцип </w:t>
      </w:r>
      <w:r w:rsidRPr="009228A9">
        <w:rPr>
          <w:rFonts w:ascii="Times New Roman" w:hAnsi="Times New Roman" w:cs="Times New Roman"/>
          <w:bCs/>
          <w:iCs/>
          <w:sz w:val="28"/>
          <w:szCs w:val="28"/>
        </w:rPr>
        <w:t>минимакса,</w:t>
      </w:r>
      <w:r w:rsidRPr="009228A9">
        <w:rPr>
          <w:rFonts w:ascii="Times New Roman" w:hAnsi="Times New Roman" w:cs="Times New Roman"/>
          <w:sz w:val="28"/>
          <w:szCs w:val="28"/>
        </w:rPr>
        <w:t xml:space="preserve"> принцип психологической комфортности,</w:t>
      </w:r>
      <w:r w:rsidRPr="009228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sz w:val="28"/>
          <w:szCs w:val="28"/>
        </w:rPr>
        <w:t>принцип вариативности, принцип творчества (</w:t>
      </w:r>
      <w:proofErr w:type="spellStart"/>
      <w:r w:rsidRPr="009228A9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9228A9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DB326C" w:rsidRPr="009228A9" w:rsidRDefault="00DB326C" w:rsidP="00922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 xml:space="preserve">Сформулированные выше дидактические принципы задают систему необходимых и достаточных условий организации непрерывного процесса обучения </w:t>
      </w:r>
      <w:proofErr w:type="spellStart"/>
      <w:r w:rsidRPr="009228A9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228A9">
        <w:rPr>
          <w:rFonts w:ascii="Times New Roman" w:hAnsi="Times New Roman" w:cs="Times New Roman"/>
          <w:sz w:val="28"/>
          <w:szCs w:val="28"/>
        </w:rPr>
        <w:t xml:space="preserve">  парадигме образования. Одновременно она является саморегулирующимся механизмом  </w:t>
      </w:r>
      <w:proofErr w:type="spellStart"/>
      <w:r w:rsidRPr="009228A9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9228A9">
        <w:rPr>
          <w:rFonts w:ascii="Times New Roman" w:hAnsi="Times New Roman" w:cs="Times New Roman"/>
          <w:sz w:val="28"/>
          <w:szCs w:val="28"/>
        </w:rPr>
        <w:t xml:space="preserve"> </w:t>
      </w:r>
      <w:r w:rsidR="00EF4433">
        <w:rPr>
          <w:rFonts w:ascii="Times New Roman" w:hAnsi="Times New Roman" w:cs="Times New Roman"/>
          <w:sz w:val="28"/>
          <w:szCs w:val="28"/>
        </w:rPr>
        <w:t xml:space="preserve"> обучения,  с помощью которого  обеспечивается</w:t>
      </w:r>
      <w:r w:rsidRPr="009228A9">
        <w:rPr>
          <w:rFonts w:ascii="Times New Roman" w:hAnsi="Times New Roman" w:cs="Times New Roman"/>
          <w:sz w:val="28"/>
          <w:szCs w:val="28"/>
        </w:rPr>
        <w:t xml:space="preserve">  возможность выбора каждым ребенком индивидуальной образовательной траектории,  при условии гарантированного достижения им социально безопасного минимума.</w:t>
      </w:r>
      <w:r w:rsidRPr="00922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sz w:val="28"/>
          <w:szCs w:val="28"/>
        </w:rPr>
        <w:t xml:space="preserve">А включение ребенка в учебную деятельность на основе метода рефлексии создает условия не только для формирования у него готовности к саморазвитию, но и для формирования устойчивой системы знаний и системы ценностей (самовоспитания). </w:t>
      </w:r>
    </w:p>
    <w:p w:rsidR="00DB326C" w:rsidRPr="009228A9" w:rsidRDefault="00DB326C" w:rsidP="009228A9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9228A9">
        <w:rPr>
          <w:rFonts w:ascii="Times New Roman" w:hAnsi="Times New Roman" w:cs="Times New Roman"/>
          <w:b/>
          <w:color w:val="262626"/>
          <w:sz w:val="28"/>
          <w:szCs w:val="28"/>
        </w:rPr>
        <w:t>Типология уроков в</w:t>
      </w:r>
      <w:r w:rsidRPr="009228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технологии</w:t>
      </w:r>
      <w:r w:rsidRPr="009228A9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Pr="009228A9">
        <w:rPr>
          <w:rFonts w:ascii="Times New Roman" w:hAnsi="Times New Roman" w:cs="Times New Roman"/>
          <w:b/>
          <w:color w:val="262626"/>
          <w:sz w:val="28"/>
          <w:szCs w:val="28"/>
        </w:rPr>
        <w:t>деятельностного</w:t>
      </w:r>
      <w:proofErr w:type="spellEnd"/>
      <w:r w:rsidRPr="009228A9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метода </w:t>
      </w:r>
    </w:p>
    <w:p w:rsidR="00DB326C" w:rsidRPr="009228A9" w:rsidRDefault="00DB326C" w:rsidP="009228A9">
      <w:pPr>
        <w:pStyle w:val="1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sz w:val="28"/>
          <w:szCs w:val="28"/>
        </w:rPr>
        <w:tab/>
        <w:t xml:space="preserve">Уроки </w:t>
      </w:r>
      <w:proofErr w:type="spellStart"/>
      <w:r w:rsidRPr="009228A9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228A9">
        <w:rPr>
          <w:rFonts w:ascii="Times New Roman" w:hAnsi="Times New Roman" w:cs="Times New Roman"/>
          <w:sz w:val="28"/>
          <w:szCs w:val="28"/>
        </w:rPr>
        <w:t xml:space="preserve">  направленности по </w:t>
      </w:r>
      <w:proofErr w:type="spellStart"/>
      <w:r w:rsidRPr="009228A9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9228A9">
        <w:rPr>
          <w:rFonts w:ascii="Times New Roman" w:hAnsi="Times New Roman" w:cs="Times New Roman"/>
          <w:sz w:val="28"/>
          <w:szCs w:val="28"/>
        </w:rPr>
        <w:t xml:space="preserve"> можно распределить в четыре группы:  </w:t>
      </w:r>
    </w:p>
    <w:p w:rsidR="00DB326C" w:rsidRPr="009228A9" w:rsidRDefault="00DB326C" w:rsidP="009228A9">
      <w:pPr>
        <w:pStyle w:val="1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уроки «открытия» нового знания</w:t>
      </w:r>
    </w:p>
    <w:p w:rsidR="00DB326C" w:rsidRPr="009228A9" w:rsidRDefault="00DB326C" w:rsidP="009228A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8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уроки рефлексии; </w:t>
      </w:r>
    </w:p>
    <w:p w:rsidR="00DB326C" w:rsidRPr="009228A9" w:rsidRDefault="00DB326C" w:rsidP="009228A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уроки общеметодологической направленности; </w:t>
      </w:r>
    </w:p>
    <w:p w:rsidR="00DB326C" w:rsidRPr="009228A9" w:rsidRDefault="00DB326C" w:rsidP="009228A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уроки развивающего контроля. </w:t>
      </w:r>
    </w:p>
    <w:p w:rsidR="00DB326C" w:rsidRPr="009228A9" w:rsidRDefault="00DB326C" w:rsidP="009228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26C" w:rsidRPr="009228A9" w:rsidRDefault="00DB326C" w:rsidP="009228A9">
      <w:pPr>
        <w:pStyle w:val="1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 xml:space="preserve">Так, структура </w:t>
      </w:r>
      <w:r w:rsidRPr="009228A9">
        <w:rPr>
          <w:rFonts w:ascii="Times New Roman" w:hAnsi="Times New Roman" w:cs="Times New Roman"/>
          <w:b/>
          <w:sz w:val="28"/>
          <w:szCs w:val="28"/>
        </w:rPr>
        <w:t>уроков «открытия»</w:t>
      </w:r>
      <w:r w:rsidRPr="009228A9">
        <w:rPr>
          <w:rFonts w:ascii="Times New Roman" w:hAnsi="Times New Roman" w:cs="Times New Roman"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b/>
          <w:sz w:val="28"/>
          <w:szCs w:val="28"/>
        </w:rPr>
        <w:t xml:space="preserve"> нового знания</w:t>
      </w:r>
      <w:r w:rsidRPr="009228A9">
        <w:rPr>
          <w:rFonts w:ascii="Times New Roman" w:hAnsi="Times New Roman" w:cs="Times New Roman"/>
          <w:sz w:val="28"/>
          <w:szCs w:val="28"/>
        </w:rPr>
        <w:t xml:space="preserve">  имеет следующий вид: </w:t>
      </w:r>
    </w:p>
    <w:p w:rsidR="00DB326C" w:rsidRPr="009228A9" w:rsidRDefault="00DB326C" w:rsidP="009228A9">
      <w:pPr>
        <w:tabs>
          <w:tab w:val="left" w:pos="5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1. Орг. момент.</w:t>
      </w:r>
      <w:r w:rsidRPr="009228A9">
        <w:rPr>
          <w:rFonts w:ascii="Times New Roman" w:hAnsi="Times New Roman" w:cs="Times New Roman"/>
          <w:sz w:val="28"/>
          <w:szCs w:val="28"/>
        </w:rPr>
        <w:tab/>
      </w:r>
    </w:p>
    <w:p w:rsidR="00DB326C" w:rsidRPr="009228A9" w:rsidRDefault="00DB326C" w:rsidP="009228A9">
      <w:pPr>
        <w:numPr>
          <w:ilvl w:val="2"/>
          <w:numId w:val="5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включение детей в деятельность;</w:t>
      </w:r>
    </w:p>
    <w:p w:rsidR="00DB326C" w:rsidRPr="009228A9" w:rsidRDefault="00DB326C" w:rsidP="009228A9">
      <w:pPr>
        <w:numPr>
          <w:ilvl w:val="2"/>
          <w:numId w:val="5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выделение содержательной области.</w:t>
      </w:r>
    </w:p>
    <w:p w:rsidR="00DB326C" w:rsidRPr="009228A9" w:rsidRDefault="00DB326C" w:rsidP="009228A9">
      <w:pPr>
        <w:numPr>
          <w:ilvl w:val="0"/>
          <w:numId w:val="5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p w:rsidR="00DB326C" w:rsidRPr="009228A9" w:rsidRDefault="00DB326C" w:rsidP="009228A9">
      <w:pPr>
        <w:numPr>
          <w:ilvl w:val="2"/>
          <w:numId w:val="5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актуализация ЗУН и мыслительных операций (внимания, памяти, речи);</w:t>
      </w:r>
    </w:p>
    <w:p w:rsidR="00DB326C" w:rsidRPr="009228A9" w:rsidRDefault="00DB326C" w:rsidP="009228A9">
      <w:pPr>
        <w:numPr>
          <w:ilvl w:val="2"/>
          <w:numId w:val="5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создание проблемной ситуации;</w:t>
      </w:r>
    </w:p>
    <w:p w:rsidR="00DB326C" w:rsidRPr="009228A9" w:rsidRDefault="00DB326C" w:rsidP="009228A9">
      <w:pPr>
        <w:numPr>
          <w:ilvl w:val="2"/>
          <w:numId w:val="5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выявление и фиксирование в громкой речи: где и почему возникло затруднение;</w:t>
      </w:r>
    </w:p>
    <w:p w:rsidR="00DB326C" w:rsidRPr="009228A9" w:rsidRDefault="00DB326C" w:rsidP="009228A9">
      <w:pPr>
        <w:numPr>
          <w:ilvl w:val="2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темы и цели урока.</w:t>
      </w:r>
    </w:p>
    <w:p w:rsidR="00DB326C" w:rsidRPr="009228A9" w:rsidRDefault="00DB326C" w:rsidP="009228A9">
      <w:pPr>
        <w:numPr>
          <w:ilvl w:val="0"/>
          <w:numId w:val="5"/>
        </w:numPr>
        <w:tabs>
          <w:tab w:val="num" w:pos="300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«Открытие» детьми нового.</w:t>
      </w:r>
    </w:p>
    <w:p w:rsidR="00DB326C" w:rsidRPr="009228A9" w:rsidRDefault="00DB326C" w:rsidP="009228A9">
      <w:pPr>
        <w:numPr>
          <w:ilvl w:val="2"/>
          <w:numId w:val="5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организация самостоятельной исследовательской деятельности;</w:t>
      </w:r>
    </w:p>
    <w:p w:rsidR="00DB326C" w:rsidRPr="009228A9" w:rsidRDefault="00DB326C" w:rsidP="009228A9">
      <w:pPr>
        <w:numPr>
          <w:ilvl w:val="2"/>
          <w:numId w:val="5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 xml:space="preserve">выведение алгоритма. </w:t>
      </w:r>
    </w:p>
    <w:p w:rsidR="00DB326C" w:rsidRPr="009228A9" w:rsidRDefault="00DB326C" w:rsidP="009228A9">
      <w:pPr>
        <w:numPr>
          <w:ilvl w:val="0"/>
          <w:numId w:val="5"/>
        </w:numPr>
        <w:tabs>
          <w:tab w:val="num" w:pos="300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 xml:space="preserve">Первичное закрепление </w:t>
      </w:r>
    </w:p>
    <w:p w:rsidR="00DB326C" w:rsidRPr="009228A9" w:rsidRDefault="00DB326C" w:rsidP="009228A9">
      <w:pPr>
        <w:numPr>
          <w:ilvl w:val="2"/>
          <w:numId w:val="5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выполнение заданий с проговариванием в громкой речи</w:t>
      </w:r>
    </w:p>
    <w:p w:rsidR="00DB326C" w:rsidRPr="009228A9" w:rsidRDefault="00DB326C" w:rsidP="009228A9">
      <w:pPr>
        <w:numPr>
          <w:ilvl w:val="0"/>
          <w:numId w:val="5"/>
        </w:numPr>
        <w:tabs>
          <w:tab w:val="num" w:pos="300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Самоанализ и самоконтроль.</w:t>
      </w:r>
    </w:p>
    <w:p w:rsidR="00DB326C" w:rsidRPr="009228A9" w:rsidRDefault="00DB326C" w:rsidP="009228A9">
      <w:pPr>
        <w:numPr>
          <w:ilvl w:val="0"/>
          <w:numId w:val="5"/>
        </w:numPr>
        <w:tabs>
          <w:tab w:val="num" w:pos="300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 xml:space="preserve"> Итог урока. Рефлексия.</w:t>
      </w:r>
    </w:p>
    <w:p w:rsidR="00DB326C" w:rsidRPr="00EF4433" w:rsidRDefault="00DB326C" w:rsidP="00922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b/>
          <w:sz w:val="28"/>
          <w:szCs w:val="28"/>
        </w:rPr>
        <w:tab/>
      </w:r>
      <w:r w:rsidRPr="009228A9">
        <w:rPr>
          <w:rFonts w:ascii="Times New Roman" w:hAnsi="Times New Roman" w:cs="Times New Roman"/>
          <w:sz w:val="28"/>
          <w:szCs w:val="28"/>
        </w:rPr>
        <w:t xml:space="preserve">Весь учебно-методический комплекс построен на этой технологии, будь то русский язык, математика, литературное чтение или окружающий мир. Все уроки укладываются в ранее обозначенную модель.  </w:t>
      </w:r>
      <w:proofErr w:type="spellStart"/>
      <w:r w:rsidRPr="009228A9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9228A9">
        <w:rPr>
          <w:rFonts w:ascii="Times New Roman" w:hAnsi="Times New Roman" w:cs="Times New Roman"/>
          <w:color w:val="262626"/>
          <w:sz w:val="28"/>
          <w:szCs w:val="28"/>
        </w:rPr>
        <w:t>я</w:t>
      </w:r>
      <w:proofErr w:type="spellEnd"/>
      <w:r w:rsidRPr="009228A9">
        <w:rPr>
          <w:rFonts w:ascii="Times New Roman" w:hAnsi="Times New Roman" w:cs="Times New Roman"/>
          <w:color w:val="262626"/>
          <w:sz w:val="28"/>
          <w:szCs w:val="28"/>
        </w:rPr>
        <w:t xml:space="preserve">   </w:t>
      </w:r>
      <w:proofErr w:type="spellStart"/>
      <w:r w:rsidRPr="009228A9">
        <w:rPr>
          <w:rFonts w:ascii="Times New Roman" w:hAnsi="Times New Roman" w:cs="Times New Roman"/>
          <w:color w:val="262626"/>
          <w:sz w:val="28"/>
          <w:szCs w:val="28"/>
        </w:rPr>
        <w:t>деятельностного</w:t>
      </w:r>
      <w:proofErr w:type="spellEnd"/>
      <w:r w:rsidRPr="009228A9">
        <w:rPr>
          <w:rFonts w:ascii="Times New Roman" w:hAnsi="Times New Roman" w:cs="Times New Roman"/>
          <w:color w:val="262626"/>
          <w:sz w:val="28"/>
          <w:szCs w:val="28"/>
        </w:rPr>
        <w:t xml:space="preserve"> метода </w:t>
      </w:r>
      <w:r w:rsidRPr="009228A9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на уроках </w:t>
      </w:r>
      <w:r w:rsidRPr="00EF4433">
        <w:rPr>
          <w:rFonts w:ascii="Times New Roman" w:hAnsi="Times New Roman" w:cs="Times New Roman"/>
          <w:bCs/>
          <w:color w:val="000000"/>
          <w:sz w:val="28"/>
          <w:szCs w:val="28"/>
        </w:rPr>
        <w:t>путём создания проблемных ситуаций,</w:t>
      </w:r>
      <w:r w:rsidRPr="00EF4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а, значит, создания </w:t>
      </w:r>
      <w:r w:rsidRPr="00EF4433">
        <w:rPr>
          <w:rFonts w:ascii="Times New Roman" w:hAnsi="Times New Roman" w:cs="Times New Roman"/>
          <w:bCs/>
          <w:color w:val="000000"/>
          <w:sz w:val="28"/>
          <w:szCs w:val="28"/>
        </w:rPr>
        <w:t>проблемного диалога.</w:t>
      </w:r>
      <w:r w:rsidRPr="00EF44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326C" w:rsidRPr="009228A9" w:rsidRDefault="00DB326C" w:rsidP="00922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ab/>
        <w:t xml:space="preserve">Проблемное обучение-это один из наиболее эффективных способов развития познавательной активности учащихся.  Дети активно вовлечены в процесс обучения.   </w:t>
      </w:r>
      <w:r w:rsidRPr="009228A9">
        <w:rPr>
          <w:rFonts w:ascii="Times New Roman" w:hAnsi="Times New Roman" w:cs="Times New Roman"/>
          <w:bCs/>
          <w:sz w:val="28"/>
          <w:szCs w:val="28"/>
        </w:rPr>
        <w:t>Эта технология</w:t>
      </w:r>
      <w:r w:rsidRPr="009228A9">
        <w:rPr>
          <w:rFonts w:ascii="Times New Roman" w:hAnsi="Times New Roman" w:cs="Times New Roman"/>
          <w:sz w:val="28"/>
          <w:szCs w:val="28"/>
        </w:rPr>
        <w:t xml:space="preserve"> дает развернутый ответ на вопрос, как </w:t>
      </w:r>
      <w:r w:rsidRPr="009228A9">
        <w:rPr>
          <w:rFonts w:ascii="Times New Roman" w:hAnsi="Times New Roman" w:cs="Times New Roman"/>
          <w:sz w:val="28"/>
          <w:szCs w:val="28"/>
        </w:rPr>
        <w:lastRenderedPageBreak/>
        <w:t xml:space="preserve">учить, чтобы ученики ставили и решали проблемы. В словосочетании «проблемный диалог» первое слово означает, что на уроке изучения нового материала должны быть проработаны два звена: постановка учебной проблемы и поиск ее решения. </w:t>
      </w:r>
    </w:p>
    <w:p w:rsidR="00DB326C" w:rsidRPr="009228A9" w:rsidRDefault="00DB326C" w:rsidP="009228A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b/>
          <w:bCs/>
          <w:sz w:val="28"/>
          <w:szCs w:val="28"/>
        </w:rPr>
        <w:t>Постановка проблемы</w:t>
      </w:r>
      <w:r w:rsidRPr="009228A9">
        <w:rPr>
          <w:rFonts w:ascii="Times New Roman" w:hAnsi="Times New Roman" w:cs="Times New Roman"/>
          <w:sz w:val="28"/>
          <w:szCs w:val="28"/>
        </w:rPr>
        <w:t xml:space="preserve"> – это этап формулирования темы урока или вопроса для исследования. </w:t>
      </w:r>
    </w:p>
    <w:p w:rsidR="00DB326C" w:rsidRPr="009228A9" w:rsidRDefault="00DB326C" w:rsidP="009228A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b/>
          <w:bCs/>
          <w:sz w:val="28"/>
          <w:szCs w:val="28"/>
        </w:rPr>
        <w:t>Поиск решения</w:t>
      </w:r>
      <w:r w:rsidRPr="009228A9">
        <w:rPr>
          <w:rFonts w:ascii="Times New Roman" w:hAnsi="Times New Roman" w:cs="Times New Roman"/>
          <w:sz w:val="28"/>
          <w:szCs w:val="28"/>
        </w:rPr>
        <w:t xml:space="preserve"> – этап формулирования нового знания.</w:t>
      </w:r>
    </w:p>
    <w:p w:rsidR="00DB326C" w:rsidRPr="009228A9" w:rsidRDefault="00DB326C" w:rsidP="009228A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 xml:space="preserve">Слово «диалог» означает, что постановку проблемы и поиск решения ученики осуществляют в ходе специально выстроенного учителем диалога. Различают два вида диалога: </w:t>
      </w:r>
      <w:r w:rsidRPr="009228A9">
        <w:rPr>
          <w:rFonts w:ascii="Times New Roman" w:hAnsi="Times New Roman" w:cs="Times New Roman"/>
          <w:b/>
          <w:sz w:val="28"/>
          <w:szCs w:val="28"/>
        </w:rPr>
        <w:t>побуждающий и подводящий</w:t>
      </w:r>
      <w:r w:rsidRPr="009228A9">
        <w:rPr>
          <w:rFonts w:ascii="Times New Roman" w:hAnsi="Times New Roman" w:cs="Times New Roman"/>
          <w:sz w:val="28"/>
          <w:szCs w:val="28"/>
        </w:rPr>
        <w:t>. Из всех методов технологии проблемно-диалогического обучения на уроках</w:t>
      </w:r>
      <w:r w:rsidRPr="00922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sz w:val="28"/>
          <w:szCs w:val="28"/>
        </w:rPr>
        <w:t xml:space="preserve">открытия  нового знания  я чаще отдаю предпочтение этим диалогам. Побуждающий и подводящий диалоги по-разному устроены, обеспечивают разную учебную деятельность и развивают разные стороны психики учащихся. Побуждающий диалог состоит из отдельных стимулирующих реплик, которые помогают ученику осуществить творческую деятельность и поэтому развивают творческие способности и речь учащихся. Подводящий диалог представляет собой систему вопросов и заданий, которая активизирует и соответственно развивает логическое мышление и речь учеников.  </w:t>
      </w:r>
      <w:proofErr w:type="gramStart"/>
      <w:r w:rsidRPr="009228A9">
        <w:rPr>
          <w:rFonts w:ascii="Times New Roman" w:hAnsi="Times New Roman" w:cs="Times New Roman"/>
          <w:sz w:val="28"/>
          <w:szCs w:val="28"/>
        </w:rPr>
        <w:t xml:space="preserve">( </w:t>
      </w:r>
      <w:hyperlink r:id="rId5" w:history="1">
        <w:r w:rsidRPr="009228A9">
          <w:rPr>
            <w:rStyle w:val="a3"/>
            <w:rFonts w:ascii="Times New Roman" w:hAnsi="Times New Roman" w:cs="Times New Roman"/>
            <w:sz w:val="28"/>
            <w:szCs w:val="28"/>
          </w:rPr>
          <w:t>Урок</w:t>
        </w:r>
      </w:hyperlink>
      <w:r w:rsidRPr="009228A9">
        <w:rPr>
          <w:rFonts w:ascii="Times New Roman" w:hAnsi="Times New Roman" w:cs="Times New Roman"/>
          <w:sz w:val="28"/>
          <w:szCs w:val="28"/>
        </w:rPr>
        <w:t xml:space="preserve">  «Уравнение.</w:t>
      </w:r>
      <w:proofErr w:type="gramEnd"/>
      <w:r w:rsidRPr="00922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8A9">
        <w:rPr>
          <w:rFonts w:ascii="Times New Roman" w:hAnsi="Times New Roman" w:cs="Times New Roman"/>
          <w:sz w:val="28"/>
          <w:szCs w:val="28"/>
        </w:rPr>
        <w:t>Проверка решения уравнений»)</w:t>
      </w:r>
      <w:proofErr w:type="gramEnd"/>
    </w:p>
    <w:p w:rsidR="00DB326C" w:rsidRPr="009228A9" w:rsidRDefault="00DB326C" w:rsidP="009228A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221F2E">
        <w:rPr>
          <w:rFonts w:ascii="Times New Roman" w:hAnsi="Times New Roman" w:cs="Times New Roman"/>
          <w:bCs/>
          <w:sz w:val="28"/>
          <w:szCs w:val="28"/>
        </w:rPr>
        <w:t>проблемно-диалогическое обучение</w:t>
      </w:r>
      <w:r w:rsidRPr="00922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8A9">
        <w:rPr>
          <w:rFonts w:ascii="Times New Roman" w:hAnsi="Times New Roman" w:cs="Times New Roman"/>
          <w:sz w:val="28"/>
          <w:szCs w:val="28"/>
        </w:rPr>
        <w:t xml:space="preserve">– это тип обучения, обеспечивающее творческое усвоение знаний учащимися посредством специально организованного учителем диалога.  Сначала в побуждающем или подводящем диалоге помогаю ученикам </w:t>
      </w:r>
      <w:proofErr w:type="gramStart"/>
      <w:r w:rsidRPr="009228A9">
        <w:rPr>
          <w:rFonts w:ascii="Times New Roman" w:hAnsi="Times New Roman" w:cs="Times New Roman"/>
          <w:sz w:val="28"/>
          <w:szCs w:val="28"/>
        </w:rPr>
        <w:t>поставить учебную проблему</w:t>
      </w:r>
      <w:proofErr w:type="gramEnd"/>
      <w:r w:rsidRPr="009228A9">
        <w:rPr>
          <w:rFonts w:ascii="Times New Roman" w:hAnsi="Times New Roman" w:cs="Times New Roman"/>
          <w:sz w:val="28"/>
          <w:szCs w:val="28"/>
        </w:rPr>
        <w:t xml:space="preserve">, т.е. сформулировать тему урока или вопрос для исследования, тем самым вызывая у школьников </w:t>
      </w:r>
      <w:r w:rsidRPr="00221F2E">
        <w:rPr>
          <w:rFonts w:ascii="Times New Roman" w:hAnsi="Times New Roman" w:cs="Times New Roman"/>
          <w:sz w:val="28"/>
          <w:szCs w:val="28"/>
        </w:rPr>
        <w:t>интерес</w:t>
      </w:r>
      <w:r w:rsidRPr="009228A9">
        <w:rPr>
          <w:rFonts w:ascii="Times New Roman" w:hAnsi="Times New Roman" w:cs="Times New Roman"/>
          <w:sz w:val="28"/>
          <w:szCs w:val="28"/>
        </w:rPr>
        <w:t xml:space="preserve"> к новому материалу, формируя познавательную </w:t>
      </w:r>
      <w:r w:rsidRPr="00221F2E">
        <w:rPr>
          <w:rFonts w:ascii="Times New Roman" w:hAnsi="Times New Roman" w:cs="Times New Roman"/>
          <w:sz w:val="28"/>
          <w:szCs w:val="28"/>
        </w:rPr>
        <w:t>мотивацию</w:t>
      </w:r>
      <w:r w:rsidRPr="009228A9">
        <w:rPr>
          <w:rFonts w:ascii="Times New Roman" w:hAnsi="Times New Roman" w:cs="Times New Roman"/>
          <w:sz w:val="28"/>
          <w:szCs w:val="28"/>
        </w:rPr>
        <w:t xml:space="preserve">. Затем посредством побуждающего или подводящего диалога организую поиск решения, или «открытие» нового знания. При этом достигается подлинное понимание учениками материала, ибо нельзя не понимать то, до чего додумался сам.  </w:t>
      </w:r>
    </w:p>
    <w:p w:rsidR="00DB326C" w:rsidRPr="009228A9" w:rsidRDefault="00DB326C" w:rsidP="009228A9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8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Проблемный урок обеспечивает тройной эффект: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96"/>
      </w:tblGrid>
      <w:tr w:rsidR="00DB326C" w:rsidRPr="009228A9" w:rsidTr="00B330B1">
        <w:tc>
          <w:tcPr>
            <w:tcW w:w="7196" w:type="dxa"/>
            <w:shd w:val="clear" w:color="auto" w:fill="auto"/>
            <w:vAlign w:val="center"/>
          </w:tcPr>
          <w:p w:rsidR="00DB326C" w:rsidRPr="009228A9" w:rsidRDefault="00DB326C" w:rsidP="0092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-более качественное усвоение знаний;</w:t>
            </w:r>
          </w:p>
          <w:p w:rsidR="00DB326C" w:rsidRPr="009228A9" w:rsidRDefault="00DB326C" w:rsidP="0092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-мощное развитие интеллекта, творческих способностей;</w:t>
            </w:r>
          </w:p>
          <w:p w:rsidR="00DB326C" w:rsidRPr="009228A9" w:rsidRDefault="00DB326C" w:rsidP="009228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-воспитание активной личности.</w:t>
            </w:r>
          </w:p>
        </w:tc>
      </w:tr>
    </w:tbl>
    <w:p w:rsidR="00DB326C" w:rsidRPr="00221F2E" w:rsidRDefault="00DB326C" w:rsidP="009228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проблемно-диалогического обучения содержит </w:t>
      </w:r>
      <w:r w:rsidRPr="00221F2E">
        <w:rPr>
          <w:rFonts w:ascii="Times New Roman" w:hAnsi="Times New Roman" w:cs="Times New Roman"/>
          <w:color w:val="000000"/>
          <w:sz w:val="28"/>
          <w:szCs w:val="28"/>
        </w:rPr>
        <w:t>три главных компонента:</w:t>
      </w:r>
    </w:p>
    <w:p w:rsidR="00DB326C" w:rsidRPr="009228A9" w:rsidRDefault="00DB326C" w:rsidP="009228A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8A9">
        <w:rPr>
          <w:rFonts w:ascii="Times New Roman" w:hAnsi="Times New Roman" w:cs="Times New Roman"/>
          <w:color w:val="000000"/>
          <w:sz w:val="28"/>
          <w:szCs w:val="28"/>
        </w:rPr>
        <w:t>потребность учащегося в новом знании или способе действия («хочу узнать… научиться…»)</w:t>
      </w:r>
    </w:p>
    <w:p w:rsidR="00DB326C" w:rsidRPr="009228A9" w:rsidRDefault="00DB326C" w:rsidP="009228A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8A9">
        <w:rPr>
          <w:rFonts w:ascii="Times New Roman" w:hAnsi="Times New Roman" w:cs="Times New Roman"/>
          <w:color w:val="000000"/>
          <w:sz w:val="28"/>
          <w:szCs w:val="28"/>
        </w:rPr>
        <w:t>неизвестное знание, которое учащийся должен усвоить по проекту педагогических целей урока;</w:t>
      </w:r>
    </w:p>
    <w:p w:rsidR="00DB326C" w:rsidRPr="009228A9" w:rsidRDefault="00DB326C" w:rsidP="009228A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8A9">
        <w:rPr>
          <w:rFonts w:ascii="Times New Roman" w:hAnsi="Times New Roman" w:cs="Times New Roman"/>
          <w:color w:val="000000"/>
          <w:sz w:val="28"/>
          <w:szCs w:val="28"/>
        </w:rPr>
        <w:t xml:space="preserve">известные знания и сформированные умения (могу сам, без педагога), усвоенные в ходе предшествующей учёбы.  </w:t>
      </w:r>
    </w:p>
    <w:p w:rsidR="004B4194" w:rsidRDefault="004B4194" w:rsidP="00CC1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1B86" w:rsidRPr="009228A9" w:rsidRDefault="00CC1B86" w:rsidP="00CC1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4194" w:rsidRDefault="004B4194" w:rsidP="00922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8A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CC1B86" w:rsidRDefault="00CC1B86" w:rsidP="00922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86" w:rsidRPr="009228A9" w:rsidRDefault="00CC1B86" w:rsidP="00922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194" w:rsidRPr="009228A9" w:rsidRDefault="004B4194" w:rsidP="009228A9">
      <w:pPr>
        <w:pStyle w:val="a4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9228A9">
        <w:rPr>
          <w:sz w:val="28"/>
          <w:szCs w:val="28"/>
        </w:rPr>
        <w:t xml:space="preserve">Никулина В. И., Екимова Н.В. «Программа воспитания и социализации </w:t>
      </w:r>
      <w:proofErr w:type="gramStart"/>
      <w:r w:rsidRPr="009228A9">
        <w:rPr>
          <w:sz w:val="28"/>
          <w:szCs w:val="28"/>
        </w:rPr>
        <w:t>обучающихся</w:t>
      </w:r>
      <w:proofErr w:type="gramEnd"/>
      <w:r w:rsidRPr="009228A9">
        <w:rPr>
          <w:sz w:val="28"/>
          <w:szCs w:val="28"/>
        </w:rPr>
        <w:t xml:space="preserve"> начальной школы», Белгород. БелРИПКПС,2010. </w:t>
      </w:r>
    </w:p>
    <w:p w:rsidR="004B4194" w:rsidRPr="009228A9" w:rsidRDefault="004B4194" w:rsidP="009228A9">
      <w:pPr>
        <w:pStyle w:val="1"/>
        <w:numPr>
          <w:ilvl w:val="0"/>
          <w:numId w:val="7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8A9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9228A9"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 w:rsidRPr="009228A9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9228A9">
        <w:rPr>
          <w:rFonts w:ascii="Times New Roman" w:hAnsi="Times New Roman" w:cs="Times New Roman"/>
          <w:sz w:val="28"/>
          <w:szCs w:val="28"/>
        </w:rPr>
        <w:t xml:space="preserve"> подход к разработке стандартов нового поколения. ФГОС. Публикации. 2010. </w:t>
      </w:r>
    </w:p>
    <w:p w:rsidR="004B4194" w:rsidRPr="009228A9" w:rsidRDefault="004B4194" w:rsidP="009228A9">
      <w:pPr>
        <w:pStyle w:val="a5"/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28A9">
        <w:rPr>
          <w:rFonts w:ascii="Times New Roman" w:hAnsi="Times New Roman"/>
          <w:sz w:val="28"/>
          <w:szCs w:val="28"/>
        </w:rPr>
        <w:t>ФГОС: Как проектировать универсальные учебные действия в начальной школе. От действия к мысли. М.: Просвещение, 2010.</w:t>
      </w:r>
    </w:p>
    <w:p w:rsidR="003C6E8B" w:rsidRDefault="003C6E8B"/>
    <w:sectPr w:rsidR="003C6E8B" w:rsidSect="003C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A"/>
    <w:multiLevelType w:val="multilevel"/>
    <w:tmpl w:val="0000000A"/>
    <w:name w:val="WWNum16"/>
    <w:lvl w:ilvl="0">
      <w:start w:val="1"/>
      <w:numFmt w:val="bullet"/>
      <w:lvlText w:val="o"/>
      <w:lvlJc w:val="left"/>
      <w:pPr>
        <w:tabs>
          <w:tab w:val="num" w:pos="-36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4">
    <w:nsid w:val="0000000F"/>
    <w:multiLevelType w:val="multilevel"/>
    <w:tmpl w:val="0000000F"/>
    <w:name w:val="WWNum2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B0A2A24"/>
    <w:multiLevelType w:val="hybridMultilevel"/>
    <w:tmpl w:val="CECE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B6651"/>
    <w:multiLevelType w:val="hybridMultilevel"/>
    <w:tmpl w:val="CA76BA42"/>
    <w:lvl w:ilvl="0" w:tplc="FB0471F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387A0D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26C"/>
    <w:rsid w:val="00162EEB"/>
    <w:rsid w:val="00221F2E"/>
    <w:rsid w:val="0034448E"/>
    <w:rsid w:val="00370F06"/>
    <w:rsid w:val="003A56FC"/>
    <w:rsid w:val="003C6E8B"/>
    <w:rsid w:val="0043263B"/>
    <w:rsid w:val="004B4194"/>
    <w:rsid w:val="006C4A7C"/>
    <w:rsid w:val="007334BB"/>
    <w:rsid w:val="009228A9"/>
    <w:rsid w:val="00B5323A"/>
    <w:rsid w:val="00BA4DD4"/>
    <w:rsid w:val="00C33C17"/>
    <w:rsid w:val="00CC1B86"/>
    <w:rsid w:val="00CF02AE"/>
    <w:rsid w:val="00D56299"/>
    <w:rsid w:val="00DB326C"/>
    <w:rsid w:val="00EC1AAE"/>
    <w:rsid w:val="00EF4433"/>
    <w:rsid w:val="00F15BE3"/>
    <w:rsid w:val="00FC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6C"/>
    <w:pPr>
      <w:suppressAutoHyphens/>
    </w:pPr>
    <w:rPr>
      <w:rFonts w:ascii="Calibri" w:eastAsia="SimSun" w:hAnsi="Calibri" w:cs="font19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26C"/>
    <w:rPr>
      <w:color w:val="0000FF"/>
      <w:u w:val="single"/>
    </w:rPr>
  </w:style>
  <w:style w:type="paragraph" w:customStyle="1" w:styleId="1">
    <w:name w:val="Абзац списка1"/>
    <w:basedOn w:val="a"/>
    <w:rsid w:val="00DB326C"/>
  </w:style>
  <w:style w:type="paragraph" w:customStyle="1" w:styleId="10">
    <w:name w:val="Обычный (веб)1"/>
    <w:basedOn w:val="a"/>
    <w:rsid w:val="00DB326C"/>
  </w:style>
  <w:style w:type="paragraph" w:styleId="a4">
    <w:name w:val="List Paragraph"/>
    <w:basedOn w:val="a"/>
    <w:uiPriority w:val="34"/>
    <w:qFormat/>
    <w:rsid w:val="004B419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note text"/>
    <w:basedOn w:val="a"/>
    <w:link w:val="a6"/>
    <w:rsid w:val="004B4194"/>
    <w:pPr>
      <w:suppressAutoHyphens w:val="0"/>
      <w:spacing w:after="0" w:line="240" w:lineRule="auto"/>
    </w:pPr>
    <w:rPr>
      <w:rFonts w:eastAsia="Calibri" w:cs="Times New Roman"/>
      <w:kern w:val="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4B4194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mir.ru/viewdoc.php?id=27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2013-10-04T02:45:00Z</dcterms:created>
  <dcterms:modified xsi:type="dcterms:W3CDTF">2013-10-06T03:44:00Z</dcterms:modified>
</cp:coreProperties>
</file>