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2A" w:rsidRDefault="002B142A">
      <w:pPr>
        <w:pStyle w:val="a3"/>
        <w:spacing w:line="100" w:lineRule="atLeast"/>
      </w:pPr>
    </w:p>
    <w:p w:rsidR="002B142A" w:rsidRPr="00ED4CCB" w:rsidRDefault="00D67D81">
      <w:pPr>
        <w:pStyle w:val="a3"/>
        <w:spacing w:line="100" w:lineRule="atLeast"/>
        <w:rPr>
          <w:sz w:val="28"/>
          <w:szCs w:val="28"/>
        </w:rPr>
      </w:pPr>
      <w:r>
        <w:rPr>
          <w:b/>
          <w:bCs/>
        </w:rPr>
        <w:tab/>
      </w:r>
      <w:r w:rsidRPr="00ED4CCB">
        <w:rPr>
          <w:b/>
          <w:bCs/>
          <w:sz w:val="28"/>
          <w:szCs w:val="28"/>
        </w:rPr>
        <w:t xml:space="preserve">Внеклассное мероприятие по окружающему миру в 4 классе </w:t>
      </w:r>
    </w:p>
    <w:p w:rsidR="002B142A" w:rsidRPr="00ED4CCB" w:rsidRDefault="00641C09">
      <w:pPr>
        <w:pStyle w:val="a3"/>
        <w:spacing w:line="100" w:lineRule="atLeast"/>
        <w:rPr>
          <w:sz w:val="28"/>
          <w:szCs w:val="28"/>
        </w:rPr>
      </w:pP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  <w:t>«Край мой Т</w:t>
      </w:r>
      <w:r w:rsidR="00D67D81" w:rsidRPr="00ED4CCB">
        <w:rPr>
          <w:b/>
          <w:bCs/>
          <w:sz w:val="28"/>
          <w:szCs w:val="28"/>
        </w:rPr>
        <w:t xml:space="preserve">амбовский» </w:t>
      </w:r>
    </w:p>
    <w:p w:rsidR="002B142A" w:rsidRDefault="00D67D81">
      <w:pPr>
        <w:pStyle w:val="a3"/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142A" w:rsidRPr="00ED4CCB" w:rsidRDefault="00D67D81">
      <w:pPr>
        <w:pStyle w:val="a3"/>
        <w:spacing w:line="100" w:lineRule="atLeast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4CCB">
        <w:rPr>
          <w:b/>
          <w:bCs/>
          <w:sz w:val="28"/>
          <w:szCs w:val="28"/>
        </w:rPr>
        <w:t xml:space="preserve">МБОУ </w:t>
      </w:r>
      <w:proofErr w:type="spellStart"/>
      <w:r w:rsidRPr="00ED4CCB">
        <w:rPr>
          <w:b/>
          <w:bCs/>
          <w:sz w:val="28"/>
          <w:szCs w:val="28"/>
        </w:rPr>
        <w:t>Жердевская</w:t>
      </w:r>
      <w:proofErr w:type="spellEnd"/>
      <w:r w:rsidRPr="00ED4CCB">
        <w:rPr>
          <w:b/>
          <w:bCs/>
          <w:sz w:val="28"/>
          <w:szCs w:val="28"/>
        </w:rPr>
        <w:t xml:space="preserve"> СОШ №1</w:t>
      </w:r>
    </w:p>
    <w:p w:rsidR="002B142A" w:rsidRPr="00ED4CCB" w:rsidRDefault="00D67D81">
      <w:pPr>
        <w:pStyle w:val="a3"/>
        <w:spacing w:line="100" w:lineRule="atLeast"/>
        <w:rPr>
          <w:sz w:val="28"/>
          <w:szCs w:val="28"/>
        </w:rPr>
      </w:pP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  <w:t>учитель начальных классов</w:t>
      </w:r>
    </w:p>
    <w:p w:rsidR="002B142A" w:rsidRPr="00ED4CCB" w:rsidRDefault="00D67D81">
      <w:pPr>
        <w:pStyle w:val="a3"/>
        <w:spacing w:line="100" w:lineRule="atLeast"/>
        <w:rPr>
          <w:sz w:val="28"/>
          <w:szCs w:val="28"/>
        </w:rPr>
      </w:pP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</w:r>
      <w:r w:rsidRPr="00ED4CCB">
        <w:rPr>
          <w:b/>
          <w:bCs/>
          <w:sz w:val="28"/>
          <w:szCs w:val="28"/>
        </w:rPr>
        <w:tab/>
        <w:t>Бердникова Н.В.</w:t>
      </w:r>
    </w:p>
    <w:p w:rsidR="002B142A" w:rsidRPr="00ED4CCB" w:rsidRDefault="00D67D81">
      <w:pPr>
        <w:pStyle w:val="a3"/>
        <w:spacing w:after="283"/>
        <w:rPr>
          <w:sz w:val="28"/>
          <w:szCs w:val="28"/>
        </w:rPr>
      </w:pPr>
      <w:r w:rsidRPr="00ED4CCB">
        <w:rPr>
          <w:b/>
          <w:bCs/>
          <w:sz w:val="28"/>
          <w:szCs w:val="28"/>
        </w:rPr>
        <w:t>Методы и формы организации:</w:t>
      </w:r>
      <w:r w:rsidRPr="00ED4CCB">
        <w:rPr>
          <w:sz w:val="28"/>
          <w:szCs w:val="28"/>
        </w:rPr>
        <w:br/>
      </w:r>
      <w:r w:rsidRPr="00ED4CCB">
        <w:rPr>
          <w:sz w:val="28"/>
          <w:szCs w:val="28"/>
        </w:rPr>
        <w:br/>
        <w:t>- диалог;</w:t>
      </w:r>
      <w:r w:rsidRPr="00ED4CCB">
        <w:rPr>
          <w:sz w:val="28"/>
          <w:szCs w:val="28"/>
        </w:rPr>
        <w:br/>
      </w:r>
      <w:r w:rsidRPr="00ED4CCB">
        <w:rPr>
          <w:sz w:val="28"/>
          <w:szCs w:val="28"/>
        </w:rPr>
        <w:br/>
        <w:t>- технология проблемного обучения;</w:t>
      </w:r>
      <w:r w:rsidRPr="00ED4CCB">
        <w:rPr>
          <w:sz w:val="28"/>
          <w:szCs w:val="28"/>
        </w:rPr>
        <w:br/>
      </w:r>
      <w:r w:rsidRPr="00ED4CCB">
        <w:rPr>
          <w:sz w:val="28"/>
          <w:szCs w:val="28"/>
        </w:rPr>
        <w:br/>
        <w:t>- метод проекта;</w:t>
      </w:r>
      <w:r w:rsidRPr="00ED4CCB">
        <w:rPr>
          <w:sz w:val="28"/>
          <w:szCs w:val="28"/>
        </w:rPr>
        <w:br/>
      </w:r>
      <w:r w:rsidRPr="00ED4CCB">
        <w:rPr>
          <w:sz w:val="28"/>
          <w:szCs w:val="28"/>
        </w:rPr>
        <w:br/>
        <w:t>- исследовательская деятельность;</w:t>
      </w:r>
      <w:r w:rsidRPr="00ED4CCB">
        <w:rPr>
          <w:sz w:val="28"/>
          <w:szCs w:val="28"/>
        </w:rPr>
        <w:br/>
      </w:r>
      <w:r w:rsidRPr="00ED4CCB">
        <w:rPr>
          <w:sz w:val="28"/>
          <w:szCs w:val="28"/>
        </w:rPr>
        <w:br/>
        <w:t>- использование ИКТ;</w:t>
      </w:r>
      <w:r w:rsidRPr="00ED4CCB">
        <w:rPr>
          <w:sz w:val="28"/>
          <w:szCs w:val="28"/>
        </w:rPr>
        <w:br/>
      </w:r>
      <w:r w:rsidRPr="00ED4CCB">
        <w:rPr>
          <w:sz w:val="28"/>
          <w:szCs w:val="28"/>
        </w:rPr>
        <w:br/>
        <w:t>- связь с жизнью;</w:t>
      </w:r>
      <w:r w:rsidRPr="00ED4CCB">
        <w:rPr>
          <w:sz w:val="28"/>
          <w:szCs w:val="28"/>
        </w:rPr>
        <w:br/>
      </w:r>
      <w:r w:rsidRPr="00ED4CCB">
        <w:rPr>
          <w:sz w:val="28"/>
          <w:szCs w:val="28"/>
        </w:rPr>
        <w:br/>
        <w:t>- опора на жизненный опыт учащихся;</w:t>
      </w:r>
      <w:r w:rsidRPr="00ED4CCB">
        <w:rPr>
          <w:sz w:val="28"/>
          <w:szCs w:val="28"/>
        </w:rPr>
        <w:br/>
      </w:r>
      <w:r w:rsidRPr="00ED4CCB">
        <w:rPr>
          <w:sz w:val="28"/>
          <w:szCs w:val="28"/>
        </w:rPr>
        <w:br/>
        <w:t>- работа в группах.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ab/>
        <w:t>воспитывать  гуманное отношение к природе, чувство ответственности за всё живое на Земле.</w:t>
      </w:r>
    </w:p>
    <w:p w:rsidR="002B142A" w:rsidRDefault="002B142A">
      <w:pPr>
        <w:pStyle w:val="a3"/>
        <w:spacing w:line="100" w:lineRule="atLeast"/>
      </w:pP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познакомить с поверхностью родного края, её флорой и фауной,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показать красоту родной природы,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воспитывать уважение и любовь к ней, раскрыть экологическую проблему,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развивать речь учащихся, повышать культуру,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развивать познавательную активность,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книги о Тамбовской области,  аудиозаписи,</w:t>
      </w:r>
      <w:r w:rsidR="00641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  <w:r w:rsidR="00892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ресурс,</w:t>
      </w:r>
      <w:bookmarkStart w:id="0" w:name="_GoBack111"/>
      <w:bookmarkEnd w:id="0"/>
      <w:r>
        <w:rPr>
          <w:rFonts w:ascii="Times New Roman" w:hAnsi="Times New Roman"/>
          <w:sz w:val="28"/>
          <w:szCs w:val="28"/>
        </w:rPr>
        <w:t xml:space="preserve"> компьютер, мультимедийный проектор.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Ход мероприятия: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i/>
          <w:iCs/>
          <w:sz w:val="28"/>
          <w:szCs w:val="28"/>
        </w:rPr>
        <w:t>Слайд-шоу +песня «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Земля-Тамбовская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родная»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Послушайте - и вы забудете,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посмотрите - и вы запомните,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сделайте сами - и вы поймете.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(Конфуций)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 Изучая окружающий мир родного края, нам весь материал пришлось искать самим..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тут мы вдруг увидели, что привычная нам с рождения природа необыкновенно красива, разнообразна и, самое главное, добра к нам. Мы живем в </w:t>
      </w:r>
      <w:r>
        <w:rPr>
          <w:rFonts w:ascii="Times New Roman" w:hAnsi="Times New Roman"/>
          <w:sz w:val="28"/>
          <w:szCs w:val="28"/>
        </w:rPr>
        <w:lastRenderedPageBreak/>
        <w:t>таком прекрасном месте: у нас не бывает никаких</w:t>
      </w:r>
      <w:r w:rsidR="00892F80">
        <w:rPr>
          <w:rFonts w:ascii="Times New Roman" w:hAnsi="Times New Roman"/>
          <w:sz w:val="28"/>
          <w:szCs w:val="28"/>
        </w:rPr>
        <w:t xml:space="preserve"> природных катаклизмов</w:t>
      </w:r>
      <w:r>
        <w:rPr>
          <w:rFonts w:ascii="Times New Roman" w:hAnsi="Times New Roman"/>
          <w:sz w:val="28"/>
          <w:szCs w:val="28"/>
        </w:rPr>
        <w:t>,</w:t>
      </w:r>
      <w:r w:rsidR="00892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зимой мы можем играть в снежки, летом — купаться в реке, весной слушать пение соловьев, а осенью собирать щедрые дары сада и огорода... И единственное,  что омрачало наш восторг — это экологические проблемы.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Проблема:</w:t>
      </w:r>
      <w:r>
        <w:rPr>
          <w:rFonts w:ascii="Times New Roman" w:hAnsi="Times New Roman"/>
          <w:i/>
          <w:iCs/>
          <w:sz w:val="28"/>
          <w:szCs w:val="28"/>
        </w:rPr>
        <w:t xml:space="preserve"> Как сохранить красоту родного края?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Гипотеза:</w:t>
      </w:r>
      <w:r>
        <w:rPr>
          <w:rFonts w:ascii="Times New Roman" w:hAnsi="Times New Roman"/>
          <w:i/>
          <w:iCs/>
          <w:sz w:val="28"/>
          <w:szCs w:val="28"/>
        </w:rPr>
        <w:t xml:space="preserve"> Начинать нужно с малого, вернее с младших школьников: показать им  презентацию о Тамбовском крае, научить правилам поведения в природе.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Результат: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8"/>
          <w:szCs w:val="28"/>
        </w:rPr>
        <w:t>Так родился проект «Край мой тамбовский». Ребята разделились на группы, каждая из которых решала свою проектную задачу. И сейчас они представят нам результаты своей работы.</w:t>
      </w:r>
    </w:p>
    <w:p w:rsidR="002B142A" w:rsidRDefault="002B142A">
      <w:pPr>
        <w:pStyle w:val="a3"/>
        <w:spacing w:line="100" w:lineRule="atLeast"/>
      </w:pP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/>
          <w:i/>
          <w:iCs/>
          <w:sz w:val="28"/>
          <w:szCs w:val="28"/>
        </w:rPr>
        <w:t>Презентация «Жердевка — моя малая Родина» (</w:t>
      </w:r>
      <w:r w:rsidR="005F08EB">
        <w:rPr>
          <w:rFonts w:ascii="Times New Roman" w:hAnsi="Times New Roman"/>
          <w:b/>
          <w:bCs/>
          <w:i/>
          <w:iCs/>
          <w:sz w:val="28"/>
          <w:szCs w:val="28"/>
        </w:rPr>
        <w:t>Ученик 1, Ученик 2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/>
          <w:i/>
          <w:iCs/>
          <w:sz w:val="28"/>
          <w:szCs w:val="28"/>
        </w:rPr>
        <w:t>Фоторепортаж «Черные пятна» (</w:t>
      </w:r>
      <w:r w:rsidR="005F08EB">
        <w:rPr>
          <w:rFonts w:ascii="Times New Roman" w:hAnsi="Times New Roman"/>
          <w:b/>
          <w:bCs/>
          <w:i/>
          <w:iCs/>
          <w:sz w:val="28"/>
          <w:szCs w:val="28"/>
        </w:rPr>
        <w:t>Ученик 3, Ученик 4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i/>
          <w:iCs/>
          <w:sz w:val="28"/>
          <w:szCs w:val="28"/>
        </w:rPr>
        <w:t>(подготовили фоторепортаж о несанкц</w:t>
      </w:r>
      <w:r w:rsidR="00892F80">
        <w:rPr>
          <w:rFonts w:ascii="Times New Roman" w:hAnsi="Times New Roman"/>
          <w:i/>
          <w:iCs/>
          <w:sz w:val="28"/>
          <w:szCs w:val="28"/>
        </w:rPr>
        <w:t>ионированных свалках в городе</w:t>
      </w:r>
      <w:proofErr w:type="gramStart"/>
      <w:r w:rsidR="00892F80">
        <w:rPr>
          <w:rFonts w:ascii="Times New Roman" w:hAnsi="Times New Roman"/>
          <w:i/>
          <w:iCs/>
          <w:sz w:val="28"/>
          <w:szCs w:val="28"/>
        </w:rPr>
        <w:t xml:space="preserve"> )</w:t>
      </w:r>
      <w:proofErr w:type="gramEnd"/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4.</w:t>
      </w:r>
      <w:r>
        <w:rPr>
          <w:rFonts w:ascii="Times New Roman" w:hAnsi="Times New Roman"/>
          <w:i/>
          <w:iCs/>
          <w:sz w:val="28"/>
          <w:szCs w:val="28"/>
        </w:rPr>
        <w:t>Презентация «Природа Тамбовского края»:</w:t>
      </w:r>
    </w:p>
    <w:p w:rsidR="002B142A" w:rsidRDefault="005F08EB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Ученица 1</w:t>
      </w:r>
      <w:r w:rsidR="00D67D81">
        <w:rPr>
          <w:rFonts w:ascii="Times New Roman" w:hAnsi="Times New Roman"/>
          <w:b/>
          <w:bCs/>
          <w:sz w:val="28"/>
          <w:szCs w:val="28"/>
        </w:rPr>
        <w:t>:</w:t>
      </w:r>
      <w:r w:rsidR="00E73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D81">
        <w:rPr>
          <w:rFonts w:ascii="Times New Roman" w:hAnsi="Times New Roman"/>
          <w:sz w:val="28"/>
          <w:szCs w:val="28"/>
        </w:rPr>
        <w:t xml:space="preserve">Тамбовская область лежит между Среднерусской (на западе) и Приволжской (на востоке) возвышенностями, на Восточно-Европейской равнине – одной из самых больших низменных равнин земного шара. 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Тамбовская область располагается посередине умеренного пояса, в центре Русской равнины, занимая большую часть Окско-Донской низменности и западные отроги  Приволжской возвышенности, и входит в зону Центрально-Черноземного района.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 Ряд особенностей природы и ландшафтов Тамбовской </w:t>
      </w:r>
      <w:r w:rsidR="00892F80">
        <w:rPr>
          <w:rFonts w:ascii="Times New Roman" w:hAnsi="Times New Roman"/>
          <w:sz w:val="28"/>
          <w:szCs w:val="28"/>
        </w:rPr>
        <w:t>области обусловлены  ее географическим положением</w:t>
      </w:r>
      <w:r>
        <w:rPr>
          <w:rFonts w:ascii="Times New Roman" w:hAnsi="Times New Roman"/>
          <w:sz w:val="28"/>
          <w:szCs w:val="28"/>
        </w:rPr>
        <w:t>. От Тамбова по одной тысяче километров до любой из границ Русской равнины. Область относится к зоне недостаточного увлажнения.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 </w:t>
      </w:r>
      <w:r w:rsidR="00B00A12">
        <w:rPr>
          <w:rFonts w:ascii="Times New Roman" w:hAnsi="Times New Roman"/>
          <w:sz w:val="28"/>
          <w:szCs w:val="28"/>
        </w:rPr>
        <w:t>1</w:t>
      </w:r>
      <w:r w:rsidR="00E7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На территории нашей области находятся: холмистые равнины, речные долины, овраги и балки.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Балки широко распространены по всей территории области, особенно в верховьях рек. Это длинные и широкие понижения с заросшими травой склонами. Балка – это послед</w:t>
      </w:r>
      <w:r w:rsidR="00892F80">
        <w:rPr>
          <w:rFonts w:ascii="Times New Roman" w:hAnsi="Times New Roman"/>
          <w:sz w:val="28"/>
          <w:szCs w:val="28"/>
        </w:rPr>
        <w:t>няя стадия развития оврагов. В них</w:t>
      </w:r>
      <w:r>
        <w:rPr>
          <w:rFonts w:ascii="Times New Roman" w:hAnsi="Times New Roman"/>
          <w:sz w:val="28"/>
          <w:szCs w:val="28"/>
        </w:rPr>
        <w:t xml:space="preserve"> берут начало почти все реки нашей области.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>– Назовите реки  Тамбовской области. (</w:t>
      </w:r>
      <w:proofErr w:type="spellStart"/>
      <w:r>
        <w:rPr>
          <w:rFonts w:ascii="Times New Roman" w:hAnsi="Times New Roman"/>
          <w:sz w:val="28"/>
          <w:szCs w:val="28"/>
        </w:rPr>
        <w:t>Цна</w:t>
      </w:r>
      <w:proofErr w:type="spellEnd"/>
      <w:r>
        <w:rPr>
          <w:rFonts w:ascii="Times New Roman" w:hAnsi="Times New Roman"/>
          <w:sz w:val="28"/>
          <w:szCs w:val="28"/>
        </w:rPr>
        <w:t xml:space="preserve">, Ворона, Воронеж, </w:t>
      </w:r>
      <w:proofErr w:type="spellStart"/>
      <w:r>
        <w:rPr>
          <w:rFonts w:ascii="Times New Roman" w:hAnsi="Times New Roman"/>
          <w:sz w:val="28"/>
          <w:szCs w:val="28"/>
        </w:rPr>
        <w:t>Иловай</w:t>
      </w:r>
      <w:proofErr w:type="spellEnd"/>
      <w:r>
        <w:rPr>
          <w:rFonts w:ascii="Times New Roman" w:hAnsi="Times New Roman"/>
          <w:sz w:val="28"/>
          <w:szCs w:val="28"/>
        </w:rPr>
        <w:t xml:space="preserve">, Глазок, </w:t>
      </w:r>
      <w:proofErr w:type="spellStart"/>
      <w:r>
        <w:rPr>
          <w:rFonts w:ascii="Times New Roman" w:hAnsi="Times New Roman"/>
          <w:sz w:val="28"/>
          <w:szCs w:val="28"/>
        </w:rPr>
        <w:t>Матыра</w:t>
      </w:r>
      <w:proofErr w:type="spellEnd"/>
      <w:r>
        <w:rPr>
          <w:rFonts w:ascii="Times New Roman" w:hAnsi="Times New Roman"/>
          <w:sz w:val="28"/>
          <w:szCs w:val="28"/>
        </w:rPr>
        <w:t>, Ира, Ирка и другие.)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  </w:t>
      </w:r>
      <w:r w:rsidR="00B00A12">
        <w:rPr>
          <w:rFonts w:ascii="Times New Roman" w:hAnsi="Times New Roman"/>
          <w:sz w:val="28"/>
          <w:szCs w:val="28"/>
        </w:rPr>
        <w:t>1</w:t>
      </w:r>
      <w:r w:rsidR="00E738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2B142A" w:rsidRDefault="005F08EB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Ученик 2</w:t>
      </w:r>
      <w:r w:rsidR="00D67D81">
        <w:rPr>
          <w:rFonts w:ascii="Times New Roman" w:hAnsi="Times New Roman"/>
          <w:b/>
          <w:bCs/>
          <w:sz w:val="28"/>
          <w:szCs w:val="28"/>
        </w:rPr>
        <w:t>:</w:t>
      </w:r>
      <w:r w:rsidR="00E73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D81">
        <w:rPr>
          <w:rFonts w:ascii="Times New Roman" w:hAnsi="Times New Roman"/>
          <w:sz w:val="28"/>
          <w:szCs w:val="28"/>
        </w:rPr>
        <w:t xml:space="preserve">Всего по территории края протекают 1400 рек и речек. Все они относятся к бассейнам рек Волги и Дона. Подавляющее большинство рек имеет длину менее 25 км, и только семь из них свыше 100 км. Наиболее длинными являются реки </w:t>
      </w:r>
      <w:proofErr w:type="spellStart"/>
      <w:r w:rsidR="00D67D81">
        <w:rPr>
          <w:rFonts w:ascii="Times New Roman" w:hAnsi="Times New Roman"/>
          <w:sz w:val="28"/>
          <w:szCs w:val="28"/>
        </w:rPr>
        <w:t>Цна</w:t>
      </w:r>
      <w:proofErr w:type="spellEnd"/>
      <w:r w:rsidR="00D67D81">
        <w:rPr>
          <w:rFonts w:ascii="Times New Roman" w:hAnsi="Times New Roman"/>
          <w:sz w:val="28"/>
          <w:szCs w:val="28"/>
        </w:rPr>
        <w:t xml:space="preserve"> и Ворона.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В области имеются 2940 озер. В основном они лежат в поймах рек. Самое крупное из озер </w:t>
      </w:r>
      <w:proofErr w:type="spellStart"/>
      <w:r>
        <w:rPr>
          <w:rFonts w:ascii="Times New Roman" w:hAnsi="Times New Roman"/>
          <w:sz w:val="28"/>
          <w:szCs w:val="28"/>
        </w:rPr>
        <w:t>Рамза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в пойме реки Вороны.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  <w:r w:rsidR="00E738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интересно!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На территории Тамбовского района есть озеро-загадка. Оно находится в 15 км от Тамбова, в пойме реки </w:t>
      </w:r>
      <w:proofErr w:type="spellStart"/>
      <w:r>
        <w:rPr>
          <w:rFonts w:ascii="Times New Roman" w:hAnsi="Times New Roman"/>
          <w:sz w:val="28"/>
          <w:szCs w:val="28"/>
        </w:rPr>
        <w:t>Цны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озеро Чистое. Его уровень испытывает значительные колебания. Отмечены случаи полного исчезновения воды в озере. Озеро появилось в 1913-1914 гг. В 1939 году, по сведениям старожилов, вода в озере исчезла, а через год котловина снова наполнилась водой. Вначале 60-х годов снова резко упал уровень </w:t>
      </w:r>
      <w:r>
        <w:rPr>
          <w:rFonts w:ascii="Times New Roman" w:hAnsi="Times New Roman"/>
          <w:sz w:val="28"/>
          <w:szCs w:val="28"/>
        </w:rPr>
        <w:lastRenderedPageBreak/>
        <w:t>воды, а в 1980 году уровень воды резко повысился. Связывают это явление с засухами, но загадка озера Чистого окончательно не решена…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</w:t>
      </w:r>
      <w:r w:rsidR="00B00A12">
        <w:rPr>
          <w:rFonts w:ascii="Times New Roman" w:hAnsi="Times New Roman"/>
          <w:sz w:val="28"/>
          <w:szCs w:val="28"/>
        </w:rPr>
        <w:t>1</w:t>
      </w:r>
      <w:r w:rsidR="00E738C6">
        <w:rPr>
          <w:rFonts w:ascii="Times New Roman" w:hAnsi="Times New Roman"/>
          <w:sz w:val="28"/>
          <w:szCs w:val="28"/>
        </w:rPr>
        <w:t>3</w:t>
      </w:r>
      <w:proofErr w:type="gramStart"/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2B142A" w:rsidRDefault="005F08EB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Ученик 2</w:t>
      </w:r>
      <w:r w:rsidR="00D67D81">
        <w:rPr>
          <w:rFonts w:ascii="Times New Roman" w:hAnsi="Times New Roman"/>
          <w:b/>
          <w:bCs/>
          <w:sz w:val="28"/>
          <w:szCs w:val="28"/>
        </w:rPr>
        <w:t>:</w:t>
      </w:r>
      <w:r w:rsidR="00D67D81">
        <w:rPr>
          <w:rFonts w:ascii="Times New Roman" w:hAnsi="Times New Roman"/>
          <w:sz w:val="28"/>
          <w:szCs w:val="28"/>
        </w:rPr>
        <w:t xml:space="preserve"> Река Ворона отличается от других рек </w:t>
      </w:r>
      <w:proofErr w:type="spellStart"/>
      <w:r w:rsidR="00D67D81">
        <w:rPr>
          <w:rFonts w:ascii="Times New Roman" w:hAnsi="Times New Roman"/>
          <w:sz w:val="28"/>
          <w:szCs w:val="28"/>
        </w:rPr>
        <w:t>Тамбовщины</w:t>
      </w:r>
      <w:proofErr w:type="spellEnd"/>
      <w:r w:rsidR="00D67D81">
        <w:rPr>
          <w:rFonts w:ascii="Times New Roman" w:hAnsi="Times New Roman"/>
          <w:sz w:val="28"/>
          <w:szCs w:val="28"/>
        </w:rPr>
        <w:t xml:space="preserve"> тем, что течет среди леса.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Ворона – один из заповедных уголков Тамбовского края. Это неповторимые пойменные озера </w:t>
      </w:r>
      <w:proofErr w:type="spellStart"/>
      <w:r>
        <w:rPr>
          <w:rFonts w:ascii="Times New Roman" w:hAnsi="Times New Roman"/>
          <w:sz w:val="28"/>
          <w:szCs w:val="28"/>
        </w:rPr>
        <w:t>Рамза</w:t>
      </w:r>
      <w:proofErr w:type="spellEnd"/>
      <w:r>
        <w:rPr>
          <w:rFonts w:ascii="Times New Roman" w:hAnsi="Times New Roman"/>
          <w:sz w:val="28"/>
          <w:szCs w:val="28"/>
        </w:rPr>
        <w:t xml:space="preserve"> и Ильмень, бобровые угодья с плотинами и норами. Общая длина реки составляет 454 км, 216 из них проходят по Тамбовской области.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(Слайды</w:t>
      </w:r>
      <w:r w:rsidR="00B00A12">
        <w:rPr>
          <w:rFonts w:ascii="Times New Roman" w:hAnsi="Times New Roman"/>
          <w:sz w:val="28"/>
          <w:szCs w:val="28"/>
        </w:rPr>
        <w:t>1</w:t>
      </w:r>
      <w:r w:rsidR="00E738C6">
        <w:rPr>
          <w:rFonts w:ascii="Times New Roman" w:hAnsi="Times New Roman"/>
          <w:sz w:val="28"/>
          <w:szCs w:val="28"/>
        </w:rPr>
        <w:t>4-</w:t>
      </w:r>
      <w:r w:rsidR="00B00A12">
        <w:rPr>
          <w:rFonts w:ascii="Times New Roman" w:hAnsi="Times New Roman"/>
          <w:sz w:val="28"/>
          <w:szCs w:val="28"/>
        </w:rPr>
        <w:t>1</w:t>
      </w:r>
      <w:r w:rsidR="00E738C6"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 xml:space="preserve">   )</w:t>
      </w:r>
      <w:proofErr w:type="gramEnd"/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В 1994 году на реке Вороне создан первый в области государственный заповедник, площадью 10320 тыс. га. Флора заповедника в настоящий момент изучена еще недостаточно. Здесь растут   степные и луговые растения, дубравы, сосновые боры. Различные группы животных изучены в разной степени. Всего в </w:t>
      </w:r>
      <w:proofErr w:type="spellStart"/>
      <w:r>
        <w:rPr>
          <w:rFonts w:ascii="Times New Roman" w:hAnsi="Times New Roman"/>
          <w:sz w:val="28"/>
          <w:szCs w:val="28"/>
        </w:rPr>
        <w:t>Воронинском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заповеднике отмечено 300 видов насекомых.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В настоящий момент отмечено обитание 29 видов рыб, 7 видов амфибий, 6 видов рептилий, 126 видов птиц, 26 видов млекопитающих.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Кроме естественных поверхностных водных объектов на территории области имеются пруды и водохранилища в количестве 901 шт. Из них 764 пруда, 137 водохранилищ, в том числе 21 – </w:t>
      </w:r>
      <w:proofErr w:type="gramStart"/>
      <w:r>
        <w:rPr>
          <w:rFonts w:ascii="Times New Roman" w:hAnsi="Times New Roman"/>
          <w:sz w:val="28"/>
          <w:szCs w:val="28"/>
        </w:rPr>
        <w:t>рыбоводное</w:t>
      </w:r>
      <w:proofErr w:type="gramEnd"/>
      <w:r>
        <w:rPr>
          <w:rFonts w:ascii="Times New Roman" w:hAnsi="Times New Roman"/>
          <w:sz w:val="28"/>
          <w:szCs w:val="28"/>
        </w:rPr>
        <w:t xml:space="preserve">. К наиболее крупным водохранилищам относятся: </w:t>
      </w:r>
      <w:proofErr w:type="spellStart"/>
      <w:r>
        <w:rPr>
          <w:rFonts w:ascii="Times New Roman" w:hAnsi="Times New Roman"/>
          <w:sz w:val="28"/>
          <w:szCs w:val="28"/>
        </w:rPr>
        <w:t>Шушпанское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Тамбовское, </w:t>
      </w:r>
      <w:proofErr w:type="spellStart"/>
      <w:r>
        <w:rPr>
          <w:rFonts w:ascii="Times New Roman" w:hAnsi="Times New Roman"/>
          <w:sz w:val="28"/>
          <w:szCs w:val="28"/>
        </w:rPr>
        <w:t>Челнавское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Кершинское</w:t>
      </w:r>
      <w:proofErr w:type="spellEnd"/>
      <w:r>
        <w:rPr>
          <w:rFonts w:ascii="Times New Roman" w:hAnsi="Times New Roman"/>
          <w:sz w:val="28"/>
          <w:szCs w:val="28"/>
        </w:rPr>
        <w:t>, Ярославское.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В области известно несколько скважин, дающих лечебную минеральную воду: Никольское, </w:t>
      </w:r>
      <w:proofErr w:type="spellStart"/>
      <w:r>
        <w:rPr>
          <w:rFonts w:ascii="Times New Roman" w:hAnsi="Times New Roman"/>
          <w:sz w:val="28"/>
          <w:szCs w:val="28"/>
        </w:rPr>
        <w:t>Инжавино</w:t>
      </w:r>
      <w:proofErr w:type="spellEnd"/>
      <w:r>
        <w:rPr>
          <w:rFonts w:ascii="Times New Roman" w:hAnsi="Times New Roman"/>
          <w:sz w:val="28"/>
          <w:szCs w:val="28"/>
        </w:rPr>
        <w:t>, Моршанск. Минеральные воды этих скважин являются уникальными, они содержат активные вещества и применяются при лечении многих заболеваний.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</w:t>
      </w:r>
      <w:r w:rsidR="00B00A12">
        <w:rPr>
          <w:rFonts w:ascii="Times New Roman" w:hAnsi="Times New Roman"/>
          <w:sz w:val="28"/>
          <w:szCs w:val="28"/>
        </w:rPr>
        <w:t>1</w:t>
      </w:r>
      <w:r w:rsidR="00E738C6"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B142A" w:rsidRDefault="005F08EB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Ученик 3</w:t>
      </w:r>
      <w:r w:rsidR="00D67D81">
        <w:rPr>
          <w:rFonts w:ascii="Times New Roman" w:hAnsi="Times New Roman"/>
          <w:sz w:val="28"/>
          <w:szCs w:val="28"/>
        </w:rPr>
        <w:t>: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 w:rsidR="00D67D81">
        <w:rPr>
          <w:rFonts w:ascii="Times New Roman" w:hAnsi="Times New Roman"/>
          <w:sz w:val="28"/>
          <w:szCs w:val="28"/>
        </w:rPr>
        <w:t>Леса Тамбовской области относятся к числу важнейших экологических систем. По состоянию на 01.01.2008 года общая площадь ле</w:t>
      </w:r>
      <w:r w:rsidR="00B00A12">
        <w:rPr>
          <w:rFonts w:ascii="Times New Roman" w:hAnsi="Times New Roman"/>
          <w:sz w:val="28"/>
          <w:szCs w:val="28"/>
        </w:rPr>
        <w:t>сов области составила 402600 га</w:t>
      </w:r>
      <w:r w:rsidR="00D67D81">
        <w:rPr>
          <w:rFonts w:ascii="Times New Roman" w:hAnsi="Times New Roman"/>
          <w:sz w:val="28"/>
          <w:szCs w:val="28"/>
        </w:rPr>
        <w:t xml:space="preserve"> – десятая часть всей площади области. Леса Тамбовской области представлены 3 видами: хвойными, лиственными и смешанными.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Основным типом лиственных лесов в настоящее время являются дубравы. Постоянными спутниками дуба черешчатого являются липа мелколистная, береза </w:t>
      </w:r>
      <w:proofErr w:type="spellStart"/>
      <w:r>
        <w:rPr>
          <w:rFonts w:ascii="Times New Roman" w:hAnsi="Times New Roman"/>
          <w:sz w:val="28"/>
          <w:szCs w:val="28"/>
        </w:rPr>
        <w:t>повислая</w:t>
      </w:r>
      <w:proofErr w:type="spellEnd"/>
      <w:r>
        <w:rPr>
          <w:rFonts w:ascii="Times New Roman" w:hAnsi="Times New Roman"/>
          <w:sz w:val="28"/>
          <w:szCs w:val="28"/>
        </w:rPr>
        <w:t>, осина, клен татарский, остролистный и полевой, ольха черная, вяз обыкновенный, ясень, ива, лещина.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– Роль лесов в природе очень велика. Они смягчают засушливый климат, закрепляют склоны оврагов и балок, улучшают водный режим рек, делают их более полноводными. В наши дни лесами покрыто до 30% всей поверхности суши.</w:t>
      </w:r>
    </w:p>
    <w:p w:rsidR="002B142A" w:rsidRDefault="00D67D81">
      <w:pPr>
        <w:pStyle w:val="a3"/>
        <w:spacing w:line="100" w:lineRule="atLeast"/>
      </w:pPr>
      <w:bookmarkStart w:id="1" w:name="__DdeLink__237_513104374111"/>
      <w:r>
        <w:rPr>
          <w:rFonts w:ascii="Times New Roman" w:hAnsi="Times New Roman"/>
          <w:b/>
          <w:bCs/>
          <w:sz w:val="28"/>
          <w:szCs w:val="28"/>
        </w:rPr>
        <w:t>Учитель:</w:t>
      </w:r>
      <w:bookmarkEnd w:id="1"/>
      <w:r w:rsidR="00E738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какую пользу приносит лес человеку?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Рассказы учеников</w:t>
      </w:r>
      <w:r>
        <w:rPr>
          <w:rFonts w:ascii="Times New Roman" w:hAnsi="Times New Roman"/>
          <w:sz w:val="28"/>
          <w:szCs w:val="28"/>
        </w:rPr>
        <w:t>.)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Лес – это наш зеленый друг. Он помогает получить высокий урожай хлеба. Лес – это бумага, книжки с картинками, тетради для учеников, это двери в новых домах, паркет и мебель в наших квартирах. Природа дает человеку все необходимое для его жизни: пишу, жилище, одежду.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Основным, но не единственным продуктом леса является древесина. Из древесины сосны производят различные строительные материалы: доски, брус, дверные блоки, оконные рамы, недорогой паркет, плинтусы. Древесина березы идет на изготовление фанеры и низкосортных досок. Осина – это, в первую очередь, спички. Древесина </w:t>
      </w:r>
      <w:r>
        <w:rPr>
          <w:rFonts w:ascii="Times New Roman" w:hAnsi="Times New Roman"/>
          <w:sz w:val="28"/>
          <w:szCs w:val="28"/>
        </w:rPr>
        <w:lastRenderedPageBreak/>
        <w:t>липы издревле использовалась для изготовления деревянной посуды (ложек, мисок) и детских игрушек.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Леса дают не только древесину. Здесь производится заготовка лекарственного сырья. Лекарственные травы – земляника, зверобой, крапива, ландыш, подорожник, мать-и-мачеха.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Леса обеспечивают человека разнообразными продуктами питания. Это орехи, лесные ягоды, грибы. С давних пор грибы входят в ассортимент национальной кухни.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Грибы – это вкусный и полезный пищевой продукт. Их солят, маринуют, жарят, сушат, а в последнее время, с появлением морозильных камер, грибы начали хранить в свежезамороженном виде.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  <w:r w:rsidR="00E738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Исследовательская работа в группах «Знаешь ли ты лекарственные растения родного края?» (используется гербарий растений)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 </w:t>
      </w:r>
      <w:r w:rsidR="00B00A12">
        <w:rPr>
          <w:rFonts w:ascii="Times New Roman" w:hAnsi="Times New Roman"/>
          <w:sz w:val="28"/>
          <w:szCs w:val="28"/>
        </w:rPr>
        <w:t>18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B142A" w:rsidRDefault="005F08EB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Ученик 4</w:t>
      </w:r>
      <w:r w:rsidR="00D67D81">
        <w:rPr>
          <w:rFonts w:ascii="Times New Roman" w:hAnsi="Times New Roman"/>
          <w:b/>
          <w:bCs/>
          <w:sz w:val="28"/>
          <w:szCs w:val="28"/>
        </w:rPr>
        <w:t>:</w:t>
      </w:r>
      <w:r w:rsidR="00E738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D67D81">
        <w:rPr>
          <w:rFonts w:ascii="Times New Roman" w:hAnsi="Times New Roman"/>
          <w:sz w:val="28"/>
          <w:szCs w:val="28"/>
        </w:rPr>
        <w:t xml:space="preserve">Из травянистых растений для этих лесов характерны гусиный лук желтый, купена душистая, ландыш майский, пролеска сибирская, мятлик дубравный, копытень европейский, чистяк весенний, медуница неясная, колокольчик широколистный, ломонос прямой, рябчик русский, бубенчик </w:t>
      </w:r>
      <w:proofErr w:type="spellStart"/>
      <w:r w:rsidR="00D67D81">
        <w:rPr>
          <w:rFonts w:ascii="Times New Roman" w:hAnsi="Times New Roman"/>
          <w:sz w:val="28"/>
          <w:szCs w:val="28"/>
        </w:rPr>
        <w:t>лилиелистный</w:t>
      </w:r>
      <w:proofErr w:type="spellEnd"/>
      <w:r w:rsidR="00D67D81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Основным видом, образующим хвойные леса, является сосна обыкновенная. В большинстве своем сосновые леса являются культурами разного возраста. В хвойных лесах из травянистых растений встречаются папоротник орляк обыкновенный, </w:t>
      </w:r>
      <w:proofErr w:type="spellStart"/>
      <w:r>
        <w:rPr>
          <w:rFonts w:ascii="Times New Roman" w:hAnsi="Times New Roman"/>
          <w:sz w:val="28"/>
          <w:szCs w:val="28"/>
        </w:rPr>
        <w:t>грушанка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круглолистная, кислица обыкновенная, василек Маршалла, ландыш майский, земляника лесная, хвощ полевой и др.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 </w:t>
      </w:r>
      <w:r w:rsidR="00B00A12">
        <w:rPr>
          <w:rFonts w:ascii="Times New Roman" w:hAnsi="Times New Roman"/>
          <w:sz w:val="28"/>
          <w:szCs w:val="28"/>
        </w:rPr>
        <w:t>19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На территории области встречаются более 320 видов лекарственных растений, из них большая часть, 84%, произрастает в диком состоянии. Широко распространены душица обыкновенная, крапива двудомная, ландыш майский, полынь горькая, чистотел большой, щавель конский, мята полевая, подорожник большой и многие другие.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Многие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лекарственные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растения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 условиях стали редкими (кровохлебка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лекарственная, девясил</w:t>
      </w:r>
      <w:r w:rsidR="00E738C6">
        <w:rPr>
          <w:rFonts w:ascii="Times New Roman" w:hAnsi="Times New Roman"/>
          <w:sz w:val="28"/>
          <w:szCs w:val="28"/>
        </w:rPr>
        <w:t xml:space="preserve"> высокий, василек синий и др.),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привело 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снижению их значения 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заготовках, 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сбор некоторых (адонис весенний, алтей лекарственный, 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вахта трехли</w:t>
      </w:r>
      <w:r w:rsidR="00E738C6">
        <w:rPr>
          <w:rFonts w:ascii="Times New Roman" w:hAnsi="Times New Roman"/>
          <w:sz w:val="28"/>
          <w:szCs w:val="28"/>
        </w:rPr>
        <w:t xml:space="preserve">стная и др.) полностью  запрещен </w:t>
      </w:r>
      <w:r>
        <w:rPr>
          <w:rFonts w:ascii="Times New Roman" w:hAnsi="Times New Roman"/>
          <w:sz w:val="28"/>
          <w:szCs w:val="28"/>
        </w:rPr>
        <w:t xml:space="preserve"> в связи с внесением их в Красную книгу Тамбовской области.</w:t>
      </w:r>
      <w:proofErr w:type="gramEnd"/>
    </w:p>
    <w:p w:rsidR="002B142A" w:rsidRDefault="00D67D81">
      <w:pPr>
        <w:pStyle w:val="a3"/>
        <w:spacing w:line="100" w:lineRule="atLeast"/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начительная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 растений флоры Тамбовской области относится к группе медоносных, кормовых и декоративных видов растений. Как этот факт связан с гербом Тамбова?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– Лес – это не только источник разнообразных лесных ресурсов. Для русского человека это традиционное место отдыха. Но не все знают о правилах поведения в природе.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 </w:t>
      </w:r>
      <w:r w:rsidR="00B00A12">
        <w:rPr>
          <w:rFonts w:ascii="Times New Roman" w:hAnsi="Times New Roman"/>
          <w:sz w:val="28"/>
          <w:szCs w:val="28"/>
        </w:rPr>
        <w:t>20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B142A" w:rsidRDefault="005F08EB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Ученик 5</w:t>
      </w:r>
      <w:r w:rsidR="00D67D81">
        <w:rPr>
          <w:rFonts w:ascii="Times New Roman" w:hAnsi="Times New Roman"/>
          <w:b/>
          <w:bCs/>
          <w:sz w:val="28"/>
          <w:szCs w:val="28"/>
        </w:rPr>
        <w:t>: Правила поведения в природе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 </w:t>
      </w:r>
      <w:r w:rsidR="00B00A12">
        <w:rPr>
          <w:rFonts w:ascii="Times New Roman" w:hAnsi="Times New Roman"/>
          <w:sz w:val="28"/>
          <w:szCs w:val="28"/>
        </w:rPr>
        <w:t>21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B142A" w:rsidRDefault="005F08EB">
      <w:pPr>
        <w:pStyle w:val="a3"/>
        <w:spacing w:line="100" w:lineRule="atLeast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Ученик 6</w:t>
      </w:r>
      <w:r w:rsidR="00D67D81">
        <w:rPr>
          <w:rFonts w:ascii="Times New Roman" w:hAnsi="Times New Roman"/>
          <w:b/>
          <w:bCs/>
          <w:sz w:val="28"/>
          <w:szCs w:val="28"/>
        </w:rPr>
        <w:t>.:</w:t>
      </w:r>
      <w:r w:rsidR="00E73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D81">
        <w:rPr>
          <w:rFonts w:ascii="Times New Roman" w:hAnsi="Times New Roman"/>
          <w:sz w:val="28"/>
          <w:szCs w:val="28"/>
        </w:rPr>
        <w:t>Животный мир Тамбовской области представлен 73 видами млекопитающих (лось, кабан, косуля, волк, белка, горностай, заяц-беляк, заяц-русак, куница, лисица, хорь, бобр речной, барсук и другие) и 292 видами птиц (глухарь, рябчик, тетерев, куропатка).</w:t>
      </w:r>
      <w:proofErr w:type="gramEnd"/>
      <w:r w:rsidR="00D67D81">
        <w:rPr>
          <w:rFonts w:ascii="Times New Roman" w:hAnsi="Times New Roman"/>
          <w:sz w:val="28"/>
          <w:szCs w:val="28"/>
        </w:rPr>
        <w:t xml:space="preserve"> Первые два вида птиц занесены в «Красную книгу» Тамбовской области, для них границы области являются южной границей их ареала.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lastRenderedPageBreak/>
        <w:t>Представителей млекопитающих, обитающих в лесу и представляющих интерес как объект охоты, можно разделить на две категории: пушные звери и копытные. К первым относятся заяц-беляк, лисица, куница и бобр.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Копытные представлены пятью видами – кабан, косуля европейская, лось, олень благородный и пятнистый. С 2001 года в области не проводится добыча лося. Связано это с резким падением численности особей данного вида. Основная причина – бесконтрольный отстрел с применением нарезного оружия. Пик численности лося пришёлся на 50-е годы 20-го столетия. 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Реформы последних лет не способствовали созданию благоприятных условий для проведения охранных и воспроизводственных мероприятий в охотничьих угодьях области. Это отрицательно сказалось на численности охотничьих животных, и в первую очередь копытных, которые наиболее подвержены прессу со стороны нарушителей пр</w:t>
      </w:r>
      <w:r w:rsidR="00E738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 охоты и наиболее отзывчивы на биотехнические мероприятия.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В степной зоне, которая 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занимает более 80% территории области</w:t>
      </w:r>
      <w:r w:rsidR="00892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обитает перепел, куропатка, болотно-луговая дичь и фазан.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В многочисленных водоемах области обитает ондатра, выхухоль. Выхухоль занесена в Красную книгу России и Красную книгу Тамбовской области. Причина – нарушение мест обитания и вытеснение ондатрой.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Какую роль лес играет в жизни животных и растений? Определите названия некоторых животных, которые живут в лесу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икторина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B142A" w:rsidRDefault="00D67D81">
      <w:pPr>
        <w:pStyle w:val="af"/>
        <w:spacing w:line="276" w:lineRule="auto"/>
      </w:pPr>
      <w:r>
        <w:rPr>
          <w:sz w:val="28"/>
          <w:szCs w:val="28"/>
        </w:rPr>
        <w:t>Это животное весит 150 -200 кг. Оно прекрасно плавает, хорошо лазает по деревьям. Имеет острый слух и обоняние. Близорук. В его рацион входят трава, орехи, ягоды, лось, кабан. Может съесть за сутки 20 -30 кг мяса. За осень сильно жиреет. Детеныши рождаются в феврале.</w:t>
      </w:r>
    </w:p>
    <w:p w:rsidR="002B142A" w:rsidRDefault="00D67D81">
      <w:pPr>
        <w:pStyle w:val="af"/>
        <w:spacing w:line="276" w:lineRule="auto"/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бурый медведь </w:t>
      </w:r>
    </w:p>
    <w:p w:rsidR="002B142A" w:rsidRDefault="00D67D81">
      <w:pPr>
        <w:pStyle w:val="af"/>
        <w:spacing w:line="276" w:lineRule="auto"/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Это крупная лесная кошка. Мех у нее густой, мягкий и очень пушистый. На кончиках ушей характерные черные кисточки.</w:t>
      </w:r>
    </w:p>
    <w:p w:rsidR="002B142A" w:rsidRDefault="00D67D81">
      <w:pPr>
        <w:pStyle w:val="af"/>
        <w:spacing w:line="276" w:lineRule="auto"/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рысь </w:t>
      </w:r>
    </w:p>
    <w:p w:rsidR="002B142A" w:rsidRDefault="00D67D81">
      <w:pPr>
        <w:pStyle w:val="af"/>
        <w:spacing w:line="276" w:lineRule="auto"/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Это животное имеет вес до 500 кг. Может легко преодолеть снежные сугробы, болота. Хорошо плавает.</w:t>
      </w:r>
    </w:p>
    <w:p w:rsidR="002B142A" w:rsidRDefault="00D67D81">
      <w:pPr>
        <w:pStyle w:val="af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лось. </w:t>
      </w:r>
    </w:p>
    <w:p w:rsidR="00B00A12" w:rsidRDefault="00B00A12">
      <w:pPr>
        <w:pStyle w:val="af"/>
        <w:spacing w:line="276" w:lineRule="auto"/>
      </w:pPr>
      <w:r>
        <w:rPr>
          <w:sz w:val="28"/>
          <w:szCs w:val="28"/>
        </w:rPr>
        <w:t>Слайды (22-25)</w:t>
      </w:r>
    </w:p>
    <w:p w:rsidR="002B142A" w:rsidRDefault="00D67D81">
      <w:pPr>
        <w:pStyle w:val="af"/>
        <w:spacing w:line="276" w:lineRule="auto"/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Какую роль играет лес в жизни этих животных?</w:t>
      </w:r>
    </w:p>
    <w:p w:rsidR="002B142A" w:rsidRDefault="00D67D81">
      <w:pPr>
        <w:pStyle w:val="af"/>
        <w:spacing w:line="276" w:lineRule="auto"/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Лес для всех  животных является домом. В лесу они находят еду. Лес их лечит. В лесу они выращивают свое потомство.</w:t>
      </w:r>
    </w:p>
    <w:p w:rsidR="002B142A" w:rsidRDefault="00D67D81">
      <w:pPr>
        <w:pStyle w:val="af"/>
        <w:spacing w:line="276" w:lineRule="auto"/>
      </w:pPr>
      <w:r>
        <w:rPr>
          <w:sz w:val="28"/>
          <w:szCs w:val="28"/>
        </w:rPr>
        <w:lastRenderedPageBreak/>
        <w:t xml:space="preserve">     Животные играют огромную роль в природе. Без них многие растения не могли бы размножаться и расселяться (примеры детей). Необходимы животные и людям. Не только по тому, что дают продукты питания, ценные меха, но и потому, что почти все животные очень красивы и интересны. Вырубая леса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люди невольно губят многих диких животных, для которых лес и река дом. Из-за хозяйственной деятельности людей и неумеренной охоты одни животные навсегда исчезли, а многие другие стали редкие. 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- Ребята, а может быть не все жи</w:t>
      </w:r>
      <w:r w:rsidR="00892F80">
        <w:rPr>
          <w:rFonts w:ascii="Times New Roman" w:hAnsi="Times New Roman"/>
          <w:sz w:val="28"/>
          <w:szCs w:val="28"/>
        </w:rPr>
        <w:t>вотные нужны? Может быть, какие-</w:t>
      </w:r>
      <w:r>
        <w:rPr>
          <w:rFonts w:ascii="Times New Roman" w:hAnsi="Times New Roman"/>
          <w:sz w:val="28"/>
          <w:szCs w:val="28"/>
        </w:rPr>
        <w:t>то виды можно уничтожить? Комары,</w:t>
      </w:r>
      <w:r w:rsidR="00B00A12">
        <w:rPr>
          <w:rFonts w:ascii="Times New Roman" w:hAnsi="Times New Roman"/>
          <w:sz w:val="28"/>
          <w:szCs w:val="28"/>
        </w:rPr>
        <w:t xml:space="preserve"> </w:t>
      </w:r>
      <w:r w:rsidR="00892F80">
        <w:rPr>
          <w:rFonts w:ascii="Times New Roman" w:hAnsi="Times New Roman"/>
          <w:sz w:val="28"/>
          <w:szCs w:val="28"/>
        </w:rPr>
        <w:t xml:space="preserve"> осы, змеи нас кусают, пугают.  </w:t>
      </w:r>
      <w:proofErr w:type="gramStart"/>
      <w:r w:rsidR="00892F8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абы, </w:t>
      </w:r>
      <w:r w:rsidR="0060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лягушки</w:t>
      </w:r>
      <w:r w:rsidR="0060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некрасивые и неприятные (ответы детей, дети приводят примеры полезности разных животных, насекомых.</w:t>
      </w:r>
      <w:proofErr w:type="gramEnd"/>
      <w:r w:rsidR="00B00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Действительно, ребята, на нашей Земле огромное количество животных и все они важны и нужны.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(Слайд </w:t>
      </w:r>
      <w:r w:rsidR="00B00A1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Мероприятия по охране природы: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не допускать самовольную вырубку леса;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контролировать лов рыбы, спортивную и промысловую охоту;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бороться с лесными пожарами;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для сохранения редких видов растений и животных создавать охраняемые территории;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вносить редкие виды в Красную книгу;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t>разводить животных, восстанавливать погибшие леса.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Выступление группы аналитиков с результатами анкетирования</w:t>
      </w:r>
      <w:r>
        <w:rPr>
          <w:rFonts w:ascii="Times New Roman" w:hAnsi="Times New Roman"/>
          <w:sz w:val="28"/>
          <w:szCs w:val="28"/>
        </w:rPr>
        <w:t>.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F08EB">
        <w:rPr>
          <w:rFonts w:ascii="Times New Roman" w:hAnsi="Times New Roman"/>
          <w:b/>
          <w:bCs/>
          <w:sz w:val="28"/>
          <w:szCs w:val="28"/>
        </w:rPr>
        <w:t>Ученик 7, Ученик 8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 xml:space="preserve"> Анализ анкеты «Наши поступки»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- Мы провели анкетирование 100 учеников по двум вопросам анкеты, давайте проанализируем.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800"/>
      </w:tblGrid>
      <w:tr w:rsidR="002B142A">
        <w:tc>
          <w:tcPr>
            <w:tcW w:w="47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D67D81">
            <w:pPr>
              <w:pStyle w:val="af0"/>
            </w:pPr>
            <w:r>
              <w:br/>
              <w:t>Я совершал поступки, которые что-нибудь нарушили на Земле</w:t>
            </w:r>
          </w:p>
        </w:tc>
        <w:tc>
          <w:tcPr>
            <w:tcW w:w="48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D67D81">
            <w:pPr>
              <w:pStyle w:val="af0"/>
            </w:pPr>
            <w:r>
              <w:br/>
              <w:t>Я не совершал поступки, которые что-нибудь нарушили на Земле</w:t>
            </w:r>
          </w:p>
        </w:tc>
      </w:tr>
      <w:tr w:rsidR="002B142A">
        <w:tc>
          <w:tcPr>
            <w:tcW w:w="47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2B142A">
            <w:pPr>
              <w:pStyle w:val="af0"/>
              <w:numPr>
                <w:ilvl w:val="0"/>
                <w:numId w:val="1"/>
              </w:numPr>
              <w:tabs>
                <w:tab w:val="left" w:pos="707"/>
              </w:tabs>
              <w:spacing w:after="283"/>
            </w:pPr>
          </w:p>
        </w:tc>
        <w:tc>
          <w:tcPr>
            <w:tcW w:w="48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2B142A">
            <w:pPr>
              <w:pStyle w:val="af0"/>
              <w:numPr>
                <w:ilvl w:val="1"/>
                <w:numId w:val="2"/>
              </w:numPr>
              <w:tabs>
                <w:tab w:val="left" w:pos="1414"/>
              </w:tabs>
              <w:spacing w:after="283"/>
            </w:pPr>
          </w:p>
        </w:tc>
      </w:tr>
      <w:tr w:rsidR="002B142A">
        <w:tc>
          <w:tcPr>
            <w:tcW w:w="47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2B142A">
            <w:pPr>
              <w:pStyle w:val="af0"/>
              <w:numPr>
                <w:ilvl w:val="0"/>
                <w:numId w:val="3"/>
              </w:numPr>
              <w:tabs>
                <w:tab w:val="left" w:pos="707"/>
              </w:tabs>
              <w:spacing w:after="283"/>
            </w:pPr>
          </w:p>
        </w:tc>
        <w:tc>
          <w:tcPr>
            <w:tcW w:w="48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2B142A">
            <w:pPr>
              <w:pStyle w:val="af0"/>
              <w:numPr>
                <w:ilvl w:val="1"/>
                <w:numId w:val="4"/>
              </w:numPr>
              <w:tabs>
                <w:tab w:val="left" w:pos="1414"/>
              </w:tabs>
              <w:spacing w:after="283"/>
            </w:pPr>
          </w:p>
        </w:tc>
      </w:tr>
      <w:tr w:rsidR="002B142A">
        <w:tc>
          <w:tcPr>
            <w:tcW w:w="47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2B142A">
            <w:pPr>
              <w:pStyle w:val="af0"/>
              <w:numPr>
                <w:ilvl w:val="0"/>
                <w:numId w:val="5"/>
              </w:numPr>
              <w:tabs>
                <w:tab w:val="left" w:pos="707"/>
              </w:tabs>
              <w:spacing w:after="283"/>
            </w:pPr>
          </w:p>
        </w:tc>
        <w:tc>
          <w:tcPr>
            <w:tcW w:w="48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2B142A">
            <w:pPr>
              <w:pStyle w:val="af0"/>
              <w:numPr>
                <w:ilvl w:val="1"/>
                <w:numId w:val="6"/>
              </w:numPr>
              <w:tabs>
                <w:tab w:val="left" w:pos="1414"/>
              </w:tabs>
              <w:spacing w:after="283"/>
            </w:pPr>
          </w:p>
        </w:tc>
      </w:tr>
      <w:tr w:rsidR="002B142A">
        <w:tc>
          <w:tcPr>
            <w:tcW w:w="47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2B142A">
            <w:pPr>
              <w:pStyle w:val="af0"/>
              <w:numPr>
                <w:ilvl w:val="0"/>
                <w:numId w:val="7"/>
              </w:numPr>
              <w:tabs>
                <w:tab w:val="left" w:pos="707"/>
              </w:tabs>
              <w:spacing w:after="283"/>
            </w:pPr>
          </w:p>
        </w:tc>
        <w:tc>
          <w:tcPr>
            <w:tcW w:w="48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142A" w:rsidRDefault="002B142A">
            <w:pPr>
              <w:pStyle w:val="af0"/>
              <w:numPr>
                <w:ilvl w:val="1"/>
                <w:numId w:val="8"/>
              </w:numPr>
              <w:tabs>
                <w:tab w:val="left" w:pos="1414"/>
              </w:tabs>
              <w:spacing w:after="283"/>
            </w:pPr>
          </w:p>
        </w:tc>
      </w:tr>
    </w:tbl>
    <w:p w:rsidR="002B142A" w:rsidRDefault="00D67D81" w:rsidP="00601C8E">
      <w:pPr>
        <w:pStyle w:val="a3"/>
        <w:spacing w:line="100" w:lineRule="atLeast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Статистика. </w:t>
      </w:r>
      <w:proofErr w:type="gramStart"/>
      <w:r>
        <w:rPr>
          <w:rFonts w:ascii="Times New Roman" w:hAnsi="Times New Roman"/>
          <w:sz w:val="28"/>
          <w:szCs w:val="28"/>
        </w:rPr>
        <w:t>Мы нарисовали диаграмму.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70</w:t>
      </w:r>
      <w:r w:rsidR="00E7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– нарушали (бросали мусор, где попало; собирали грибы, вырывая с корнем; в лесу ломали ветки, жгли костры;  ловили бабочек; рвали луговые цветы).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8820" cy="3594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Вывод: Вы наглядно увидели, что большее количество – нарушали. Вот видите,  нужно повышать культуру населения, значит, в первую очередь, надо начинать с себя, подумать, прежде чем совершить поступок, а затем остановить другого, не быть равнодушным, когда мы видим безразличных людей. Тогда у нас будет чистый воздух, чистая вода, меньше болезней, увеличится продолжительность жизни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(стихотворение о природе)</w:t>
      </w:r>
      <w:r>
        <w:rPr>
          <w:rFonts w:ascii="Times New Roman" w:hAnsi="Times New Roman"/>
          <w:sz w:val="28"/>
          <w:szCs w:val="28"/>
        </w:rPr>
        <w:br/>
      </w:r>
    </w:p>
    <w:p w:rsidR="002B142A" w:rsidRDefault="00601C8E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67D8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67D81">
        <w:rPr>
          <w:rFonts w:ascii="Times New Roman" w:hAnsi="Times New Roman"/>
          <w:sz w:val="28"/>
          <w:szCs w:val="28"/>
        </w:rPr>
        <w:t>Выступление творческой группы: (дети нарисовали плакаты и листовки</w:t>
      </w:r>
      <w:proofErr w:type="gramStart"/>
      <w:r w:rsidR="006403F5">
        <w:rPr>
          <w:rFonts w:ascii="Times New Roman" w:hAnsi="Times New Roman"/>
          <w:sz w:val="28"/>
          <w:szCs w:val="28"/>
        </w:rPr>
        <w:t xml:space="preserve"> </w:t>
      </w:r>
      <w:r w:rsidR="00D67D81">
        <w:rPr>
          <w:rFonts w:ascii="Times New Roman" w:hAnsi="Times New Roman"/>
          <w:sz w:val="28"/>
          <w:szCs w:val="28"/>
        </w:rPr>
        <w:t>)</w:t>
      </w:r>
      <w:proofErr w:type="gramEnd"/>
    </w:p>
    <w:p w:rsidR="002B142A" w:rsidRDefault="006403F5">
      <w:pPr>
        <w:pStyle w:val="a3"/>
        <w:spacing w:line="100" w:lineRule="atLeast"/>
      </w:pPr>
      <w:r w:rsidRPr="006403F5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67D81">
        <w:rPr>
          <w:rFonts w:ascii="Times New Roman" w:hAnsi="Times New Roman"/>
          <w:sz w:val="28"/>
          <w:szCs w:val="28"/>
        </w:rPr>
        <w:t xml:space="preserve">Ребята,  </w:t>
      </w:r>
      <w:r w:rsidR="00D67D81">
        <w:rPr>
          <w:rFonts w:ascii="Times New Roman" w:hAnsi="Times New Roman"/>
          <w:i/>
          <w:sz w:val="28"/>
          <w:szCs w:val="28"/>
        </w:rPr>
        <w:t xml:space="preserve">22 апреля - </w:t>
      </w:r>
      <w:r w:rsidR="00D67D81">
        <w:rPr>
          <w:rFonts w:ascii="Times New Roman" w:hAnsi="Times New Roman"/>
          <w:sz w:val="28"/>
          <w:szCs w:val="28"/>
        </w:rPr>
        <w:t>Международный день Земли, отмечается ежегодно. Этот день, призван объединять людей планеты в деле защиты окружающей среды. Все желающие в этот день принимают участие в благоустройстве и озеленении своих дворов и улиц, различных экологических мероприятиях.</w:t>
      </w:r>
      <w:r w:rsidR="00D67D81">
        <w:rPr>
          <w:rFonts w:ascii="Times New Roman" w:hAnsi="Times New Roman"/>
          <w:sz w:val="28"/>
          <w:szCs w:val="28"/>
        </w:rPr>
        <w:br/>
      </w:r>
      <w:r w:rsidR="00D67D81">
        <w:rPr>
          <w:rFonts w:ascii="Times New Roman" w:hAnsi="Times New Roman"/>
          <w:sz w:val="28"/>
          <w:szCs w:val="28"/>
        </w:rPr>
        <w:br/>
        <w:t>- Наша школа с 27 по 30 апреля выходит на субботник по уборке территории вокруг школы. Поэтому мы сочинили плакаты и листовки, которые предлагаем развесить перед субботником по всему городу с обращением к жителям об охране окружающей среды</w:t>
      </w:r>
      <w:proofErr w:type="gramStart"/>
      <w:r w:rsidR="00D67D8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67D81">
        <w:rPr>
          <w:rFonts w:ascii="Times New Roman" w:hAnsi="Times New Roman"/>
          <w:sz w:val="28"/>
          <w:szCs w:val="28"/>
        </w:rPr>
        <w:t xml:space="preserve"> </w:t>
      </w:r>
      <w:r w:rsidR="00D67D81">
        <w:rPr>
          <w:rFonts w:ascii="Times New Roman" w:hAnsi="Times New Roman"/>
          <w:sz w:val="28"/>
          <w:szCs w:val="28"/>
        </w:rPr>
        <w:br/>
        <w:t>Дети исполняют песню «Нам этот мир завещано беречь»</w:t>
      </w:r>
      <w:r w:rsidR="00D67D81">
        <w:rPr>
          <w:rFonts w:ascii="Times New Roman" w:hAnsi="Times New Roman"/>
          <w:i/>
          <w:iCs/>
          <w:sz w:val="28"/>
          <w:szCs w:val="28"/>
        </w:rPr>
        <w:br/>
      </w:r>
    </w:p>
    <w:p w:rsidR="002B142A" w:rsidRPr="00D67D81" w:rsidRDefault="00601C8E">
      <w:pPr>
        <w:pStyle w:val="a3"/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67D81" w:rsidRPr="00D67D81">
        <w:rPr>
          <w:b/>
          <w:bCs/>
          <w:sz w:val="28"/>
          <w:szCs w:val="28"/>
        </w:rPr>
        <w:t>.</w:t>
      </w:r>
      <w:r w:rsidR="00D67D81" w:rsidRPr="00D67D81">
        <w:rPr>
          <w:i/>
          <w:iCs/>
          <w:sz w:val="28"/>
          <w:szCs w:val="28"/>
        </w:rPr>
        <w:t>Рефлексия</w:t>
      </w:r>
      <w:r w:rsidR="00E738C6">
        <w:rPr>
          <w:i/>
          <w:iCs/>
          <w:sz w:val="28"/>
          <w:szCs w:val="28"/>
        </w:rPr>
        <w:t xml:space="preserve"> </w:t>
      </w:r>
    </w:p>
    <w:p w:rsidR="00ED4CCB" w:rsidRDefault="00D67D81">
      <w:pPr>
        <w:pStyle w:val="a3"/>
        <w:spacing w:line="100" w:lineRule="atLeast"/>
      </w:pPr>
      <w:r w:rsidRPr="00D67D81">
        <w:rPr>
          <w:sz w:val="28"/>
          <w:szCs w:val="28"/>
        </w:rPr>
        <w:t>- Ребята, напишите, пожалуйста</w:t>
      </w:r>
      <w:r w:rsidR="00E738C6">
        <w:rPr>
          <w:sz w:val="28"/>
          <w:szCs w:val="28"/>
        </w:rPr>
        <w:t>,</w:t>
      </w:r>
      <w:r w:rsidRPr="00D67D81">
        <w:rPr>
          <w:sz w:val="28"/>
          <w:szCs w:val="28"/>
        </w:rPr>
        <w:t xml:space="preserve"> на листочках.</w:t>
      </w:r>
      <w:r w:rsidR="00ED4CCB" w:rsidRPr="00ED4CCB">
        <w:t xml:space="preserve"> </w:t>
      </w:r>
    </w:p>
    <w:p w:rsidR="00ED4CCB" w:rsidRDefault="00ED4CCB">
      <w:pPr>
        <w:pStyle w:val="a3"/>
        <w:spacing w:line="100" w:lineRule="atLeast"/>
      </w:pPr>
    </w:p>
    <w:p w:rsidR="00ED4CCB" w:rsidRDefault="00ED4CCB">
      <w:pPr>
        <w:pStyle w:val="a3"/>
        <w:spacing w:line="100" w:lineRule="atLeast"/>
        <w:rPr>
          <w:sz w:val="28"/>
          <w:szCs w:val="28"/>
        </w:rPr>
      </w:pPr>
      <w:r w:rsidRPr="00ED4CCB">
        <w:rPr>
          <w:sz w:val="28"/>
          <w:szCs w:val="28"/>
        </w:rPr>
        <w:t>(</w:t>
      </w:r>
      <w:r>
        <w:rPr>
          <w:sz w:val="28"/>
          <w:szCs w:val="28"/>
        </w:rPr>
        <w:t>звучит</w:t>
      </w:r>
      <w:r w:rsidRPr="00ED4CCB">
        <w:rPr>
          <w:sz w:val="28"/>
          <w:szCs w:val="28"/>
        </w:rPr>
        <w:t xml:space="preserve"> музыка «Природа»)</w:t>
      </w:r>
    </w:p>
    <w:p w:rsidR="002B142A" w:rsidRPr="00D67D81" w:rsidRDefault="00ED4CCB">
      <w:pPr>
        <w:pStyle w:val="a3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br/>
      </w:r>
      <w:r w:rsidR="00D67D81" w:rsidRPr="00D67D81">
        <w:rPr>
          <w:sz w:val="28"/>
          <w:szCs w:val="28"/>
        </w:rPr>
        <w:t>Я узнал ……….</w:t>
      </w:r>
      <w:r w:rsidR="00D67D81" w:rsidRPr="00D67D81">
        <w:rPr>
          <w:sz w:val="28"/>
          <w:szCs w:val="28"/>
        </w:rPr>
        <w:br/>
      </w:r>
      <w:r w:rsidR="00D67D81" w:rsidRPr="00D67D81">
        <w:rPr>
          <w:sz w:val="28"/>
          <w:szCs w:val="28"/>
        </w:rPr>
        <w:br/>
        <w:t>Я понял………..</w:t>
      </w:r>
      <w:r w:rsidR="00D67D81" w:rsidRPr="00D67D81">
        <w:rPr>
          <w:sz w:val="28"/>
          <w:szCs w:val="28"/>
        </w:rPr>
        <w:br/>
      </w:r>
      <w:r w:rsidR="00D67D81" w:rsidRPr="00D67D81">
        <w:rPr>
          <w:sz w:val="28"/>
          <w:szCs w:val="28"/>
        </w:rPr>
        <w:br/>
        <w:t>Я буду………..</w:t>
      </w:r>
      <w:r w:rsidR="00D67D81" w:rsidRPr="00D67D81">
        <w:rPr>
          <w:sz w:val="28"/>
          <w:szCs w:val="28"/>
        </w:rPr>
        <w:br/>
      </w:r>
    </w:p>
    <w:p w:rsidR="002B142A" w:rsidRDefault="00601C8E">
      <w:pPr>
        <w:pStyle w:val="af"/>
        <w:spacing w:line="276" w:lineRule="auto"/>
      </w:pPr>
      <w:r>
        <w:rPr>
          <w:b/>
          <w:bCs/>
          <w:sz w:val="28"/>
          <w:szCs w:val="28"/>
        </w:rPr>
        <w:t>8</w:t>
      </w:r>
      <w:r w:rsidR="00D67D81">
        <w:rPr>
          <w:b/>
          <w:bCs/>
          <w:sz w:val="28"/>
          <w:szCs w:val="28"/>
        </w:rPr>
        <w:t xml:space="preserve">. Учитель: </w:t>
      </w:r>
      <w:r w:rsidR="00D67D81">
        <w:rPr>
          <w:sz w:val="28"/>
          <w:szCs w:val="28"/>
        </w:rPr>
        <w:t xml:space="preserve">А подвести итог я хочу притчей монаха </w:t>
      </w:r>
      <w:proofErr w:type="spellStart"/>
      <w:r w:rsidR="00D67D81">
        <w:rPr>
          <w:sz w:val="28"/>
          <w:szCs w:val="28"/>
        </w:rPr>
        <w:t>Варнавы</w:t>
      </w:r>
      <w:proofErr w:type="spellEnd"/>
      <w:r w:rsidR="00D67D81">
        <w:rPr>
          <w:sz w:val="28"/>
          <w:szCs w:val="28"/>
        </w:rPr>
        <w:t>.</w:t>
      </w:r>
    </w:p>
    <w:p w:rsidR="002B142A" w:rsidRDefault="00D67D81">
      <w:pPr>
        <w:pStyle w:val="af"/>
        <w:spacing w:line="276" w:lineRule="auto"/>
      </w:pPr>
      <w:r>
        <w:rPr>
          <w:sz w:val="28"/>
          <w:szCs w:val="28"/>
        </w:rPr>
        <w:t>Вырос в поле цветок и радовался: солнцу, свету, теплу, воздуху, дождю, жизни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еще тому, что Бог создал его не крапивой или чертополохом, а таким, чтобы радовать человека.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t>Рос он, рос…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t>И вдруг шел мимо мальчик и сорвал его.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t>Просто так, не зная даже зачем.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t>Скомкал и выбросил на дорогу.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lastRenderedPageBreak/>
        <w:t>Больно стало цветку, горько.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t>Мальчик ведь даже не знал, что ученые доказали, что растения, как и люди, могут чувствовать боль.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t>Но больше всего цветку было обидно, что его просто так, без всякой пользы и смысла сорвали и лишили солнечного света, дневного тепла и ночной прохлады, дождей, воздуха, жизни…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t>Последнее о чем он подумал – что все-таки хорошо, что Господь не создал его крапивой. Ведь тогда мальчик непременно обжег бы себе руку.</w:t>
      </w:r>
    </w:p>
    <w:p w:rsidR="002B142A" w:rsidRPr="00D67D81" w:rsidRDefault="00D67D81">
      <w:pPr>
        <w:pStyle w:val="a7"/>
        <w:rPr>
          <w:sz w:val="28"/>
          <w:szCs w:val="28"/>
        </w:rPr>
      </w:pPr>
      <w:r w:rsidRPr="00D67D81">
        <w:rPr>
          <w:sz w:val="28"/>
          <w:szCs w:val="28"/>
        </w:rPr>
        <w:t>А он, познав, что такое боль, так не хотел, чтобы еще хоть кому-нибудь на земле было больно…</w:t>
      </w:r>
    </w:p>
    <w:p w:rsidR="002B142A" w:rsidRDefault="00D67D81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Спасибо всем.</w:t>
      </w:r>
      <w:bookmarkStart w:id="2" w:name="_GoBack"/>
      <w:bookmarkEnd w:id="2"/>
    </w:p>
    <w:sectPr w:rsidR="002B142A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785"/>
    <w:multiLevelType w:val="multilevel"/>
    <w:tmpl w:val="538A2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34E5B"/>
    <w:multiLevelType w:val="multilevel"/>
    <w:tmpl w:val="635400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15133C4D"/>
    <w:multiLevelType w:val="multilevel"/>
    <w:tmpl w:val="3F0CFE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3CF70380"/>
    <w:multiLevelType w:val="multilevel"/>
    <w:tmpl w:val="EF02BD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45B03D28"/>
    <w:multiLevelType w:val="multilevel"/>
    <w:tmpl w:val="E82C5B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4E4F7511"/>
    <w:multiLevelType w:val="multilevel"/>
    <w:tmpl w:val="B41647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4F803508"/>
    <w:multiLevelType w:val="multilevel"/>
    <w:tmpl w:val="8598AD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60CB0C13"/>
    <w:multiLevelType w:val="multilevel"/>
    <w:tmpl w:val="DD4E9D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nsid w:val="6B992950"/>
    <w:multiLevelType w:val="multilevel"/>
    <w:tmpl w:val="2E3E61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42A"/>
    <w:rsid w:val="0001788F"/>
    <w:rsid w:val="002B142A"/>
    <w:rsid w:val="005F08EB"/>
    <w:rsid w:val="00601C8E"/>
    <w:rsid w:val="006403F5"/>
    <w:rsid w:val="00641C09"/>
    <w:rsid w:val="007B3E27"/>
    <w:rsid w:val="00892F80"/>
    <w:rsid w:val="00B00A12"/>
    <w:rsid w:val="00D67D81"/>
    <w:rsid w:val="00E738C6"/>
    <w:rsid w:val="00E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B"/>
  </w:style>
  <w:style w:type="paragraph" w:styleId="1">
    <w:name w:val="heading 1"/>
    <w:basedOn w:val="a"/>
    <w:next w:val="a"/>
    <w:link w:val="10"/>
    <w:uiPriority w:val="9"/>
    <w:qFormat/>
    <w:rsid w:val="00ED4C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CC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CC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CC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C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CC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CC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CC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CC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Emphasis"/>
    <w:uiPriority w:val="20"/>
    <w:qFormat/>
    <w:rsid w:val="00ED4CCB"/>
    <w:rPr>
      <w:b/>
      <w:bCs/>
      <w:i/>
      <w:iCs/>
      <w:color w:val="5A5A5A" w:themeColor="text1" w:themeTint="A5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Liberation Sans" w:eastAsia="Microsoft YaHei" w:hAnsi="Liberation Sans" w:cs="Lohit Hindi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"/>
    <w:next w:val="a"/>
    <w:link w:val="aa"/>
    <w:uiPriority w:val="10"/>
    <w:qFormat/>
    <w:rsid w:val="00ED4CC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index heading"/>
    <w:basedOn w:val="a3"/>
    <w:pPr>
      <w:suppressLineNumbers/>
    </w:pPr>
    <w:rPr>
      <w:rFonts w:cs="Lohit Hindi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ED4CCB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f">
    <w:name w:val="Normal (Web)"/>
    <w:basedOn w:val="a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3"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D67D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7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4C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4C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4C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4CC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4CC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4CC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4CC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4CC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4CC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ED4CCB"/>
    <w:rPr>
      <w:b/>
      <w:bCs/>
      <w:sz w:val="18"/>
      <w:szCs w:val="18"/>
    </w:rPr>
  </w:style>
  <w:style w:type="character" w:customStyle="1" w:styleId="aa">
    <w:name w:val="Название Знак"/>
    <w:basedOn w:val="a0"/>
    <w:link w:val="a9"/>
    <w:uiPriority w:val="10"/>
    <w:rsid w:val="00ED4CC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Подзаголовок Знак"/>
    <w:basedOn w:val="a0"/>
    <w:link w:val="ad"/>
    <w:uiPriority w:val="11"/>
    <w:rsid w:val="00ED4CCB"/>
    <w:rPr>
      <w:i/>
      <w:iCs/>
      <w:sz w:val="24"/>
      <w:szCs w:val="24"/>
    </w:rPr>
  </w:style>
  <w:style w:type="character" w:styleId="af4">
    <w:name w:val="Strong"/>
    <w:basedOn w:val="a0"/>
    <w:uiPriority w:val="22"/>
    <w:qFormat/>
    <w:rsid w:val="00ED4CCB"/>
    <w:rPr>
      <w:b/>
      <w:bCs/>
      <w:spacing w:val="0"/>
    </w:rPr>
  </w:style>
  <w:style w:type="paragraph" w:styleId="af5">
    <w:name w:val="No Spacing"/>
    <w:basedOn w:val="a"/>
    <w:link w:val="af6"/>
    <w:uiPriority w:val="1"/>
    <w:qFormat/>
    <w:rsid w:val="00ED4CCB"/>
    <w:pPr>
      <w:ind w:firstLine="0"/>
    </w:pPr>
  </w:style>
  <w:style w:type="character" w:customStyle="1" w:styleId="af6">
    <w:name w:val="Без интервала Знак"/>
    <w:basedOn w:val="a0"/>
    <w:link w:val="af5"/>
    <w:uiPriority w:val="1"/>
    <w:rsid w:val="00ED4CCB"/>
  </w:style>
  <w:style w:type="paragraph" w:styleId="af7">
    <w:name w:val="List Paragraph"/>
    <w:basedOn w:val="a"/>
    <w:uiPriority w:val="34"/>
    <w:qFormat/>
    <w:rsid w:val="00ED4C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C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4C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8">
    <w:name w:val="Intense Quote"/>
    <w:basedOn w:val="a"/>
    <w:next w:val="a"/>
    <w:link w:val="af9"/>
    <w:uiPriority w:val="30"/>
    <w:qFormat/>
    <w:rsid w:val="00ED4CC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ED4CC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a">
    <w:name w:val="Subtle Emphasis"/>
    <w:uiPriority w:val="19"/>
    <w:qFormat/>
    <w:rsid w:val="00ED4CCB"/>
    <w:rPr>
      <w:i/>
      <w:iCs/>
      <w:color w:val="5A5A5A" w:themeColor="text1" w:themeTint="A5"/>
    </w:rPr>
  </w:style>
  <w:style w:type="character" w:styleId="afb">
    <w:name w:val="Intense Emphasis"/>
    <w:uiPriority w:val="21"/>
    <w:qFormat/>
    <w:rsid w:val="00ED4CCB"/>
    <w:rPr>
      <w:b/>
      <w:bCs/>
      <w:i/>
      <w:iCs/>
      <w:color w:val="4F81BD" w:themeColor="accent1"/>
      <w:sz w:val="22"/>
      <w:szCs w:val="22"/>
    </w:rPr>
  </w:style>
  <w:style w:type="character" w:styleId="afc">
    <w:name w:val="Subtle Reference"/>
    <w:uiPriority w:val="31"/>
    <w:qFormat/>
    <w:rsid w:val="00ED4CCB"/>
    <w:rPr>
      <w:color w:val="auto"/>
      <w:u w:val="single" w:color="9BBB59" w:themeColor="accent3"/>
    </w:rPr>
  </w:style>
  <w:style w:type="character" w:styleId="afd">
    <w:name w:val="Intense Reference"/>
    <w:basedOn w:val="a0"/>
    <w:uiPriority w:val="32"/>
    <w:qFormat/>
    <w:rsid w:val="00ED4CCB"/>
    <w:rPr>
      <w:b/>
      <w:bCs/>
      <w:color w:val="76923C" w:themeColor="accent3" w:themeShade="BF"/>
      <w:u w:val="single" w:color="9BBB59" w:themeColor="accent3"/>
    </w:rPr>
  </w:style>
  <w:style w:type="character" w:styleId="afe">
    <w:name w:val="Book Title"/>
    <w:basedOn w:val="a0"/>
    <w:uiPriority w:val="33"/>
    <w:qFormat/>
    <w:rsid w:val="00ED4CC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semiHidden/>
    <w:unhideWhenUsed/>
    <w:qFormat/>
    <w:rsid w:val="00ED4CC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udocs.exdat.com/pars_docs/tw_refs/535/534712/534712_html_1cee5e4e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17</cp:revision>
  <cp:lastPrinted>2013-02-12T09:09:00Z</cp:lastPrinted>
  <dcterms:created xsi:type="dcterms:W3CDTF">2013-02-04T15:00:00Z</dcterms:created>
  <dcterms:modified xsi:type="dcterms:W3CDTF">2014-06-23T07:37:00Z</dcterms:modified>
</cp:coreProperties>
</file>