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A" w:rsidRDefault="000F654A" w:rsidP="000F654A">
      <w:pPr>
        <w:ind w:right="-5"/>
        <w:jc w:val="center"/>
      </w:pPr>
      <w:r>
        <w:t>Комитет по образованию администрации г. Подольска</w:t>
      </w:r>
    </w:p>
    <w:p w:rsidR="000F654A" w:rsidRDefault="000F654A" w:rsidP="000F654A">
      <w:pPr>
        <w:ind w:left="-540" w:right="-5"/>
        <w:jc w:val="center"/>
      </w:pPr>
      <w:r>
        <w:t>Муниципальное образовательное учреждение для детей дошкольного и школьного возраста</w:t>
      </w:r>
    </w:p>
    <w:p w:rsidR="000F654A" w:rsidRDefault="000F654A" w:rsidP="000F654A">
      <w:pPr>
        <w:ind w:left="-540" w:right="-5"/>
        <w:jc w:val="center"/>
      </w:pPr>
      <w:r>
        <w:t>Прогимназия №58</w:t>
      </w:r>
    </w:p>
    <w:p w:rsidR="000F654A" w:rsidRDefault="000F654A" w:rsidP="000F654A">
      <w:pPr>
        <w:ind w:left="-540" w:right="-5"/>
        <w:jc w:val="center"/>
      </w:pPr>
    </w:p>
    <w:p w:rsidR="000F654A" w:rsidRDefault="000F654A" w:rsidP="000F654A">
      <w:pPr>
        <w:ind w:left="-540" w:right="-5"/>
        <w:jc w:val="center"/>
      </w:pPr>
    </w:p>
    <w:p w:rsidR="000F654A" w:rsidRDefault="000F654A" w:rsidP="000F654A">
      <w:pPr>
        <w:ind w:left="-540" w:right="-5"/>
        <w:jc w:val="center"/>
      </w:pPr>
    </w:p>
    <w:p w:rsidR="000F654A" w:rsidRDefault="000F654A" w:rsidP="000F654A">
      <w:pPr>
        <w:ind w:left="-540" w:right="-5"/>
        <w:jc w:val="center"/>
      </w:pPr>
    </w:p>
    <w:p w:rsidR="000F654A" w:rsidRPr="000F654A" w:rsidRDefault="000F654A" w:rsidP="000F654A">
      <w:pPr>
        <w:ind w:right="-5"/>
        <w:jc w:val="center"/>
      </w:pPr>
      <w:r w:rsidRPr="00E870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Личностно-ориентированные технологии обучения</w:t>
      </w:r>
    </w:p>
    <w:p w:rsidR="000F654A" w:rsidRDefault="000F654A" w:rsidP="000F654A">
      <w:pPr>
        <w:ind w:left="-540" w:right="-5"/>
        <w:jc w:val="center"/>
      </w:pPr>
    </w:p>
    <w:p w:rsidR="000F654A" w:rsidRPr="000F654A" w:rsidRDefault="000F654A" w:rsidP="000F654A">
      <w:pPr>
        <w:ind w:left="-540" w:right="-5"/>
        <w:jc w:val="center"/>
      </w:pPr>
      <w:r>
        <w:rPr>
          <w:i/>
          <w:sz w:val="32"/>
          <w:szCs w:val="32"/>
        </w:rPr>
        <w:t xml:space="preserve"> </w:t>
      </w:r>
    </w:p>
    <w:p w:rsidR="000F654A" w:rsidRPr="00171665" w:rsidRDefault="000F654A" w:rsidP="000F654A">
      <w:pPr>
        <w:spacing w:line="360" w:lineRule="auto"/>
        <w:jc w:val="center"/>
        <w:rPr>
          <w:i/>
          <w:sz w:val="32"/>
          <w:szCs w:val="32"/>
        </w:rPr>
      </w:pPr>
      <w:r w:rsidRPr="00171665">
        <w:rPr>
          <w:i/>
          <w:sz w:val="32"/>
          <w:szCs w:val="32"/>
        </w:rPr>
        <w:t>на уроках в начальной школе</w:t>
      </w:r>
    </w:p>
    <w:p w:rsidR="000F654A" w:rsidRPr="00171665" w:rsidRDefault="000F654A" w:rsidP="000F654A">
      <w:pPr>
        <w:ind w:left="-540" w:right="-5"/>
        <w:jc w:val="center"/>
        <w:rPr>
          <w:sz w:val="32"/>
          <w:szCs w:val="32"/>
        </w:rPr>
      </w:pPr>
      <w:r w:rsidRPr="00171665">
        <w:rPr>
          <w:b/>
          <w:bCs/>
          <w:sz w:val="32"/>
          <w:szCs w:val="32"/>
        </w:rPr>
        <w:pict/>
      </w:r>
      <w:r w:rsidRPr="00171665">
        <w:rPr>
          <w:b/>
          <w:bCs/>
          <w:sz w:val="32"/>
          <w:szCs w:val="32"/>
        </w:rPr>
        <w:pict/>
      </w:r>
    </w:p>
    <w:p w:rsidR="000F654A" w:rsidRPr="00171665" w:rsidRDefault="000F654A" w:rsidP="000F654A">
      <w:pPr>
        <w:ind w:left="-540" w:right="-5"/>
        <w:jc w:val="center"/>
        <w:rPr>
          <w:sz w:val="32"/>
          <w:szCs w:val="32"/>
        </w:rPr>
      </w:pPr>
    </w:p>
    <w:p w:rsidR="000F654A" w:rsidRDefault="000F654A" w:rsidP="000F654A">
      <w:pPr>
        <w:ind w:left="-540" w:right="-5"/>
        <w:jc w:val="center"/>
      </w:pPr>
    </w:p>
    <w:p w:rsidR="000F654A" w:rsidRDefault="000F654A" w:rsidP="000F654A">
      <w:pPr>
        <w:ind w:left="-540" w:right="-5"/>
        <w:jc w:val="center"/>
      </w:pPr>
    </w:p>
    <w:p w:rsidR="000F654A" w:rsidRPr="00171665" w:rsidRDefault="000F654A" w:rsidP="000F654A">
      <w:pPr>
        <w:ind w:left="-540" w:right="-5"/>
        <w:jc w:val="center"/>
        <w:rPr>
          <w:sz w:val="40"/>
          <w:szCs w:val="40"/>
        </w:rPr>
      </w:pPr>
    </w:p>
    <w:p w:rsidR="000F654A" w:rsidRDefault="000F654A" w:rsidP="000F654A">
      <w:pPr>
        <w:ind w:left="-540" w:right="-5"/>
      </w:pPr>
    </w:p>
    <w:p w:rsidR="000F654A" w:rsidRPr="00234A04" w:rsidRDefault="000F654A" w:rsidP="000F654A">
      <w:pPr>
        <w:ind w:left="-540" w:right="-5"/>
        <w:jc w:val="right"/>
        <w:rPr>
          <w:sz w:val="28"/>
          <w:szCs w:val="28"/>
        </w:rPr>
      </w:pPr>
      <w:r w:rsidRPr="00234A04">
        <w:rPr>
          <w:sz w:val="28"/>
          <w:szCs w:val="28"/>
        </w:rPr>
        <w:t>Новикова Марина Валентиновна</w:t>
      </w:r>
    </w:p>
    <w:p w:rsidR="000F654A" w:rsidRPr="00234A04" w:rsidRDefault="000F654A" w:rsidP="000F654A">
      <w:pPr>
        <w:ind w:left="-540" w:right="-5"/>
        <w:jc w:val="right"/>
        <w:rPr>
          <w:sz w:val="28"/>
          <w:szCs w:val="28"/>
        </w:rPr>
      </w:pPr>
      <w:r w:rsidRPr="00234A04">
        <w:rPr>
          <w:sz w:val="28"/>
          <w:szCs w:val="28"/>
        </w:rPr>
        <w:t>учитель начальных классов</w:t>
      </w:r>
    </w:p>
    <w:p w:rsidR="000F654A" w:rsidRDefault="000F654A" w:rsidP="000F654A">
      <w:pPr>
        <w:ind w:left="-540" w:right="-5"/>
        <w:jc w:val="right"/>
      </w:pPr>
      <w:r>
        <w:rPr>
          <w:sz w:val="32"/>
          <w:szCs w:val="32"/>
        </w:rPr>
        <w:t xml:space="preserve"> </w:t>
      </w:r>
    </w:p>
    <w:p w:rsidR="000F654A" w:rsidRDefault="000F654A" w:rsidP="000F654A">
      <w:pPr>
        <w:ind w:left="-540" w:right="-5"/>
        <w:jc w:val="right"/>
      </w:pPr>
    </w:p>
    <w:p w:rsidR="000F654A" w:rsidRDefault="000F654A" w:rsidP="000F654A">
      <w:pPr>
        <w:ind w:left="-540" w:right="-5"/>
      </w:pPr>
    </w:p>
    <w:p w:rsidR="000F654A" w:rsidRDefault="000F654A" w:rsidP="000F654A">
      <w:pPr>
        <w:ind w:left="-540" w:right="-5"/>
      </w:pPr>
    </w:p>
    <w:p w:rsidR="000F654A" w:rsidRDefault="000F654A" w:rsidP="000F654A">
      <w:pPr>
        <w:ind w:left="-540" w:right="-5"/>
      </w:pPr>
    </w:p>
    <w:p w:rsidR="000F654A" w:rsidRDefault="000F654A" w:rsidP="000F654A">
      <w:pPr>
        <w:ind w:left="-540" w:right="-5"/>
      </w:pPr>
    </w:p>
    <w:p w:rsidR="000F654A" w:rsidRDefault="000F654A" w:rsidP="000F654A">
      <w:pPr>
        <w:ind w:right="-5"/>
        <w:jc w:val="center"/>
      </w:pPr>
      <w:r>
        <w:t>г. Подольск 2013г.</w:t>
      </w:r>
    </w:p>
    <w:p w:rsidR="000F654A" w:rsidRDefault="000F654A" w:rsidP="000F654A">
      <w:pPr>
        <w:ind w:right="-5"/>
        <w:jc w:val="center"/>
      </w:pPr>
    </w:p>
    <w:p w:rsidR="00E870AA" w:rsidRPr="000F654A" w:rsidRDefault="00E870AA" w:rsidP="000F654A">
      <w:pPr>
        <w:ind w:right="-5"/>
        <w:jc w:val="center"/>
      </w:pPr>
      <w:r w:rsidRPr="00E870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Личностно-ориентированные технологии обучения</w:t>
      </w:r>
    </w:p>
    <w:p w:rsidR="00E870AA" w:rsidRPr="00E870AA" w:rsidRDefault="00E870AA" w:rsidP="00E8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личностно-ориентированный подход стремительно завоевывает образовательное пространство России. Большинство педагогических коллективов страны настойчиво осваивает теоретические основы и технологию использования данного подхода в учебно-воспитательном процессе.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личностно-ориентированным подходом принято понимать методологическую ориентацию в педагогической деятельности, позволяющую посредством опоры на систему взаимосвязанных понятий, идей и способов действий обеспечивать и поддерживать процессы самопознания, самостроительства и самореализации личности ребенка, развития его неповторимой индивидуальности. При реализации такого подхода процессы обучения и учения взаимно согласовываются с учетом механизмов познания, особенностей мыслительных и поведенческих особенностей учащихся, а отношения «учитель-ученик» строятся на принципах сотрудничества и свободы выбора.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Актуальность личностно-ориентированного подхода объясняется тем, что динамическое развитие российского общества требует формирования ярко индивидуальной, прагматичной, раскрепощенной, независимой личности, способной ориентироваться в быстро изменяющемся социуме.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Личностно-ориентированное образование включает следующие подходы: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разноуровневый; - индивидуальный;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дифференцированный; - субъективно-личностный.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Ключевые понятия и звенья личностно-ориентированного подхода таковы: индивидуальность, личность, самовыражение, субъект, субъективность, субъективный опыт, стратегия познания, траектория развития личности, познавательный стиль учащихся (Я-концепция), обучающий стиль учителя (педагогическая поддержка).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Положения и основные правила построения процесса обучения и воспитания учащихся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мнению доктора педагогических наук, профессора Степанова Е.Н., можно выделить следующие принципы личностно-ориентированного подхода: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самоактуализация;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индивидуальность;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субъективность;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творчество и успех.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Всякое обучение по своей сути есть создание условий для развития личности и, 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следовательно, оно является развивающим, личностно-ориентированным.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Технологический арсенал личностно-ориентированного подхода, по мнению профессора Бондарской Е.В., составляют методы и приемы, соответствующие таким требованиям, как: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диалогичность;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деятельностно-творческий характер;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направленность на поддержку индивидуального развития ребенка;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учащемуся необходимого пространства, свободы для принятия самостоятельных решений, творчества, выбора содержания и способов учения и поведения.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Педагогические технологии на основе личностно-ориентированного подхода: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Личностно-ориентированное обучение (Якиманская И.С.);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саморазвивающего обучения ( Селевко Г.К. );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Педагогика сотрудничества («проникающая технология»);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Педагогические технологии адаптивной школы;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Гуманно-личностная технология Амонашвили Ш.А.;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Игровые технологии;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развивающего обучения;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Проблемное обучение;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уровневой дифференциации;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индивидуального обучения (индивидуальный подход, индивидуализация обучения, метод проектов);</w:t>
      </w:r>
    </w:p>
    <w:p w:rsidR="00E870AA" w:rsidRPr="00E870AA" w:rsidRDefault="00E870AA" w:rsidP="00E8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Коллективный способ обучения.</w:t>
      </w:r>
    </w:p>
    <w:p w:rsidR="00BF07A7" w:rsidRDefault="00E870AA" w:rsidP="00E870AA"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Концепция личностно-ориентированного обучения 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освоении любой науки целесообразна широкая опора на все аспекты субъективного опыта, как это имеет место в ходе приобретения обыденного знания. Поэтому в обучении необходимо учитывать естественную логику познания, которая свойственна психологии и физиологии ребенка, а не только логику научной дисциплины.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построения личностно-ориентированной технологии обучения необходимо исходить 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следующих ключевых позиций: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 использовать естественные механизмы и стратегии приобретения обыденного опыта;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вокруг ученика «выстраивать окружение» из явлений и процессов, обращая внимание на присутствие изучаемых явлений и закономерностей в повседневной жизни;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необходимо строить, используя все сенсорные системы восприятия: «вижу» - «слышу» - «чувствую»;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постоянно создавать смысловые ситуации, в которых специально объединены изученные элементы учебного материала вокруг одной ключевой темы (модели, закона или явления);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целесообразно обеспечивать динамические переходы от мелких дидактических единиц к крупным и, наоборот, устанавливать аналогии;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необходимо строить с учетом «переключения» фокусов произвольного и непроизвольного внимания. Для этого можно, например, предусматривать в учебном процессе игровую или сенсорную деятельность;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большое внимание уделять качественным задачам;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различные формы рефлексии с последующей коррекцией, обязательно личностно-ориентированной;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постоянно и разнообразно мотивировать ученикам выполнение каждого нового вида учебной деятельности и стимулировать ее осуществление;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индивидуальную перспективу («траекторию развития» личности) ожиданий различных результатов обучения;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 предусматривать проведение специальных занятий (викторин, КВН, конференций), посвященных широкой интеграции знаний;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расширять спектр личностного выбора ученика;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развитию позитивной «Я-концепции» ученика и вносить свой вклад в неповторимое своеобразие его личности.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Конструирование личностно-ориентированной технологии урока (модель; план-конспект проведенного урока; план- конспект классного часа):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начало организации урока, постановка целей, сравнение «текущего состояния» с планируемыми целями.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реализация определенной последовательности основных этапов урока.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проверка того, как достигаются цели.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подведение итогов, настрой учащихся на будущее использование знаний.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Анализ личностно-ориентированного урока (схема анализа урока; анализ проведенных мероприятий):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учителя к уроку.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урока.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урока.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технологии обучения.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сотрудничества учеников.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оценочная деятельность учителя на уроке.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и селективность педагогического взаимодействия.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экология урока.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педагогическая культура и профессионализм учителя на уроке.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Подводя итог сказанному, следует отметить, что здесь рассмотрены лишь общие принципы личностно-ориентированного подхода. Пользуясь ими, можно самостоятельно конструировать собственную технологию обучения.</w:t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этап развития школы характеризуется возрастающей творческой активностью учителя. Мы являемся свидетелями своеобразного «взрыва» педагогических идей, находок, решений сложнейших задач воспитания личности. Тот факт, что в центре внимания учителя оказался ученик, его внутренний мир, требует от каждого преподавателя высокого уровня педагогического мастерства, ведь «недостаток ребенка – это его достоинство, не раскрытое учителем». Любая педагогическая технология должна быть переосмыслена учителем и окрашена творческим и эмоциональным отношением к своему делу и искренней любовью к детям.</w:t>
      </w:r>
    </w:p>
    <w:sectPr w:rsidR="00BF07A7" w:rsidSect="00BF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B7F"/>
    <w:multiLevelType w:val="multilevel"/>
    <w:tmpl w:val="14B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E870AA"/>
    <w:rsid w:val="000F654A"/>
    <w:rsid w:val="00BF07A7"/>
    <w:rsid w:val="00E870AA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7"/>
  </w:style>
  <w:style w:type="paragraph" w:styleId="2">
    <w:name w:val="heading 2"/>
    <w:basedOn w:val="a"/>
    <w:link w:val="20"/>
    <w:uiPriority w:val="9"/>
    <w:qFormat/>
    <w:rsid w:val="00E87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1072</Words>
  <Characters>6116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2013-10-30T16:06:00Z</dcterms:created>
  <dcterms:modified xsi:type="dcterms:W3CDTF">2013-11-05T09:50:00Z</dcterms:modified>
</cp:coreProperties>
</file>