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55" w:rsidRPr="00DC126A" w:rsidRDefault="00FB1955" w:rsidP="00FB1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FB1955" w:rsidP="006F71BA">
      <w:pPr>
        <w:widowControl w:val="0"/>
        <w:autoSpaceDE w:val="0"/>
        <w:autoSpaceDN w:val="0"/>
        <w:adjustRightInd w:val="0"/>
        <w:spacing w:after="0" w:line="254" w:lineRule="exact"/>
        <w:ind w:right="8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</w:t>
      </w:r>
      <w:r w:rsidR="006F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</w:t>
      </w:r>
      <w:r w:rsidRPr="00DC1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специальное (коррекционное) образовательное учреждение </w:t>
      </w:r>
    </w:p>
    <w:p w:rsidR="006F71BA" w:rsidRDefault="006F71BA" w:rsidP="006F71BA">
      <w:pPr>
        <w:widowControl w:val="0"/>
        <w:autoSpaceDE w:val="0"/>
        <w:autoSpaceDN w:val="0"/>
        <w:adjustRightInd w:val="0"/>
        <w:spacing w:after="0" w:line="254" w:lineRule="exact"/>
        <w:ind w:right="854"/>
        <w:jc w:val="center"/>
        <w:rPr>
          <w:rFonts w:ascii="Arial" w:eastAsia="Times New Roman" w:hAnsi="Arial" w:cs="Arial"/>
          <w:i/>
          <w:iCs/>
          <w:w w:val="9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439</w:t>
      </w:r>
      <w:r w:rsidR="00FB1955" w:rsidRPr="00DC126A">
        <w:rPr>
          <w:rFonts w:ascii="Arial" w:eastAsia="Times New Roman" w:hAnsi="Arial" w:cs="Arial"/>
          <w:i/>
          <w:iCs/>
          <w:w w:val="9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w w:val="91"/>
          <w:sz w:val="20"/>
          <w:szCs w:val="20"/>
          <w:lang w:eastAsia="ru-RU"/>
        </w:rPr>
        <w:t xml:space="preserve"> </w:t>
      </w:r>
    </w:p>
    <w:p w:rsidR="00FB1955" w:rsidRPr="00DC126A" w:rsidRDefault="00FB1955" w:rsidP="006F71BA">
      <w:pPr>
        <w:widowControl w:val="0"/>
        <w:autoSpaceDE w:val="0"/>
        <w:autoSpaceDN w:val="0"/>
        <w:adjustRightInd w:val="0"/>
        <w:spacing w:after="0" w:line="254" w:lineRule="exact"/>
        <w:ind w:right="854"/>
        <w:jc w:val="center"/>
        <w:rPr>
          <w:rFonts w:ascii="Times New Roman" w:eastAsia="Times New Roman" w:hAnsi="Times New Roman" w:cs="Times New Roman"/>
          <w:w w:val="105"/>
          <w:sz w:val="21"/>
          <w:szCs w:val="21"/>
          <w:lang w:eastAsia="ru-RU"/>
        </w:rPr>
      </w:pPr>
      <w:proofErr w:type="spellStart"/>
      <w:r w:rsidRPr="00DC126A">
        <w:rPr>
          <w:rFonts w:ascii="Times New Roman" w:eastAsia="Times New Roman" w:hAnsi="Times New Roman" w:cs="Times New Roman"/>
          <w:w w:val="105"/>
          <w:sz w:val="21"/>
          <w:szCs w:val="21"/>
          <w:lang w:eastAsia="ru-RU"/>
        </w:rPr>
        <w:t>Петродворцового</w:t>
      </w:r>
      <w:proofErr w:type="spellEnd"/>
      <w:r w:rsidRPr="00DC126A">
        <w:rPr>
          <w:rFonts w:ascii="Times New Roman" w:eastAsia="Times New Roman" w:hAnsi="Times New Roman" w:cs="Times New Roman"/>
          <w:w w:val="105"/>
          <w:sz w:val="21"/>
          <w:szCs w:val="21"/>
          <w:lang w:eastAsia="ru-RU"/>
        </w:rPr>
        <w:t xml:space="preserve"> района</w:t>
      </w:r>
      <w:r w:rsidR="006F71BA">
        <w:rPr>
          <w:rFonts w:ascii="Times New Roman" w:eastAsia="Times New Roman" w:hAnsi="Times New Roman" w:cs="Times New Roman"/>
          <w:w w:val="105"/>
          <w:sz w:val="21"/>
          <w:szCs w:val="21"/>
          <w:lang w:eastAsia="ru-RU"/>
        </w:rPr>
        <w:t xml:space="preserve"> г.</w:t>
      </w:r>
      <w:r w:rsidRPr="00DC126A">
        <w:rPr>
          <w:rFonts w:ascii="Times New Roman" w:eastAsia="Times New Roman" w:hAnsi="Times New Roman" w:cs="Times New Roman"/>
          <w:w w:val="105"/>
          <w:sz w:val="21"/>
          <w:szCs w:val="21"/>
          <w:lang w:eastAsia="ru-RU"/>
        </w:rPr>
        <w:t xml:space="preserve"> Санкт – Петербурга</w:t>
      </w: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right="854"/>
        <w:rPr>
          <w:rFonts w:ascii="Times New Roman" w:eastAsia="Times New Roman" w:hAnsi="Times New Roman" w:cs="Times New Roman"/>
          <w:w w:val="105"/>
          <w:sz w:val="21"/>
          <w:szCs w:val="21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right="854"/>
        <w:rPr>
          <w:rFonts w:ascii="Times New Roman" w:eastAsia="Times New Roman" w:hAnsi="Times New Roman" w:cs="Times New Roman"/>
          <w:w w:val="105"/>
          <w:sz w:val="21"/>
          <w:szCs w:val="21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right="854"/>
        <w:rPr>
          <w:rFonts w:ascii="Times New Roman" w:eastAsia="Times New Roman" w:hAnsi="Times New Roman" w:cs="Times New Roman"/>
          <w:w w:val="105"/>
          <w:sz w:val="21"/>
          <w:szCs w:val="21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  <w:r w:rsidRPr="00DC126A"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УТВЕРЖДЕНО</w:t>
      </w: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  <w:r w:rsidRPr="00DC126A"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На методическом объединении</w:t>
      </w: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  <w:r w:rsidRPr="00DC126A"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Протокол №__________________</w:t>
      </w:r>
    </w:p>
    <w:p w:rsidR="00FB1955" w:rsidRPr="00DC126A" w:rsidRDefault="006F71BA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От «____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_____________2012</w:t>
      </w:r>
      <w:r w:rsidR="00FB1955" w:rsidRPr="00DC126A"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г.</w:t>
      </w: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  <w:r w:rsidRPr="00DC126A"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УТВЕРЖДЕНО</w:t>
      </w: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  <w:r w:rsidRPr="00DC126A"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На педагогическом совете</w:t>
      </w: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  <w:r w:rsidRPr="00DC126A"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Протокол №__________________</w:t>
      </w:r>
    </w:p>
    <w:p w:rsidR="00FB1955" w:rsidRPr="00DC126A" w:rsidRDefault="006F71BA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От «_____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____________2012</w:t>
      </w:r>
      <w:r w:rsidR="00FB1955" w:rsidRPr="00DC126A"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t>г</w:t>
      </w:r>
      <w:r w:rsidR="00FB1955" w:rsidRPr="00DC126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</w:t>
      </w: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54" w:lineRule="exact"/>
        <w:ind w:left="-540" w:right="854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before="268" w:after="0" w:line="244" w:lineRule="exact"/>
        <w:ind w:left="5701"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before="268" w:after="0" w:line="244" w:lineRule="exact"/>
        <w:ind w:left="5701"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before="268" w:after="0" w:line="244" w:lineRule="exact"/>
        <w:ind w:right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12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</w:p>
    <w:p w:rsidR="00FB1955" w:rsidRPr="00DC126A" w:rsidRDefault="00FB1955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C12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proofErr w:type="gramEnd"/>
      <w:r w:rsidRPr="00DC12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календарно-тематическое планирование</w:t>
      </w:r>
    </w:p>
    <w:p w:rsidR="00FB1955" w:rsidRPr="00DC126A" w:rsidRDefault="00FB1955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C12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DC12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индивидуальным, групповым (групповым)</w:t>
      </w:r>
    </w:p>
    <w:p w:rsidR="00FB1955" w:rsidRPr="00DC126A" w:rsidRDefault="00FB1955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C12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коррекционно</w:t>
      </w:r>
      <w:proofErr w:type="gramEnd"/>
      <w:r w:rsidRPr="00DC12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-развивающим занятиям </w:t>
      </w:r>
    </w:p>
    <w:p w:rsidR="00FB1955" w:rsidRPr="00DC126A" w:rsidRDefault="00FB1955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C12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</w:t>
      </w:r>
      <w:proofErr w:type="gramEnd"/>
      <w:r w:rsidRPr="00DC12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классе (</w:t>
      </w:r>
      <w:r w:rsidRPr="00DC126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DC12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вид, </w:t>
      </w:r>
      <w:r w:rsidRPr="00DC126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DC12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вариант)</w:t>
      </w:r>
    </w:p>
    <w:p w:rsidR="00FB1955" w:rsidRPr="00DC126A" w:rsidRDefault="00FB1955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955" w:rsidRPr="00DC126A" w:rsidRDefault="00FB1955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End"/>
      <w:r w:rsidRPr="00D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 </w:t>
      </w:r>
      <w:r w:rsidRPr="00DC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занятие в неделю (33 занятий в год)</w:t>
      </w:r>
    </w:p>
    <w:p w:rsidR="00FB1955" w:rsidRPr="00DC126A" w:rsidRDefault="00FB1955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End"/>
      <w:r w:rsidRPr="00D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 </w:t>
      </w:r>
      <w:r w:rsidRPr="00DC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занятие в неделю (33 занятий в год)</w:t>
      </w:r>
    </w:p>
    <w:p w:rsidR="00FB1955" w:rsidRPr="00DC126A" w:rsidRDefault="00FB1955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before="1080" w:after="0" w:line="220" w:lineRule="exact"/>
        <w:ind w:right="260"/>
        <w:rPr>
          <w:rFonts w:ascii="Times New Roman" w:eastAsia="Times New Roman" w:hAnsi="Times New Roman" w:cs="Times New Roman"/>
          <w:lang w:eastAsia="ru-RU"/>
        </w:rPr>
      </w:pPr>
      <w:r w:rsidRPr="00DC12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</w:t>
      </w:r>
      <w:proofErr w:type="gramStart"/>
      <w:r w:rsidRPr="00DC126A">
        <w:rPr>
          <w:rFonts w:ascii="Times New Roman" w:eastAsia="Times New Roman" w:hAnsi="Times New Roman" w:cs="Times New Roman"/>
          <w:lang w:eastAsia="ru-RU"/>
        </w:rPr>
        <w:t>Составитель:  Алексеева</w:t>
      </w:r>
      <w:proofErr w:type="gramEnd"/>
      <w:r w:rsidRPr="00DC126A">
        <w:rPr>
          <w:rFonts w:ascii="Times New Roman" w:eastAsia="Times New Roman" w:hAnsi="Times New Roman" w:cs="Times New Roman"/>
          <w:lang w:eastAsia="ru-RU"/>
        </w:rPr>
        <w:t xml:space="preserve"> И.Ф. </w:t>
      </w: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left="6249" w:right="260"/>
        <w:rPr>
          <w:rFonts w:ascii="Times New Roman" w:eastAsia="Times New Roman" w:hAnsi="Times New Roman" w:cs="Times New Roman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left="6249" w:right="260"/>
        <w:rPr>
          <w:rFonts w:ascii="Times New Roman" w:eastAsia="Times New Roman" w:hAnsi="Times New Roman" w:cs="Times New Roman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left="6249" w:right="260"/>
        <w:rPr>
          <w:rFonts w:ascii="Times New Roman" w:eastAsia="Times New Roman" w:hAnsi="Times New Roman" w:cs="Times New Roman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left="6249" w:right="260"/>
        <w:rPr>
          <w:rFonts w:ascii="Times New Roman" w:eastAsia="Times New Roman" w:hAnsi="Times New Roman" w:cs="Times New Roman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left="6249" w:right="260"/>
        <w:rPr>
          <w:rFonts w:ascii="Times New Roman" w:eastAsia="Times New Roman" w:hAnsi="Times New Roman" w:cs="Times New Roman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left="6249" w:right="260"/>
        <w:rPr>
          <w:rFonts w:ascii="Times New Roman" w:eastAsia="Times New Roman" w:hAnsi="Times New Roman" w:cs="Times New Roman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left="6249" w:right="260"/>
        <w:rPr>
          <w:rFonts w:ascii="Times New Roman" w:eastAsia="Times New Roman" w:hAnsi="Times New Roman" w:cs="Times New Roman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left="6249" w:right="260"/>
        <w:rPr>
          <w:rFonts w:ascii="Times New Roman" w:eastAsia="Times New Roman" w:hAnsi="Times New Roman" w:cs="Times New Roman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right="260"/>
        <w:rPr>
          <w:rFonts w:ascii="Times New Roman" w:eastAsia="Times New Roman" w:hAnsi="Times New Roman" w:cs="Times New Roman"/>
          <w:lang w:eastAsia="ru-RU"/>
        </w:rPr>
      </w:pP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righ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Санкт-Петербург</w:t>
      </w:r>
    </w:p>
    <w:p w:rsidR="00FB1955" w:rsidRPr="00DC126A" w:rsidRDefault="00FB1955" w:rsidP="00FB1955">
      <w:pPr>
        <w:widowControl w:val="0"/>
        <w:autoSpaceDE w:val="0"/>
        <w:autoSpaceDN w:val="0"/>
        <w:adjustRightInd w:val="0"/>
        <w:spacing w:after="0" w:line="220" w:lineRule="exact"/>
        <w:ind w:righ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6F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2012</w:t>
      </w:r>
      <w:r w:rsidRPr="00DC1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FB1955" w:rsidRDefault="00FB1955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DC126A" w:rsidRDefault="006F71BA" w:rsidP="00FB1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1BA" w:rsidRDefault="006F71BA" w:rsidP="006F7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записка………………………………………3</w:t>
      </w:r>
    </w:p>
    <w:p w:rsidR="006F71BA" w:rsidRDefault="006F71BA" w:rsidP="006F7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программы……………………………………...7</w:t>
      </w:r>
    </w:p>
    <w:p w:rsidR="006F71BA" w:rsidRDefault="006F71BA" w:rsidP="006F7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Заключение……………………………………………………9</w:t>
      </w:r>
    </w:p>
    <w:p w:rsidR="006F71BA" w:rsidRDefault="006F71BA" w:rsidP="006F7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F71BA" w:rsidRDefault="006F71BA" w:rsidP="006F7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1…………………………………………………11</w:t>
      </w:r>
    </w:p>
    <w:p w:rsidR="006F71BA" w:rsidRDefault="006F71BA" w:rsidP="006F7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F71BA" w:rsidRDefault="006F71BA" w:rsidP="006F7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F71BA" w:rsidRPr="00995F65" w:rsidRDefault="006F71BA" w:rsidP="006F7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Default="006F71BA" w:rsidP="006F71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Пояснительная записка.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Умственная отсталость - это не просто "малое количество ума", это качественные изменения всей психики, всей личности в целом, явившиеся результатом перенесенных органических повреждений центральной нервной системы. Это такая </w:t>
      </w:r>
      <w:proofErr w:type="spellStart"/>
      <w:r w:rsidRPr="009C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атипия</w:t>
      </w:r>
      <w:proofErr w:type="spellEnd"/>
      <w:r w:rsidRPr="009C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при которой страдают не только интеллект, но и эмоции, воля, поведение, физическое развитие. Такой диффузный характер патологического развития умственно отсталых детей вытекает из особенностей их высшей нервной деятельности. Для умственно отсталых характерно недоразвитие познавательных интересов, которое выражается в том, что они меньше, чем их нормальные сверстники, испытывают потребность в познании. Поэтому возникает необходимость в проведении целенаправленной коррекционно-развивающей работы.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C562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Задачи коррекционно-развивающей работы:</w:t>
      </w:r>
    </w:p>
    <w:p w:rsidR="006F71BA" w:rsidRPr="009C5625" w:rsidRDefault="006F71BA" w:rsidP="006F71B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C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психофизических функций.</w:t>
      </w:r>
    </w:p>
    <w:p w:rsidR="006F71BA" w:rsidRPr="009C5625" w:rsidRDefault="006F71BA" w:rsidP="006F71B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C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кругозора детей, формирование представлений о предметах и явлениях окружающей действительности.</w:t>
      </w:r>
    </w:p>
    <w:p w:rsidR="006F71BA" w:rsidRPr="009C5625" w:rsidRDefault="006F71BA" w:rsidP="006F71B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C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навыков, необходимых для деятельности любого вида: ориентироваться в задании, планировать работу, выполнять её в соответствии с указаниями или по образцу, осуществлять самоконтроль.</w:t>
      </w:r>
    </w:p>
    <w:p w:rsidR="006F71BA" w:rsidRPr="009C5625" w:rsidRDefault="006F71BA" w:rsidP="006F71B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C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благоприятной среды, обеспечивающей общее развитие ребёнка, стимуляцию его познавательной деятельности, коммуникативных функций.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предлагает систему игровых занятий для комплексного психического развития умственно отсталых школьников. Основной </w:t>
      </w: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коррекционно-развивающей программы является </w:t>
      </w: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(«доведение») до уровня потенциальных возможностей всех и каждого из школьников группы посредством использования специальных заданий </w:t>
      </w: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видов: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коррекционно-развивающие задания, построенные на учебном материале;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коррекционно-развивающие задания, построенные на </w:t>
      </w:r>
      <w:proofErr w:type="spell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неучебном</w:t>
      </w:r>
      <w:proofErr w:type="spell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материале.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первого вида предполагают усиление развивающего </w:t>
      </w:r>
      <w:proofErr w:type="gram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эффекта,  предполагаемого</w:t>
      </w:r>
      <w:proofErr w:type="gram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усвоения учебного материала путем его определенной </w:t>
      </w: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методической инструментовки. Такие задания предлагаются при фронтальной работе с группой в тех случаях, когда из данных диагностики следует, что большинству детей требуется специальная помощь по развитию того или </w:t>
      </w:r>
      <w:proofErr w:type="gram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психического процесса</w:t>
      </w:r>
      <w:proofErr w:type="gram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коррекция их недостатков. 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вид заданий также включается в коррекционно-развивающие занятия. Эти задания также зарекомендовали себя как действенное средство «подтягивания» развития детей.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обращения к тому или иному виду заданий диктуется типичными для класса трудностями и индивидуальными потребностями умственно отсталых школьников.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 часа коррекционно-развивающих занятий в неделю (1 час коррекционно-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занятий – 40 минут). Занятия проводятся с детьми, обучающихся в младших классах по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II вариант. </w:t>
      </w: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занятие строится в виде групповой работы. Группы комплектуются с учётом однородности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хофизических, речевых нарушений. В группе должно быть не более 4-х человек.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работе над программой использовались принципы, методы и приемы традиционной системы обучения, методы и приемы развивающего обучения, игровых технологий. Главным принципом обучения был принцип коррекционно-развивающей направленности.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принципы: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системности коррекционных, профилактических и развивающих задач;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единства диагностики и коррекции;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возрастно-психологических и индивидуальных особенностей школьника;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активного привлечения социального окружения к участию в коррекционной Программе;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возрастания сложности;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объема и степени разнообразия материала;</w:t>
      </w:r>
    </w:p>
    <w:p w:rsidR="006F71BA" w:rsidRDefault="006F71BA" w:rsidP="006F71BA">
      <w:pPr>
        <w:spacing w:before="100" w:beforeAutospacing="1" w:after="100" w:afterAutospacing="1" w:line="240" w:lineRule="auto"/>
        <w:ind w:left="3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над развитием познавательных процессов, психических функций, речевых умений.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Залог </w:t>
      </w: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 коррекционной работы зависит не только от квалифицированной работы коррекционного педагога, но и всех участников педагогического процесса, в частности - родителей и других членов семьи.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Микросреда семьи, уровень общей и психолого-педагогической культуры родителей, отношение к ребенку со стороны родителей и имеющимся у него проблемам, влияет на формирование личности ребёнка.  Поэтому родителей необходимо включать в процесс коррекционных занятий с целью формирования у них адекватных способов общения с ребёнком и обучения методам и приёмам коррекционного воздействия. Для обучения родителей коррекционно-педагогическим технологиям необходимо их активное участие в практических коррекционных занятиях с ребёнком.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задача, которая стоит перед коррекционным педагогом на начальных этапах работы с родителями, - формирование и стимуляция мотивированного отношения родителей к коррекционной работе с их детьми. Он планирует и координирует совместную работу, определяет вместе с другими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пециалистами (педагог-психолог, классный руководитель,</w:t>
      </w: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и др.) основные задачи в работе с родителями, т.е.: - устанавливает партнёрские отношения с семьёй каждого воспитанника; - объединяет усилия педагогов и родителей для развития и воспитания детей; - создаёт атмосферу общности интересов; - повышает психолого-педагогическую компетентность родителей в вопросах речевого развития ребёнка; -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- обучает родителей конкретным приёмам коррекционной работы.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с родителями.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Коллективная работа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Дискуссии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●Консультации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Индивидуальная работа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Консультации по запросам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Открытые и совместные занятия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Домашние задания</w:t>
      </w:r>
    </w:p>
    <w:p w:rsidR="006F71BA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Использование ИКТ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Диагностика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психологическое и педагогическое обследование детей с умственной отсталостью чаще всего затруднено в связи с тем, что они не удерживаются в ситуации обследования, не следуют инструкциям. Поэтому, особенно в начале диагностики, надо стараться более детально присматриваться к тем особенностям ребенка, которые можно увидеть, не вступая в прямой контакт. На этом этапе важнее всего уметь наблюдать и делать из этих наблюдений выводы. Наблюдение позволяет получить достаточно объективную информацию о том, каковы особенности взаимодействия ребенка с окружающим миром, что он любит и умеет делать спонтанно. На основании анализа данных наблюдения мы сможем выработать гипотезы, касающиеся того, как мы видим ребенка и как мы будем устраивать дальнейшую работу с ним.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наблюдения:</w:t>
      </w:r>
    </w:p>
    <w:p w:rsidR="006F71BA" w:rsidRPr="00A768FC" w:rsidRDefault="006F71BA" w:rsidP="006F71BA">
      <w:pPr>
        <w:numPr>
          <w:ilvl w:val="0"/>
          <w:numId w:val="1"/>
        </w:numPr>
        <w:spacing w:before="100" w:beforeAutospacing="1" w:after="100" w:afterAutospacing="1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proofErr w:type="gramEnd"/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среда должна быть организована таким образом, чтобы можно было предоставить ребенку максимальную возможность контакта с различными предметами, чтобы ему было чем заняться, было из чего выбрать;</w:t>
      </w:r>
    </w:p>
    <w:p w:rsidR="006F71BA" w:rsidRPr="00A768FC" w:rsidRDefault="006F71BA" w:rsidP="006F71BA">
      <w:pPr>
        <w:numPr>
          <w:ilvl w:val="0"/>
          <w:numId w:val="1"/>
        </w:numPr>
        <w:spacing w:before="100" w:beforeAutospacing="1" w:after="100" w:afterAutospacing="1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фиксации данных наблюдения – бланк на планшете или тетрадь, диктофон. Важно не опираться на субъективные впечатления и по возможности пытаться сделать процесс наблюдения </w:t>
      </w:r>
      <w:r w:rsidRPr="00A76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можно более объективным, </w:t>
      </w: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многое забывается, и, кроме того, расхождение во мнениях неизбежны;</w:t>
      </w:r>
    </w:p>
    <w:p w:rsidR="006F71BA" w:rsidRPr="00A768FC" w:rsidRDefault="006F71BA" w:rsidP="006F71BA">
      <w:pPr>
        <w:numPr>
          <w:ilvl w:val="0"/>
          <w:numId w:val="1"/>
        </w:numPr>
        <w:spacing w:before="100" w:beforeAutospacing="1" w:after="100" w:afterAutospacing="1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  <w:proofErr w:type="gramEnd"/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второго наблюдателя – например, один из специалистов пытается контактировать с ребенком, предлагает ему разные предметы и виды деятельности и т.д., другой в это время фиксирует параметры поведения.</w:t>
      </w:r>
    </w:p>
    <w:p w:rsidR="006F71BA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полученную путем наблюдения информацию помогает формализованный протокол, куда заносятся отдельные параметры поведения. Отметим, что диагностические занятия должны продолжаться до тех пор, пока мы не получим максимально полное представление о спонтанном поведении ребенка, о его реакции на различные раздражители, об имеющихся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контакта с окружающим и т.д.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Ценные сведения о различных сферах жизни ребенка могут дать его родители. Необходимо фиксировать, на что они обращают внимание, рассказывая о своем сыне или дочери, какие проблемы выдвигают на первый план. Следует достаточно критично относиться к родительской оценке степени </w:t>
      </w:r>
      <w:proofErr w:type="spellStart"/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навыков. Это не значит, что специалист должен проявлять недоверие, однако соотносить то, что говорят </w:t>
      </w: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родители, со своими наблюдениями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одимо, и, если появляются противоречия</w:t>
      </w:r>
      <w:r w:rsidRPr="00A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оценках, надо искать их причину. (Приложение 2).</w:t>
      </w:r>
    </w:p>
    <w:p w:rsidR="006F71BA" w:rsidRPr="00A768FC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Содержание:</w:t>
      </w:r>
    </w:p>
    <w:p w:rsidR="006F71BA" w:rsidRPr="009C5625" w:rsidRDefault="006F71BA" w:rsidP="006F71BA">
      <w:pPr>
        <w:spacing w:before="100" w:beforeAutospacing="1" w:after="100" w:afterAutospacing="1" w:line="240" w:lineRule="auto"/>
        <w:ind w:left="30" w:right="30" w:firstLine="709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Умственное развитие</w:t>
      </w:r>
    </w:p>
    <w:p w:rsidR="006F71BA" w:rsidRPr="009C5625" w:rsidRDefault="006F71BA" w:rsidP="006F71BA">
      <w:pPr>
        <w:keepNext/>
        <w:numPr>
          <w:ilvl w:val="0"/>
          <w:numId w:val="3"/>
        </w:numPr>
        <w:spacing w:before="240" w:after="6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Развитие психофизических функций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пространстве, плоскости и времени.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своего тела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правой, левой стороны, понятия «верх», «низ», «посередине», предлоги НА, В, ПОД, ЗА, НАД.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направления местонахождения предметов по отношению к себе «Что где находится?». (</w:t>
      </w:r>
      <w:proofErr w:type="gram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2-6).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в заданном направлении. «Куда пойдёшь и что найдёшь?», «найди предмет».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предметов на плоскости в указанном направлении (вверху, внизу, слева, справа).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картинки, </w:t>
      </w:r>
      <w:proofErr w:type="spell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 (определение по картинкам, словесному описанию, стишкам). Д./И. </w:t>
      </w:r>
      <w:proofErr w:type="gram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Продолжай</w:t>
      </w:r>
      <w:proofErr w:type="gram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анализаторов: зрительно-пространственных, слуховых, кожно-осязательных, кожно-мышечных.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формирование умения идти по указанию взрослого по направлению к предмету.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умения находить знакомые предметы по их словесному обозначению.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умения выделять из фона и узнавать объекты зрительно, на слух и на ощупь. Игры «Чудесный мешочек», «Узнай предмет», «Что изменилось» и т.д.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«Чей это домик?» (</w:t>
      </w:r>
      <w:proofErr w:type="gram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пробы тактильно-</w:t>
      </w:r>
      <w:proofErr w:type="spell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закрытыми глазами; находить правильное решение путём проб). 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«Холодно – тепло – горячо».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мелкой моторики кисти и пальцев рук, навыков письма.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на регуляцию мышечного тонуса рук.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на развитие кинестетической основы движений рук.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на развитие динамической координации рук в процессе выполнения последовательно организованных движений.</w:t>
      </w: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артикуляционной моторики.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по формированию кинестетической основы артикуляторных </w:t>
      </w:r>
      <w:proofErr w:type="gram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движений.:</w:t>
      </w:r>
      <w:proofErr w:type="gramEnd"/>
    </w:p>
    <w:p w:rsidR="006F71BA" w:rsidRPr="009C5625" w:rsidRDefault="006F71BA" w:rsidP="006F71BA">
      <w:pPr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положения губ.</w:t>
      </w:r>
    </w:p>
    <w:p w:rsidR="006F71BA" w:rsidRPr="009C5625" w:rsidRDefault="006F71BA" w:rsidP="006F71BA">
      <w:pPr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положения кончика языка (поднят – опущен).</w:t>
      </w:r>
    </w:p>
    <w:p w:rsidR="006F71BA" w:rsidRPr="009C5625" w:rsidRDefault="006F71BA" w:rsidP="006F71BA">
      <w:pPr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Различение узкого и широкого кончика языка.</w:t>
      </w:r>
    </w:p>
    <w:p w:rsidR="006F71BA" w:rsidRPr="009C5625" w:rsidRDefault="006F71BA" w:rsidP="006F71B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по развитию статики артикуляторных движений.</w:t>
      </w:r>
    </w:p>
    <w:p w:rsidR="006F71BA" w:rsidRPr="009C5625" w:rsidRDefault="006F71BA" w:rsidP="006F71B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по развитию динамической координации артикуляторных движений в процессе выполнения последовательно организованных движений.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познавательных процессов</w:t>
      </w:r>
    </w:p>
    <w:p w:rsidR="006F71BA" w:rsidRPr="009C5625" w:rsidRDefault="006F71BA" w:rsidP="006F71BA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наблюдательности при восприятии (цвета, формы, времени) различного материала.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изменилось?».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узоров из фигур, чередующихся по форме, цвету, </w:t>
      </w:r>
      <w:proofErr w:type="gram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величине;  «</w:t>
      </w:r>
      <w:proofErr w:type="gram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парадов» из изображений предметов.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 выделение в тексте (наборе значков) заданной буквы, цифры, формы.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 изображением предметов с недостающими деталями.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предметов по форме, цвету, величине.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изображений из геометрических фигур и счётных палочек.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памяти (зрительной, слуховой)</w:t>
      </w: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изменилось?».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развитие слуховой памяти «Чудесные слова».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позвал тебя, узнай» (умение узнавать по голосу своего сверстника)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на обучение прислушиваться к речевым звукам, соотносить их с предметами; учить звукоподражанию.</w:t>
      </w:r>
    </w:p>
    <w:p w:rsidR="006F71BA" w:rsidRPr="009C5625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предмет в рисунке.</w:t>
      </w:r>
    </w:p>
    <w:p w:rsidR="006F71BA" w:rsidRPr="000F1203" w:rsidRDefault="006F71BA" w:rsidP="006F71BA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направления звука в пространстве (справа – слева – спереди – сзади). Дидактическ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игра «Догадайся, откуда звук».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Овладение общими понятиями, мыслительными операциями (анализ, синтез, сравнение, обобщение).</w:t>
      </w:r>
    </w:p>
    <w:p w:rsidR="006F71BA" w:rsidRPr="009C5625" w:rsidRDefault="006F71BA" w:rsidP="006F71BA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«Четвёртый лишний»</w:t>
      </w:r>
    </w:p>
    <w:p w:rsidR="006F71BA" w:rsidRPr="009C5625" w:rsidRDefault="006F71BA" w:rsidP="006F71BA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</w:t>
      </w:r>
      <w:proofErr w:type="gram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</w:t>
      </w:r>
    </w:p>
    <w:p w:rsidR="006F71BA" w:rsidRPr="009C5625" w:rsidRDefault="006F71BA" w:rsidP="006F71BA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лишнее?</w:t>
      </w:r>
    </w:p>
    <w:p w:rsidR="006F71BA" w:rsidRPr="009C5625" w:rsidRDefault="006F71BA" w:rsidP="006F71BA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ряд.</w:t>
      </w:r>
    </w:p>
    <w:p w:rsidR="006F71BA" w:rsidRPr="009C5625" w:rsidRDefault="006F71BA" w:rsidP="006F71BA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нелепых ситуаций. «Что не правильно?».</w:t>
      </w:r>
    </w:p>
    <w:p w:rsidR="006F71BA" w:rsidRPr="009C5625" w:rsidRDefault="006F71BA" w:rsidP="006F71BA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 до изображения «На что это похоже».</w:t>
      </w:r>
    </w:p>
    <w:p w:rsidR="006F71BA" w:rsidRPr="009C5625" w:rsidRDefault="006F71BA" w:rsidP="006F71BA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картинок, связанных одним сюжетом.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Бытовая ориентировка и социальная адаптация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Расширение представлений об окружающей действительности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 </w:t>
      </w: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представлений о предметах и явлениях окружающего мира.</w:t>
      </w:r>
    </w:p>
    <w:p w:rsidR="006F71BA" w:rsidRPr="009C5625" w:rsidRDefault="006F71BA" w:rsidP="006F71B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действия с предметами.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по теме «Фрукты».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по теме «Овощи».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игры. Вещи вокруг нас.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на обучение классифицировать и объединять объекты в пары «Найди пару».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«Дары природы».</w:t>
      </w:r>
    </w:p>
    <w:p w:rsidR="006F71BA" w:rsidRPr="009C5625" w:rsidRDefault="006F71BA" w:rsidP="006F71BA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«Мир вокруг нас».</w:t>
      </w:r>
    </w:p>
    <w:p w:rsidR="006F71BA" w:rsidRPr="009C5625" w:rsidRDefault="006F71BA" w:rsidP="006F71BA">
      <w:pPr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Формирование социально-правильного поведения.</w:t>
      </w:r>
    </w:p>
    <w:p w:rsidR="006F71BA" w:rsidRPr="009C5625" w:rsidRDefault="006F71BA" w:rsidP="006F71BA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по правилам дорожного движения.</w:t>
      </w:r>
    </w:p>
    <w:p w:rsidR="006F71BA" w:rsidRPr="009C5625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C5625" w:rsidRDefault="006F71BA" w:rsidP="006F7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3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F71BA" w:rsidRPr="00EC783D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Коррекционно-развивающее обучение, как показали исследования, -</w:t>
      </w:r>
      <w:r w:rsidRPr="00EC783D">
        <w:rPr>
          <w:rFonts w:ascii="Times New Roman" w:hAnsi="Times New Roman" w:cs="Times New Roman"/>
          <w:sz w:val="28"/>
          <w:szCs w:val="28"/>
        </w:rPr>
        <w:t xml:space="preserve"> это не просто добавка к общеразвивающей работе с детьми. Оно</w:t>
      </w:r>
      <w:r>
        <w:rPr>
          <w:rFonts w:ascii="Times New Roman" w:hAnsi="Times New Roman" w:cs="Times New Roman"/>
          <w:sz w:val="28"/>
          <w:szCs w:val="28"/>
        </w:rPr>
        <w:t xml:space="preserve"> выступает как условие преодоле</w:t>
      </w:r>
      <w:r w:rsidRPr="00EC783D">
        <w:rPr>
          <w:rFonts w:ascii="Times New Roman" w:hAnsi="Times New Roman" w:cs="Times New Roman"/>
          <w:sz w:val="28"/>
          <w:szCs w:val="28"/>
        </w:rPr>
        <w:t>ния или сглаживания некоторых трудностей, возникающих вследствие биолог</w:t>
      </w:r>
      <w:r>
        <w:rPr>
          <w:rFonts w:ascii="Times New Roman" w:hAnsi="Times New Roman" w:cs="Times New Roman"/>
          <w:sz w:val="28"/>
          <w:szCs w:val="28"/>
        </w:rPr>
        <w:t>ического нарушения, но, что осо</w:t>
      </w:r>
      <w:r w:rsidRPr="00EC783D">
        <w:rPr>
          <w:rFonts w:ascii="Times New Roman" w:hAnsi="Times New Roman" w:cs="Times New Roman"/>
          <w:sz w:val="28"/>
          <w:szCs w:val="28"/>
        </w:rPr>
        <w:t>бенно ценно, оно ле</w:t>
      </w:r>
      <w:r>
        <w:rPr>
          <w:rFonts w:ascii="Times New Roman" w:hAnsi="Times New Roman" w:cs="Times New Roman"/>
          <w:sz w:val="28"/>
          <w:szCs w:val="28"/>
        </w:rPr>
        <w:t xml:space="preserve">жит в основе формирования личности </w:t>
      </w:r>
      <w:r w:rsidRPr="00EC783D">
        <w:rPr>
          <w:rFonts w:ascii="Times New Roman" w:hAnsi="Times New Roman" w:cs="Times New Roman"/>
          <w:sz w:val="28"/>
          <w:szCs w:val="28"/>
        </w:rPr>
        <w:t>школьника, имеющего то или иное отклонение в развитии.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83D">
        <w:rPr>
          <w:rFonts w:ascii="Times New Roman" w:hAnsi="Times New Roman" w:cs="Times New Roman"/>
          <w:sz w:val="28"/>
          <w:szCs w:val="28"/>
        </w:rPr>
        <w:t>Важным фактором в формировании личности аномального ребенка это не просто компл</w:t>
      </w:r>
      <w:r>
        <w:rPr>
          <w:rFonts w:ascii="Times New Roman" w:hAnsi="Times New Roman" w:cs="Times New Roman"/>
          <w:sz w:val="28"/>
          <w:szCs w:val="28"/>
        </w:rPr>
        <w:t xml:space="preserve">ексное воспитание, а организация </w:t>
      </w:r>
      <w:r w:rsidRPr="00EC783D">
        <w:rPr>
          <w:rFonts w:ascii="Times New Roman" w:hAnsi="Times New Roman" w:cs="Times New Roman"/>
          <w:sz w:val="28"/>
          <w:szCs w:val="28"/>
        </w:rPr>
        <w:t>педагогического воздействия по принципу целостной системы специального обучения. При этом результат выражается не в определенных умениях, способностях, чертах характера, а в виде личностного новообразования, перестраивающего всю совокупность связей и отношений ребенка с окружающей действительностью.</w:t>
      </w:r>
    </w:p>
    <w:p w:rsidR="006F71BA" w:rsidRPr="00EC783D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83D">
        <w:rPr>
          <w:rFonts w:ascii="Times New Roman" w:hAnsi="Times New Roman" w:cs="Times New Roman"/>
          <w:sz w:val="28"/>
          <w:szCs w:val="28"/>
        </w:rPr>
        <w:t>        Имея развивающую направленность, программа дает возможность формирования конструктивного взаимодействия со сверстниками, развивается речь, ребята луч</w:t>
      </w:r>
      <w:r>
        <w:rPr>
          <w:rFonts w:ascii="Times New Roman" w:hAnsi="Times New Roman" w:cs="Times New Roman"/>
          <w:sz w:val="28"/>
          <w:szCs w:val="28"/>
        </w:rPr>
        <w:t>ше умеют выразить свои мысли, развиваются навыки самообслуживания.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83D">
        <w:rPr>
          <w:rFonts w:ascii="Times New Roman" w:hAnsi="Times New Roman" w:cs="Times New Roman"/>
          <w:sz w:val="28"/>
          <w:szCs w:val="28"/>
        </w:rPr>
        <w:t> По окончании курса ребята смогут лучше общаться с другими детьми, смогут</w:t>
      </w:r>
      <w:r>
        <w:rPr>
          <w:rFonts w:ascii="Times New Roman" w:hAnsi="Times New Roman" w:cs="Times New Roman"/>
          <w:sz w:val="28"/>
          <w:szCs w:val="28"/>
        </w:rPr>
        <w:t xml:space="preserve"> чувствовать своё тело и научатся расслабляться, научат</w:t>
      </w:r>
      <w:r w:rsidRPr="00EC783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выделять существенное, ориентироваться на плоскости и в пространстве.</w:t>
      </w:r>
    </w:p>
    <w:p w:rsidR="006F71BA" w:rsidRPr="00EC783D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Pr="0095492F" w:rsidRDefault="006F71BA" w:rsidP="006F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Используемая литература</w:t>
      </w:r>
    </w:p>
    <w:p w:rsidR="006F71BA" w:rsidRPr="0095492F" w:rsidRDefault="006F71BA" w:rsidP="006F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Pr="0095492F" w:rsidRDefault="006F71BA" w:rsidP="006F71BA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</w:t>
      </w:r>
      <w:proofErr w:type="spellEnd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Ф., </w:t>
      </w:r>
      <w:proofErr w:type="spellStart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Андрухович</w:t>
      </w:r>
      <w:proofErr w:type="spellEnd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В., Ковалева Л. Ю. Сенсорное воспитание дошкольников с интеллектуальной недостаточностью. Санкт-</w:t>
      </w:r>
      <w:proofErr w:type="gramStart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  КАРО</w:t>
      </w:r>
      <w:proofErr w:type="gramEnd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9549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1BA" w:rsidRPr="0095492F" w:rsidRDefault="006F71BA" w:rsidP="006F71BA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Кондратьева С. Ю., </w:t>
      </w:r>
      <w:proofErr w:type="spellStart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Агапутова</w:t>
      </w:r>
      <w:proofErr w:type="spellEnd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Е. Коррекционно-игровые занятия в работе с дошкольниками с задержкой психического развития. Санкт-Петербург: ДЕТСВО-ПРЕСС, 2008г. </w:t>
      </w:r>
    </w:p>
    <w:p w:rsidR="006F71BA" w:rsidRPr="0095492F" w:rsidRDefault="006F71BA" w:rsidP="006F71BA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Никуленко Т. Г. Коррекционная педагогика: Учебное </w:t>
      </w:r>
      <w:proofErr w:type="gramStart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н/Д: Феникс, 2006г.</w:t>
      </w:r>
    </w:p>
    <w:p w:rsidR="006F71BA" w:rsidRPr="0095492F" w:rsidRDefault="006F71BA" w:rsidP="006F71BA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Янушка</w:t>
      </w:r>
      <w:proofErr w:type="spellEnd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Елена. Игры с аутичным ребенком. Серия «Особый ребёнок». – Москва: </w:t>
      </w:r>
      <w:proofErr w:type="spellStart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95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:rsidR="006F71BA" w:rsidRPr="0095492F" w:rsidRDefault="006F71BA" w:rsidP="006F71BA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F71BA" w:rsidRPr="00C462FB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F71BA" w:rsidRPr="00995F65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2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6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2FB">
        <w:rPr>
          <w:rFonts w:ascii="Times New Roman" w:hAnsi="Times New Roman" w:cs="Times New Roman"/>
          <w:b/>
          <w:i/>
          <w:sz w:val="28"/>
          <w:szCs w:val="28"/>
        </w:rPr>
        <w:t>четверть.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653"/>
        <w:gridCol w:w="3487"/>
        <w:gridCol w:w="3127"/>
      </w:tblGrid>
      <w:tr w:rsidR="006F71BA" w:rsidRPr="00C462FB" w:rsidTr="000822FC">
        <w:tc>
          <w:tcPr>
            <w:tcW w:w="116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669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3907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88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</w:tr>
      <w:tr w:rsidR="006F71BA" w:rsidRPr="00C462FB" w:rsidTr="000822FC">
        <w:tc>
          <w:tcPr>
            <w:tcW w:w="116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288" w:type="dxa"/>
          </w:tcPr>
          <w:p w:rsidR="006F71BA" w:rsidRPr="00C462FB" w:rsidRDefault="006F71BA" w:rsidP="006F71BA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Наблюдение. Фиксирование и анализ данных наблюдения.</w:t>
            </w:r>
          </w:p>
        </w:tc>
      </w:tr>
      <w:tr w:rsidR="006F71BA" w:rsidRPr="00C462FB" w:rsidTr="000822FC">
        <w:tc>
          <w:tcPr>
            <w:tcW w:w="116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собственном теле, в частях тела другого человека, куклы, игрушечных животных</w:t>
            </w:r>
          </w:p>
        </w:tc>
        <w:tc>
          <w:tcPr>
            <w:tcW w:w="3288" w:type="dxa"/>
          </w:tcPr>
          <w:p w:rsidR="006F71BA" w:rsidRPr="00C462FB" w:rsidRDefault="006F71BA" w:rsidP="006F71B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«Показание частей тела»</w:t>
            </w:r>
          </w:p>
        </w:tc>
      </w:tr>
      <w:tr w:rsidR="006F71BA" w:rsidRPr="00C462FB" w:rsidTr="000822FC">
        <w:tc>
          <w:tcPr>
            <w:tcW w:w="116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Учить группировать предметы по цвету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6F71BA" w:rsidRPr="00C462FB" w:rsidRDefault="006F71BA" w:rsidP="006F71BA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Д/И «Красивый букет из разноцветных листьев»</w:t>
            </w:r>
          </w:p>
          <w:p w:rsidR="006F71BA" w:rsidRPr="00C462FB" w:rsidRDefault="006F71BA" w:rsidP="006F71B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«Разложи овощи по цвету»</w:t>
            </w:r>
          </w:p>
        </w:tc>
      </w:tr>
      <w:tr w:rsidR="006F71BA" w:rsidRPr="00C462FB" w:rsidTr="000822FC">
        <w:tc>
          <w:tcPr>
            <w:tcW w:w="116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окружающей действительности</w:t>
            </w:r>
          </w:p>
        </w:tc>
        <w:tc>
          <w:tcPr>
            <w:tcW w:w="3288" w:type="dxa"/>
          </w:tcPr>
          <w:p w:rsidR="006F71BA" w:rsidRPr="00C462FB" w:rsidRDefault="006F71BA" w:rsidP="006F71B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Д/И «Ботаническое лото».</w:t>
            </w:r>
          </w:p>
        </w:tc>
      </w:tr>
      <w:tr w:rsidR="006F71BA" w:rsidRPr="00C462FB" w:rsidTr="000822FC">
        <w:tc>
          <w:tcPr>
            <w:tcW w:w="116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</w:tcBorders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окружающей действительности</w:t>
            </w:r>
          </w:p>
        </w:tc>
        <w:tc>
          <w:tcPr>
            <w:tcW w:w="3288" w:type="dxa"/>
          </w:tcPr>
          <w:p w:rsidR="006F71BA" w:rsidRPr="00C462FB" w:rsidRDefault="006F71BA" w:rsidP="006F71B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иллюстрациям «Труд людей </w:t>
            </w:r>
            <w:proofErr w:type="spell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  <w:proofErr w:type="gram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».Д</w:t>
            </w:r>
            <w:proofErr w:type="spellEnd"/>
            <w:proofErr w:type="gramEnd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/И «Собираем урожай».</w:t>
            </w:r>
          </w:p>
        </w:tc>
      </w:tr>
      <w:tr w:rsidR="006F71BA" w:rsidRPr="00C462FB" w:rsidTr="000822FC">
        <w:tc>
          <w:tcPr>
            <w:tcW w:w="116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6F71BA" w:rsidRPr="00C462FB" w:rsidRDefault="006F71BA" w:rsidP="006F71B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Как надо знакомиться. Д/И «Давайте познакомимся».</w:t>
            </w:r>
          </w:p>
        </w:tc>
      </w:tr>
      <w:tr w:rsidR="006F71BA" w:rsidRPr="00C462FB" w:rsidTr="000822FC">
        <w:tc>
          <w:tcPr>
            <w:tcW w:w="1166" w:type="dxa"/>
            <w:tcBorders>
              <w:bottom w:val="single" w:sz="4" w:space="0" w:color="auto"/>
            </w:tcBorders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Д/И «Играем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(выбор водящего, настольная игра, подвижная игра, выполнение правил).</w:t>
            </w:r>
          </w:p>
        </w:tc>
      </w:tr>
    </w:tbl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2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6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2FB">
        <w:rPr>
          <w:rFonts w:ascii="Times New Roman" w:hAnsi="Times New Roman" w:cs="Times New Roman"/>
          <w:b/>
          <w:i/>
          <w:sz w:val="28"/>
          <w:szCs w:val="28"/>
        </w:rPr>
        <w:t>четверть</w:t>
      </w:r>
      <w:r w:rsidRPr="00C462FB">
        <w:rPr>
          <w:rFonts w:ascii="Times New Roman" w:hAnsi="Times New Roman" w:cs="Times New Roman"/>
          <w:b/>
          <w:sz w:val="28"/>
          <w:szCs w:val="28"/>
        </w:rPr>
        <w:t>.</w:t>
      </w:r>
    </w:p>
    <w:p w:rsidR="006F71BA" w:rsidRPr="00C462FB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614"/>
        <w:gridCol w:w="3279"/>
        <w:gridCol w:w="2916"/>
      </w:tblGrid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Упражнения на понимание схемы своего тела. Определение правой, левой стороны, понятия «верх», «низ», «лево», «право».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кисти и пальцев рук, навыков письма. Развитие артикуляционной моторики.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Упр. на развитие динамической координации рук в процессе выполнения последовательно организованных движений.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Лепка знакомых букв. Определение положения губ.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положения кончика </w:t>
            </w:r>
            <w:r w:rsidRPr="00C4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(поднят – опущен).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 при восприятии (цвета, формы) различного материала.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изображений из геометрических фигур и счётных палочек. 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целостного восприятия объектов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Картинка без фона, разрезанная на две части (грибок, мячик, ёлочка и т. д.)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окружающей действительности.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Игры и упражнения по теме «Овощи и фрукты».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Знакомства с литературными произведениями.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</w:t>
            </w:r>
            <w:proofErr w:type="spell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 «Про больших и маленьких», рассматривание иллюстраций, беседа.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 со взрослыми и ровесниками.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Упр. в обращении с просьбой, составление диалогов.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Учить узнавать знакомые предметы среди других.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Д/И «Найди свою игрушку».</w:t>
            </w:r>
          </w:p>
        </w:tc>
      </w:tr>
    </w:tbl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71BA" w:rsidRPr="00C462FB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2F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46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2FB">
        <w:rPr>
          <w:rFonts w:ascii="Times New Roman" w:hAnsi="Times New Roman" w:cs="Times New Roman"/>
          <w:b/>
          <w:i/>
          <w:sz w:val="28"/>
          <w:szCs w:val="28"/>
        </w:rPr>
        <w:t>четверть.</w:t>
      </w:r>
    </w:p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614"/>
        <w:gridCol w:w="3316"/>
        <w:gridCol w:w="2879"/>
      </w:tblGrid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Ориентировка на плоскости.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предметов на плоскости по </w:t>
            </w:r>
            <w:proofErr w:type="gram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подражанию,  в</w:t>
            </w:r>
            <w:proofErr w:type="gramEnd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указанном направлении (вверху, внизу, слева, справа).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середины листа, краёв, углов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верхний, нижний, левый, правый).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Разрезные картинки, </w:t>
            </w:r>
            <w:proofErr w:type="spell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анализаторов.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Д/И «Тёплый-холодный», «Твёрдый-мягкий», «Гладкий-шершавый».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кисти и пальцев рук, навыков письма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Упр. на развитие динамической координации рук в процессе выполнения одновременно организованных движений.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Навинчивание гаек.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узора, соединяя точки.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 при восприятии различного материала.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Нахождение и выделение в тексте (наборе значков) заданной буквы, цифры, формы.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Таблицы с изображением предметов с недостающими деталями.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памяти.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Игра «Что изменилось?».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Игра на развитие слуховой памяти «Чудесные слова».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Овладение общими понятиями, мыслительными операциями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Серии картинок, связанных одним сюжетом.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нелепых ситуаций. «Что не правильно?».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литературными произведениями.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Чтение книги «А что у вас?»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Беседа о профессиях.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правильного поведения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по </w:t>
            </w:r>
            <w:r w:rsidRPr="00C4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дорожного движения.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«Светофор».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 со взрослыми и ровесниками.</w:t>
            </w:r>
          </w:p>
        </w:tc>
        <w:tc>
          <w:tcPr>
            <w:tcW w:w="32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Д/И «В поликлинике».</w:t>
            </w:r>
          </w:p>
        </w:tc>
      </w:tr>
    </w:tbl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71BA" w:rsidRPr="00C462FB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2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46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2FB">
        <w:rPr>
          <w:rFonts w:ascii="Times New Roman" w:hAnsi="Times New Roman" w:cs="Times New Roman"/>
          <w:b/>
          <w:i/>
          <w:sz w:val="28"/>
          <w:szCs w:val="28"/>
        </w:rPr>
        <w:t>четверть.</w:t>
      </w:r>
    </w:p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614"/>
        <w:gridCol w:w="3485"/>
        <w:gridCol w:w="2710"/>
      </w:tblGrid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45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29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Дни недели. Чтение стихотворения «Мы спросили у Емели».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Соотнесение расписания уроков с днями недели.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навыков письма, артикуляторной моторики.</w:t>
            </w:r>
          </w:p>
        </w:tc>
        <w:tc>
          <w:tcPr>
            <w:tcW w:w="29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Лепка знакомых букв и цифр.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Рисование лабиринтов, узоров, штриховок.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Упр. на регуляцию мышечного тонуса рук.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 при восприятии различного материала.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Таблицы с изображением предметов с недостающими деталями.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«Что неправильно нарисовал художник».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Развитие памяти.</w:t>
            </w:r>
          </w:p>
        </w:tc>
        <w:tc>
          <w:tcPr>
            <w:tcW w:w="29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Разучивание стишков на слух, по пиктограмме.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Овладение общими понятиями, мыслительными операциями.</w:t>
            </w:r>
          </w:p>
        </w:tc>
        <w:tc>
          <w:tcPr>
            <w:tcW w:w="29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C462FB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Д/И «Четвёртый лишний»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Что может быть таким?</w:t>
            </w:r>
          </w:p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Продолжи ряд.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предметах и явлениях окружающего мира.</w:t>
            </w:r>
          </w:p>
        </w:tc>
        <w:tc>
          <w:tcPr>
            <w:tcW w:w="29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Развивающие игры «Природа вокруг нас».</w:t>
            </w:r>
          </w:p>
        </w:tc>
      </w:tr>
      <w:tr w:rsidR="006F71BA" w:rsidRPr="00C462FB" w:rsidTr="000822FC">
        <w:tc>
          <w:tcPr>
            <w:tcW w:w="111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социально-правильного поведения.</w:t>
            </w:r>
          </w:p>
        </w:tc>
        <w:tc>
          <w:tcPr>
            <w:tcW w:w="2926" w:type="dxa"/>
          </w:tcPr>
          <w:p w:rsidR="006F71BA" w:rsidRPr="00C462FB" w:rsidRDefault="006F71BA" w:rsidP="000822F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B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 (обыгрывание ситуаций).</w:t>
            </w:r>
          </w:p>
        </w:tc>
      </w:tr>
    </w:tbl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Pr="00C462FB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DB64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 2.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Pr="00A34375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5">
        <w:rPr>
          <w:rFonts w:ascii="Times New Roman" w:hAnsi="Times New Roman" w:cs="Times New Roman"/>
          <w:b/>
          <w:sz w:val="28"/>
          <w:szCs w:val="28"/>
        </w:rPr>
        <w:t>Пример итогового протокола наблюдения за свободным поведением ребенка</w:t>
      </w:r>
    </w:p>
    <w:p w:rsidR="006F71BA" w:rsidRPr="00A34375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Параметры поведения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Перемещение по комнате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Постоянно передвигается по комнате, нигде не задерживаясь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Подпрыгивает при ходьбе; трясет руками, перебирает пальцами; мышцы напряжены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Мимика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spellStart"/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амимичное</w:t>
            </w:r>
            <w:proofErr w:type="spellEnd"/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: «застывшее» выражение лица; иногда улыбается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К каким предметам подходит, берет; что с ним делает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Предпочитает: 1) предметы небольшого размера (детали от конструктора, кольца пирамидки) – сжимает их в руке, перебирает; 2) предметы, издающие звуки (погремушка); 3) предметы, приятные на ощупь (резиновый мячик, мешочек с песком) – сжимает, перебирает, прислушивается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Спонтанные самостоятельные вокализации, слова, предложения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Вокализации (тянет гласные звуки) – почти постоянно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Настроение и эмоциональные реакции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Ровное настроение; нет видимых проявлений эмоций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Как реагирует на приближение другого человека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Продолжает заниматься тем, чем занимался до этого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Спонтанный взгляд на другого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Взгляд в сторону другого при обращении по имени; нет спонтанного взгляда в глазах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Реакция на тактильный контакт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Нравится, когда кружат, качают – подходит, тянется к взрослому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Реакция на попытку вмешаться в занятие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Спонтанное взаимодействие с другим человеком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Обращается за помощью – тянет за руку взрослого, если не может достать привлекательный предмет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На какие предметы, предложенные взрослым, обратил внимание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Пузыри, пианино, «звучащая» книга, мозаика</w:t>
            </w:r>
          </w:p>
        </w:tc>
      </w:tr>
      <w:tr w:rsidR="006F71BA" w:rsidRPr="00A34375" w:rsidTr="000822FC">
        <w:tc>
          <w:tcPr>
            <w:tcW w:w="4672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Реакция на комментирующую речь взрослого</w:t>
            </w:r>
          </w:p>
        </w:tc>
        <w:tc>
          <w:tcPr>
            <w:tcW w:w="4673" w:type="dxa"/>
          </w:tcPr>
          <w:p w:rsidR="006F71BA" w:rsidRPr="00A34375" w:rsidRDefault="006F71BA" w:rsidP="000822FC">
            <w:pPr>
              <w:spacing w:after="16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4375">
              <w:rPr>
                <w:rFonts w:ascii="Times New Roman" w:hAnsi="Times New Roman" w:cs="Times New Roman"/>
                <w:sz w:val="28"/>
                <w:szCs w:val="28"/>
              </w:rPr>
              <w:t>Нет видимого изменения поведения</w:t>
            </w:r>
          </w:p>
        </w:tc>
      </w:tr>
    </w:tbl>
    <w:p w:rsidR="006F71BA" w:rsidRPr="00A34375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DB64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97C" w:rsidRDefault="0006397C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97C" w:rsidRDefault="0006397C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97C" w:rsidRDefault="0006397C" w:rsidP="006F71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71BA" w:rsidRDefault="006F71BA" w:rsidP="006F71B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6F71BA" w:rsidRDefault="006F71BA" w:rsidP="006F71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82">
        <w:rPr>
          <w:rFonts w:ascii="Times New Roman" w:hAnsi="Times New Roman" w:cs="Times New Roman"/>
          <w:b/>
          <w:sz w:val="28"/>
          <w:szCs w:val="28"/>
        </w:rPr>
        <w:t>Карта сопровождения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Коррекционная работа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Фамилия:   </w:t>
      </w:r>
      <w:proofErr w:type="gramEnd"/>
      <w:r>
        <w:rPr>
          <w:rFonts w:ascii="Times New Roman" w:hAnsi="Times New Roman" w:cs="Times New Roman"/>
          <w:b/>
          <w:i/>
        </w:rPr>
        <w:t xml:space="preserve">                       Имя: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Учреждение образования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Класс 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Мнение специалиста (индивидуальная коррекция)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104"/>
        <w:gridCol w:w="5097"/>
      </w:tblGrid>
      <w:tr w:rsidR="006F71BA" w:rsidTr="000822FC">
        <w:tc>
          <w:tcPr>
            <w:tcW w:w="5104" w:type="dxa"/>
          </w:tcPr>
          <w:p w:rsidR="006F71BA" w:rsidRPr="00E4233E" w:rsidRDefault="006F71BA" w:rsidP="000822F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Сильные стороны ребенка</w:t>
            </w:r>
          </w:p>
        </w:tc>
        <w:tc>
          <w:tcPr>
            <w:tcW w:w="5097" w:type="dxa"/>
          </w:tcPr>
          <w:p w:rsidR="006F71BA" w:rsidRPr="00E4233E" w:rsidRDefault="006F71BA" w:rsidP="000822F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Слабые стороны ребенка</w:t>
            </w:r>
          </w:p>
        </w:tc>
      </w:tr>
      <w:tr w:rsidR="006F71BA" w:rsidTr="000822FC">
        <w:trPr>
          <w:trHeight w:val="3988"/>
        </w:trPr>
        <w:tc>
          <w:tcPr>
            <w:tcW w:w="5104" w:type="dxa"/>
          </w:tcPr>
          <w:p w:rsidR="006F71BA" w:rsidRDefault="006F71BA" w:rsidP="000822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6F71BA" w:rsidRDefault="006F71BA" w:rsidP="000822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F71BA" w:rsidRPr="00E4233E" w:rsidRDefault="006F71BA" w:rsidP="006F71BA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Динамика коррекционного обучения</w:t>
      </w:r>
    </w:p>
    <w:p w:rsidR="006F71BA" w:rsidRDefault="006F71BA" w:rsidP="006F71BA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прошедший период с _________по ___________произошли следующие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изменения:_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9BA" w:rsidRPr="00FB1955" w:rsidRDefault="006F71BA" w:rsidP="006F71BA"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Рекомендовано:_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9B09BA" w:rsidRPr="00FB1955" w:rsidSect="00D12D8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8" w:rsidRDefault="004D34E8" w:rsidP="00D12D8C">
      <w:pPr>
        <w:spacing w:after="0" w:line="240" w:lineRule="auto"/>
      </w:pPr>
      <w:r>
        <w:separator/>
      </w:r>
    </w:p>
  </w:endnote>
  <w:endnote w:type="continuationSeparator" w:id="0">
    <w:p w:rsidR="004D34E8" w:rsidRDefault="004D34E8" w:rsidP="00D1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93902"/>
      <w:docPartObj>
        <w:docPartGallery w:val="Page Numbers (Bottom of Page)"/>
        <w:docPartUnique/>
      </w:docPartObj>
    </w:sdtPr>
    <w:sdtEndPr/>
    <w:sdtContent>
      <w:p w:rsidR="00D12D8C" w:rsidRDefault="00D12D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7C">
          <w:rPr>
            <w:noProof/>
          </w:rPr>
          <w:t>21</w:t>
        </w:r>
        <w:r>
          <w:fldChar w:fldCharType="end"/>
        </w:r>
      </w:p>
    </w:sdtContent>
  </w:sdt>
  <w:p w:rsidR="00D12D8C" w:rsidRDefault="00D12D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8" w:rsidRDefault="004D34E8" w:rsidP="00D12D8C">
      <w:pPr>
        <w:spacing w:after="0" w:line="240" w:lineRule="auto"/>
      </w:pPr>
      <w:r>
        <w:separator/>
      </w:r>
    </w:p>
  </w:footnote>
  <w:footnote w:type="continuationSeparator" w:id="0">
    <w:p w:rsidR="004D34E8" w:rsidRDefault="004D34E8" w:rsidP="00D1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5EB4"/>
    <w:multiLevelType w:val="hybridMultilevel"/>
    <w:tmpl w:val="BFF6C572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04627"/>
    <w:multiLevelType w:val="hybridMultilevel"/>
    <w:tmpl w:val="23FE1C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3644B4"/>
    <w:multiLevelType w:val="hybridMultilevel"/>
    <w:tmpl w:val="C51EAFF0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402CC"/>
    <w:multiLevelType w:val="hybridMultilevel"/>
    <w:tmpl w:val="FFC6F1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D4C3498">
      <w:start w:val="1"/>
      <w:numFmt w:val="bullet"/>
      <w:lvlText w:val="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B5E56"/>
    <w:multiLevelType w:val="hybridMultilevel"/>
    <w:tmpl w:val="0A50ED48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B688B"/>
    <w:multiLevelType w:val="hybridMultilevel"/>
    <w:tmpl w:val="BCBE7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BC3EC6"/>
    <w:multiLevelType w:val="hybridMultilevel"/>
    <w:tmpl w:val="DC508ECE"/>
    <w:lvl w:ilvl="0" w:tplc="7C2C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679E3"/>
    <w:multiLevelType w:val="hybridMultilevel"/>
    <w:tmpl w:val="B198A2B8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36370"/>
    <w:multiLevelType w:val="hybridMultilevel"/>
    <w:tmpl w:val="5EDCB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4448FE"/>
    <w:multiLevelType w:val="hybridMultilevel"/>
    <w:tmpl w:val="879CF1F0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6"/>
    <w:rsid w:val="0006397C"/>
    <w:rsid w:val="00446326"/>
    <w:rsid w:val="004D34E8"/>
    <w:rsid w:val="006F71BA"/>
    <w:rsid w:val="007E6D36"/>
    <w:rsid w:val="00A4114B"/>
    <w:rsid w:val="00D12D8C"/>
    <w:rsid w:val="00DB643B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E6115-B0B7-4A63-849F-0F8CB8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D8C"/>
  </w:style>
  <w:style w:type="paragraph" w:styleId="a6">
    <w:name w:val="footer"/>
    <w:basedOn w:val="a"/>
    <w:link w:val="a7"/>
    <w:uiPriority w:val="99"/>
    <w:unhideWhenUsed/>
    <w:rsid w:val="00D1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2013-09-16T17:10:00Z</dcterms:created>
  <dcterms:modified xsi:type="dcterms:W3CDTF">2013-09-17T16:32:00Z</dcterms:modified>
</cp:coreProperties>
</file>