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70" w:rsidRDefault="005A6970" w:rsidP="005A6970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Опыт реализации концептуальных подходов курса математики </w:t>
      </w:r>
    </w:p>
    <w:p w:rsidR="005A6970" w:rsidRPr="001B4F4E" w:rsidRDefault="005A6970" w:rsidP="005A6970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И.И. </w:t>
      </w:r>
      <w:proofErr w:type="spellStart"/>
      <w:r>
        <w:rPr>
          <w:rFonts w:ascii="Times New Roman" w:hAnsi="Times New Roman"/>
          <w:b/>
          <w:sz w:val="26"/>
          <w:szCs w:val="26"/>
        </w:rPr>
        <w:t>Аргинской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С.Н.Кормишиной</w:t>
      </w:r>
      <w:proofErr w:type="spellEnd"/>
    </w:p>
    <w:p w:rsidR="005A6970" w:rsidRDefault="005A6970" w:rsidP="005A6970">
      <w:pPr>
        <w:ind w:firstLine="993"/>
        <w:contextualSpacing/>
        <w:jc w:val="both"/>
        <w:rPr>
          <w:rFonts w:ascii="Times New Roman" w:hAnsi="Times New Roman"/>
          <w:sz w:val="28"/>
        </w:rPr>
      </w:pP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Основная идея курса математики </w:t>
      </w:r>
      <w:r w:rsidRPr="001B4F4E">
        <w:rPr>
          <w:rFonts w:ascii="Times New Roman" w:hAnsi="Times New Roman"/>
          <w:sz w:val="26"/>
          <w:szCs w:val="26"/>
        </w:rPr>
        <w:t xml:space="preserve">И.И. </w:t>
      </w:r>
      <w:proofErr w:type="spellStart"/>
      <w:r w:rsidRPr="001B4F4E">
        <w:rPr>
          <w:rFonts w:ascii="Times New Roman" w:hAnsi="Times New Roman"/>
          <w:sz w:val="26"/>
          <w:szCs w:val="26"/>
        </w:rPr>
        <w:t>Аргинской</w:t>
      </w:r>
      <w:proofErr w:type="spellEnd"/>
      <w:r w:rsidRPr="001B4F4E">
        <w:rPr>
          <w:rFonts w:ascii="Times New Roman" w:hAnsi="Times New Roman"/>
          <w:sz w:val="26"/>
          <w:szCs w:val="26"/>
        </w:rPr>
        <w:t>, С.Н.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4F4E">
        <w:rPr>
          <w:rFonts w:ascii="Times New Roman" w:hAnsi="Times New Roman"/>
          <w:sz w:val="26"/>
          <w:szCs w:val="26"/>
        </w:rPr>
        <w:t>Кормишиной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в системе развивающего обучения </w:t>
      </w:r>
      <w:proofErr w:type="spellStart"/>
      <w:r>
        <w:rPr>
          <w:rFonts w:ascii="Times New Roman" w:hAnsi="Times New Roman"/>
          <w:sz w:val="26"/>
          <w:szCs w:val="26"/>
        </w:rPr>
        <w:t>Л.В.Занкова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– идея самостоятельного добывания знаний. Все учебные задания (вопросы, задачи, упражнения) рассчитаны, прежде всего, на их самостоятельное выполнение, что предполагает создание в учебнике зон дозированной помощи при решении достаточно сложных задач, помощи в соответствии с индивидуальными возможностями на каждом отрезке учебного познания. 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Формой оказания дозированной помощи являются вариативные задания, организованные по типу частично-поисковой деятельности. Это позволяет каждому ученику принимать участие в общей работе класса в меру своих возможностей. При этом учитель – дирижер, он вступает в игру, но сам не играет.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работе с учебными заданиями авторы учебника математики </w:t>
      </w:r>
      <w:r w:rsidRPr="001B4F4E">
        <w:rPr>
          <w:rFonts w:ascii="Times New Roman" w:hAnsi="Times New Roman"/>
          <w:sz w:val="26"/>
          <w:szCs w:val="26"/>
        </w:rPr>
        <w:t xml:space="preserve">И.И. </w:t>
      </w:r>
      <w:proofErr w:type="spellStart"/>
      <w:r w:rsidRPr="001B4F4E">
        <w:rPr>
          <w:rFonts w:ascii="Times New Roman" w:hAnsi="Times New Roman"/>
          <w:sz w:val="26"/>
          <w:szCs w:val="26"/>
        </w:rPr>
        <w:t>Аргинск</w:t>
      </w:r>
      <w:r>
        <w:rPr>
          <w:rFonts w:ascii="Times New Roman" w:hAnsi="Times New Roman"/>
          <w:sz w:val="26"/>
          <w:szCs w:val="26"/>
        </w:rPr>
        <w:t>ая</w:t>
      </w:r>
      <w:proofErr w:type="spellEnd"/>
      <w:r w:rsidRPr="001B4F4E">
        <w:rPr>
          <w:rFonts w:ascii="Times New Roman" w:hAnsi="Times New Roman"/>
          <w:sz w:val="26"/>
          <w:szCs w:val="26"/>
        </w:rPr>
        <w:t>, С.Н.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4F4E">
        <w:rPr>
          <w:rFonts w:ascii="Times New Roman" w:hAnsi="Times New Roman"/>
          <w:sz w:val="26"/>
          <w:szCs w:val="26"/>
        </w:rPr>
        <w:t>Кормишин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 xml:space="preserve"> не рекомендуют значительно изменять расположение заданий относительно друг друга, так как объединение на одном уроке разных вопросов позволяет более эффективно использовать время урока, в виду того, что переключение детей на совершенно новый, по сравнению с предыдущим, материал снимает накопившуюся усталость, возбуждает новую волну интересов. </w:t>
      </w:r>
      <w:proofErr w:type="gramEnd"/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выше сказанного, отметим главную особенность урока математики – его многоаспектность. Структура урока, предполагающая работу с самым разным материалом, требует продвижение в изучении нескольких тем на одном уроке. Одна из них является для данного урока ведущей и определяет его тему, остальные являются своеобразным фоном и продолжают развитие остальных тем, включенных в урок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>тсюда следует отсутствие четкого разделения урока на привычные этапы: повторения, изучения нового, закрепления.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Ведь практически каждое задание учебника включает в себя элементы всех этих этапов.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этого следует – чем боле разнообразна структура урока, чем неожиданнее и удивительнее будет его начало, тем эффективнее дети будут включаться в учебную деятельность и тем она будет результативнее. План урока - это результат свободного творчества учителя, в котором он учитывает особенности детей, с которыми этот план будет осуществляться.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урок в первом классе – первое знакомство с учебником. Говорим с детьми об обложке. Какая она яркая, красивая, интересная. Выясняем, что можно ожидать от книжки, если на обложке цирк. Открываем обложку, видим карту страны Математики, значит, мы отправляемся в путешествие по разным ее разделам.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следующей странице обращение авторов к каждому ученику. Я читаю его сама. Главный момент обращения, заключается в том, что авторы не обещают легкую жизнь и пытаются «оттянуть» детей от мысли, что математика занимается только счетом. Они предлагают в путешествие взять с собой взять фантазию, воображение, внимание, наблюдательность, настойчивость и смело идти в путь.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Культура работы с учебником – немаловажная сторона работы и учителя и учащихся. Учебник содержит такие задания, с которыми интересно работать не только детям, но и мне. Думаю, что это очень важно, так как увлеченность учителя положительно влияет на активацию познавательной деятельности учащихся.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 так как учебник пронизан заданиями, виды деятельности с которыми, сочетают в себе и игру и серьезный материал, он становится понятным детям, приводит к раскрепощению на уроке, побуждает жажду самостоятельного приобретения знаний.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 может ли ученик 2 класса сам «открыть» какой-то вычислительный прием, закон, правило? Раньше, до знакомства с данной системой, я ответила бы – «Сомневаюсь. Необходимо ученикам все объяснить, а затем закрепить полученный материал. </w:t>
      </w:r>
      <w:proofErr w:type="gramStart"/>
      <w:r>
        <w:rPr>
          <w:rFonts w:ascii="Times New Roman" w:hAnsi="Times New Roman"/>
          <w:sz w:val="26"/>
          <w:szCs w:val="26"/>
        </w:rPr>
        <w:t>При чем</w:t>
      </w:r>
      <w:proofErr w:type="gramEnd"/>
      <w:r>
        <w:rPr>
          <w:rFonts w:ascii="Times New Roman" w:hAnsi="Times New Roman"/>
          <w:sz w:val="26"/>
          <w:szCs w:val="26"/>
        </w:rPr>
        <w:t>, чем больше будет упражнений, тем быстрее  ученик овладеет правилом, приемом, законом». Поработав в данной системе обучения, могу ответить – «Может! Если ему предлагать задания, целью которых является не только получение результата, но и осмысление различных способов действий, анализ и сравнение, попытка увидеть определенные закономерности, осмыслить и обобщить».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Остановлюсь на фрагменте урока во 2 классе.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Тема: «Деление нуля на число». Задача № 353. Текст «Мама принесла в корзине 12 яблок и раздала их поровну трем детям. Сколько яблок получил каждый?» дети обсуждают и довольно легко решают задачу. Далее вопрос учебника «Сколько груш получит каждый из маминой корзины?». Кто-то  из детей считает, что 4 груши, кто-то 5. Некоторые считают, что нисколько, раз в условии задачи говорится про яблоки, а не про груши. «У мамы в корзине груш нет, только яблоки, поэтому никто из детей груш не получит».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Возникает ситуация: есть вопрос, есть ответ – «нисколько», но как это записать на языке математики. Ребята задумались. Кто-то сказал: «Мне кажется, я догадался. Груш в корзине нет, </w:t>
      </w:r>
      <w:proofErr w:type="gramStart"/>
      <w:r>
        <w:rPr>
          <w:rFonts w:ascii="Times New Roman" w:hAnsi="Times New Roman"/>
          <w:sz w:val="26"/>
          <w:szCs w:val="26"/>
        </w:rPr>
        <w:t>значит каждый из детей получить их не может</w:t>
      </w:r>
      <w:proofErr w:type="gramEnd"/>
      <w:r>
        <w:rPr>
          <w:rFonts w:ascii="Times New Roman" w:hAnsi="Times New Roman"/>
          <w:sz w:val="26"/>
          <w:szCs w:val="26"/>
        </w:rPr>
        <w:t>. А вопрос есть, и чтобы на него ответить взять число 0, так как оно обозначает «нисколько». Кто-то добавляет: «А я и решение записать могу». «И я, и я могу» - шумят дети. Затем самостоятельно записывают решение задачи в тетради. Несколько человек записывают на доске 0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3 = 0 (груш). Кто-то заметил, что получилось интересное решение задачи – 0 разделили на натуральное число, и получилось  тоже 0. Затем дети самостоятельно придумывают свои задачи. Для </w:t>
      </w:r>
      <w:proofErr w:type="gramStart"/>
      <w:r>
        <w:rPr>
          <w:rFonts w:ascii="Times New Roman" w:hAnsi="Times New Roman"/>
          <w:sz w:val="26"/>
          <w:szCs w:val="26"/>
        </w:rPr>
        <w:t>решения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которых нужно тоже ноль разделить на натуральное число. Решения записываются на доске. Анализ решений задач приводит учащихся к выводу о делении нуля на число.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Такие задания заставляют размышлять, пробовать, ошибаться и, наконец, находить правильный ответ. Сколько радости в глазах ребенка, нет скучающих и равнодушных. Ребята постоянно ищут рациональный способ решения, делают для себя открытие, учатся анализировать задачи, логически рассуждать.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Именно активная деятельность в процессе самостоятельного добывания знаний, даже при наличии трудности, благополучно влияет на эмоциональную сферу, на здоровье детей.</w:t>
      </w:r>
    </w:p>
    <w:p w:rsidR="005A6970" w:rsidRDefault="005A6970" w:rsidP="005A6970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CE2A1D" w:rsidRPr="005A6970" w:rsidRDefault="00CE2A1D">
      <w:pPr>
        <w:rPr>
          <w:rFonts w:ascii="Times New Roman" w:hAnsi="Times New Roman"/>
          <w:sz w:val="26"/>
          <w:szCs w:val="26"/>
        </w:rPr>
      </w:pPr>
    </w:p>
    <w:sectPr w:rsidR="00CE2A1D" w:rsidRPr="005A6970" w:rsidSect="005A6970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imo">
    <w:panose1 w:val="01000000000000000000"/>
    <w:charset w:val="CC"/>
    <w:family w:val="auto"/>
    <w:pitch w:val="variable"/>
    <w:sig w:usb0="80000203" w:usb1="10000048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70"/>
    <w:rsid w:val="005A6970"/>
    <w:rsid w:val="00B14432"/>
    <w:rsid w:val="00CA0E06"/>
    <w:rsid w:val="00CE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imo" w:eastAsiaTheme="minorHAnsi" w:hAnsi="Primo" w:cs="Times New Roman"/>
        <w:sz w:val="56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4967</Characters>
  <Application>Microsoft Office Word</Application>
  <DocSecurity>0</DocSecurity>
  <Lines>41</Lines>
  <Paragraphs>11</Paragraphs>
  <ScaleCrop>false</ScaleCrop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2013-09-29T16:36:00Z</dcterms:created>
  <dcterms:modified xsi:type="dcterms:W3CDTF">2013-09-29T16:37:00Z</dcterms:modified>
</cp:coreProperties>
</file>