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9B" w:rsidRPr="00652156" w:rsidRDefault="0072379B" w:rsidP="0072379B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Pr="0065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обучения в специальной коррекционной школе </w:t>
      </w:r>
      <w:r w:rsidRPr="006521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65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вида.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  <w:rPr>
          <w:sz w:val="22"/>
          <w:szCs w:val="22"/>
        </w:rPr>
      </w:pPr>
      <w:r w:rsidRPr="00652156">
        <w:rPr>
          <w:sz w:val="22"/>
          <w:szCs w:val="22"/>
        </w:rPr>
        <w:t>Осуществить максимальное преодоление недостатков познавательной деятель</w:t>
      </w:r>
      <w:r w:rsidRPr="00652156">
        <w:rPr>
          <w:sz w:val="22"/>
          <w:szCs w:val="22"/>
        </w:rPr>
        <w:softHyphen/>
        <w:t>ности и эмоционально-волевой сферы школьников с нарушени</w:t>
      </w:r>
      <w:r w:rsidRPr="00652156">
        <w:rPr>
          <w:sz w:val="22"/>
          <w:szCs w:val="22"/>
        </w:rPr>
        <w:softHyphen/>
        <w:t xml:space="preserve">ем интеллекта, 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  <w:rPr>
          <w:sz w:val="22"/>
          <w:szCs w:val="22"/>
        </w:rPr>
      </w:pPr>
      <w:r w:rsidRPr="00652156">
        <w:rPr>
          <w:sz w:val="22"/>
          <w:szCs w:val="22"/>
        </w:rPr>
        <w:t>Подготовить детей к участию в производительном тру</w:t>
      </w:r>
      <w:r w:rsidRPr="00652156">
        <w:rPr>
          <w:sz w:val="22"/>
          <w:szCs w:val="22"/>
        </w:rPr>
        <w:softHyphen/>
        <w:t xml:space="preserve">де, 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  <w:rPr>
          <w:sz w:val="22"/>
          <w:szCs w:val="22"/>
        </w:rPr>
      </w:pPr>
      <w:r w:rsidRPr="00652156">
        <w:rPr>
          <w:sz w:val="22"/>
          <w:szCs w:val="22"/>
        </w:rPr>
        <w:t xml:space="preserve">Помочь социальной адаптация детей в условиях современного общества. 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Определять  формы учебно-познавательной деятельности с учетом методов, принципов и задач обучения.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На протяжении всего процесса обучения создать бла</w:t>
      </w:r>
      <w:r w:rsidRPr="00652156">
        <w:rPr>
          <w:sz w:val="22"/>
          <w:szCs w:val="22"/>
        </w:rPr>
        <w:softHyphen/>
        <w:t>гоприятные и щадящие условия для умственно отстало</w:t>
      </w:r>
      <w:r w:rsidRPr="00652156">
        <w:rPr>
          <w:sz w:val="22"/>
          <w:szCs w:val="22"/>
        </w:rPr>
        <w:softHyphen/>
        <w:t>го ребенка, предупреждают нервно-психические перенапряже</w:t>
      </w:r>
      <w:r w:rsidRPr="00652156">
        <w:rPr>
          <w:sz w:val="22"/>
          <w:szCs w:val="22"/>
        </w:rPr>
        <w:softHyphen/>
        <w:t>ния.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Реализовать на уроке все дидактические принципы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Создать условия для продуктивной деятельности учителя и учащихся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pacing w:val="-1"/>
          <w:sz w:val="22"/>
          <w:szCs w:val="22"/>
        </w:rPr>
        <w:t>использовать достижения современной педагогической (кор</w:t>
      </w:r>
      <w:r w:rsidRPr="00652156">
        <w:rPr>
          <w:spacing w:val="-1"/>
          <w:sz w:val="22"/>
          <w:szCs w:val="22"/>
        </w:rPr>
        <w:softHyphen/>
      </w:r>
      <w:r w:rsidRPr="00652156">
        <w:rPr>
          <w:sz w:val="22"/>
          <w:szCs w:val="22"/>
        </w:rPr>
        <w:t>рекционной) теории и практики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Умело использовать педагогические средства воздействия на обучающихся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Учитывать индивидуальные и типологические особенности уча</w:t>
      </w:r>
      <w:r w:rsidRPr="00652156">
        <w:rPr>
          <w:sz w:val="22"/>
          <w:szCs w:val="22"/>
        </w:rPr>
        <w:softHyphen/>
        <w:t>щихся</w:t>
      </w:r>
    </w:p>
    <w:p w:rsidR="0072379B" w:rsidRPr="00652156" w:rsidRDefault="0072379B" w:rsidP="0072379B">
      <w:pPr>
        <w:pStyle w:val="a4"/>
        <w:numPr>
          <w:ilvl w:val="0"/>
          <w:numId w:val="1"/>
        </w:numPr>
        <w:shd w:val="clear" w:color="auto" w:fill="FFFFFF"/>
        <w:ind w:right="67"/>
        <w:jc w:val="both"/>
      </w:pPr>
      <w:r w:rsidRPr="00652156">
        <w:rPr>
          <w:sz w:val="22"/>
          <w:szCs w:val="22"/>
        </w:rPr>
        <w:t>Формировать необходимые знания, умения и навыки, фор</w:t>
      </w:r>
      <w:r w:rsidRPr="00652156">
        <w:rPr>
          <w:sz w:val="22"/>
          <w:szCs w:val="22"/>
        </w:rPr>
        <w:softHyphen/>
        <w:t>мированить умения учиться.</w:t>
      </w:r>
    </w:p>
    <w:tbl>
      <w:tblPr>
        <w:tblStyle w:val="a3"/>
        <w:tblW w:w="0" w:type="auto"/>
        <w:tblInd w:w="19" w:type="dxa"/>
        <w:tblLook w:val="04A0"/>
      </w:tblPr>
      <w:tblGrid>
        <w:gridCol w:w="1790"/>
        <w:gridCol w:w="2984"/>
        <w:gridCol w:w="2389"/>
        <w:gridCol w:w="2389"/>
      </w:tblGrid>
      <w:tr w:rsidR="0072379B" w:rsidRPr="00652156" w:rsidTr="00B70EFA">
        <w:tc>
          <w:tcPr>
            <w:tcW w:w="1790" w:type="dxa"/>
            <w:tcBorders>
              <w:tr2bl w:val="single" w:sz="4" w:space="0" w:color="auto"/>
            </w:tcBorders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>Задачи обучения</w:t>
            </w:r>
          </w:p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 xml:space="preserve">                  №</w:t>
            </w:r>
          </w:p>
        </w:tc>
        <w:tc>
          <w:tcPr>
            <w:tcW w:w="2984" w:type="dxa"/>
          </w:tcPr>
          <w:p w:rsidR="0072379B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2379B" w:rsidRPr="00652156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>Образовательные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2379B" w:rsidRPr="00652156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>Коррекционно-развивающие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72379B" w:rsidRPr="00652156" w:rsidRDefault="0072379B" w:rsidP="00B70EFA">
            <w:pPr>
              <w:ind w:right="4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>Воспитательные</w:t>
            </w:r>
          </w:p>
        </w:tc>
      </w:tr>
      <w:tr w:rsidR="0072379B" w:rsidRPr="00652156" w:rsidTr="00B70EFA">
        <w:tc>
          <w:tcPr>
            <w:tcW w:w="1790" w:type="dxa"/>
          </w:tcPr>
          <w:p w:rsidR="0072379B" w:rsidRPr="00652156" w:rsidRDefault="0072379B" w:rsidP="0072379B">
            <w:pPr>
              <w:pStyle w:val="a4"/>
              <w:numPr>
                <w:ilvl w:val="0"/>
                <w:numId w:val="2"/>
              </w:numPr>
              <w:ind w:right="4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509"/>
              </w:tabs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Четко определенная дидактическая цель</w:t>
            </w:r>
          </w:p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Комплексное воздействие на учащихся с целью коррекции мышления, речи, памяти, восприятия и внимания;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Формирование у учащихся потребности в овладении зна</w:t>
            </w:r>
            <w:r w:rsidRPr="00652156">
              <w:rPr>
                <w:rFonts w:ascii="Times New Roman" w:hAnsi="Times New Roman" w:cs="Times New Roman"/>
              </w:rPr>
              <w:softHyphen/>
              <w:t>ниями;</w:t>
            </w:r>
          </w:p>
        </w:tc>
      </w:tr>
      <w:tr w:rsidR="0072379B" w:rsidRPr="00652156" w:rsidTr="00B70EFA">
        <w:trPr>
          <w:trHeight w:val="1346"/>
        </w:trPr>
        <w:tc>
          <w:tcPr>
            <w:tcW w:w="1790" w:type="dxa"/>
          </w:tcPr>
          <w:p w:rsidR="0072379B" w:rsidRPr="00652156" w:rsidRDefault="0072379B" w:rsidP="0072379B">
            <w:pPr>
              <w:pStyle w:val="a4"/>
              <w:numPr>
                <w:ilvl w:val="0"/>
                <w:numId w:val="2"/>
              </w:numPr>
              <w:ind w:right="4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Наполнение урока содержанием с учетом требований учеб</w:t>
            </w:r>
            <w:r w:rsidRPr="00652156">
              <w:rPr>
                <w:rFonts w:ascii="Times New Roman" w:hAnsi="Times New Roman" w:cs="Times New Roman"/>
              </w:rPr>
              <w:softHyphen/>
              <w:t>ных программ, личностных возможностей детей с нарушением интеллекта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Формирование и развитие положительных мотивов учебно-познавательной деятельности;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Воспитание у учащихся сознательного отношения к учебному процессу;</w:t>
            </w:r>
          </w:p>
        </w:tc>
      </w:tr>
      <w:tr w:rsidR="0072379B" w:rsidRPr="00652156" w:rsidTr="00B70EFA">
        <w:tc>
          <w:tcPr>
            <w:tcW w:w="1790" w:type="dxa"/>
          </w:tcPr>
          <w:p w:rsidR="0072379B" w:rsidRPr="00652156" w:rsidRDefault="0072379B" w:rsidP="0072379B">
            <w:pPr>
              <w:pStyle w:val="a4"/>
              <w:numPr>
                <w:ilvl w:val="0"/>
                <w:numId w:val="2"/>
              </w:numPr>
              <w:ind w:right="4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</w:rPr>
              <w:t>Сочетание разнообразных методов обучения</w:t>
            </w:r>
          </w:p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  <w:spacing w:val="-2"/>
              </w:rPr>
              <w:t xml:space="preserve">Изучение «зоны актуального развития», проектирование «зоны </w:t>
            </w:r>
            <w:r w:rsidRPr="00652156">
              <w:rPr>
                <w:rFonts w:ascii="Times New Roman" w:hAnsi="Times New Roman" w:cs="Times New Roman"/>
              </w:rPr>
              <w:t>ближайшего развития»;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66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  <w:spacing w:val="-1"/>
              </w:rPr>
              <w:t>Использование воспитательных возможностей урока, его учеб</w:t>
            </w:r>
            <w:r w:rsidRPr="00652156">
              <w:rPr>
                <w:rFonts w:ascii="Times New Roman" w:hAnsi="Times New Roman" w:cs="Times New Roman"/>
                <w:spacing w:val="-1"/>
              </w:rPr>
              <w:softHyphen/>
            </w:r>
            <w:r w:rsidRPr="00652156">
              <w:rPr>
                <w:rFonts w:ascii="Times New Roman" w:hAnsi="Times New Roman" w:cs="Times New Roman"/>
              </w:rPr>
              <w:t>ного материала;</w:t>
            </w:r>
          </w:p>
        </w:tc>
      </w:tr>
      <w:tr w:rsidR="0072379B" w:rsidRPr="00652156" w:rsidTr="00B70EFA">
        <w:tc>
          <w:tcPr>
            <w:tcW w:w="1790" w:type="dxa"/>
          </w:tcPr>
          <w:p w:rsidR="0072379B" w:rsidRPr="00652156" w:rsidRDefault="0072379B" w:rsidP="0072379B">
            <w:pPr>
              <w:pStyle w:val="a4"/>
              <w:numPr>
                <w:ilvl w:val="0"/>
                <w:numId w:val="2"/>
              </w:numPr>
              <w:ind w:right="4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2156">
              <w:rPr>
                <w:rFonts w:ascii="Times New Roman" w:hAnsi="Times New Roman" w:cs="Times New Roman"/>
              </w:rPr>
              <w:t>соответствующие интеллектуальным возможностям учащих</w:t>
            </w:r>
            <w:r w:rsidRPr="00652156">
              <w:rPr>
                <w:rFonts w:ascii="Times New Roman" w:hAnsi="Times New Roman" w:cs="Times New Roman"/>
              </w:rPr>
              <w:softHyphen/>
              <w:t>ся способы включения их в интеллектуально-познавательную дея</w:t>
            </w:r>
            <w:r w:rsidRPr="00652156">
              <w:rPr>
                <w:rFonts w:ascii="Times New Roman" w:hAnsi="Times New Roman" w:cs="Times New Roman"/>
              </w:rPr>
              <w:softHyphen/>
              <w:t>тельность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Изучение и учет сохранных, незатронутых функций, опора на них;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652156">
              <w:rPr>
                <w:rFonts w:ascii="Times New Roman" w:hAnsi="Times New Roman" w:cs="Times New Roman"/>
              </w:rPr>
              <w:t>Обеспечение оперативной и обратной связи, помогающей установить контроль за учебной деятельностью.</w:t>
            </w:r>
          </w:p>
        </w:tc>
      </w:tr>
      <w:tr w:rsidR="0072379B" w:rsidRPr="00652156" w:rsidTr="00B70EFA">
        <w:tc>
          <w:tcPr>
            <w:tcW w:w="1790" w:type="dxa"/>
          </w:tcPr>
          <w:p w:rsidR="0072379B" w:rsidRPr="00652156" w:rsidRDefault="0072379B" w:rsidP="0072379B">
            <w:pPr>
              <w:pStyle w:val="a4"/>
              <w:numPr>
                <w:ilvl w:val="0"/>
                <w:numId w:val="2"/>
              </w:numPr>
              <w:ind w:right="48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О</w:t>
            </w:r>
            <w:r w:rsidRPr="0065215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бразовательная задача </w:t>
            </w:r>
            <w:r w:rsidRPr="00652156">
              <w:rPr>
                <w:rFonts w:ascii="Times New Roman" w:hAnsi="Times New Roman" w:cs="Times New Roman"/>
                <w:spacing w:val="-1"/>
              </w:rPr>
              <w:t>должна быть достаточно конкрет</w:t>
            </w:r>
            <w:r w:rsidRPr="00652156">
              <w:rPr>
                <w:rFonts w:ascii="Times New Roman" w:hAnsi="Times New Roman" w:cs="Times New Roman"/>
                <w:spacing w:val="-1"/>
              </w:rPr>
              <w:softHyphen/>
            </w:r>
            <w:r w:rsidRPr="00652156">
              <w:rPr>
                <w:rFonts w:ascii="Times New Roman" w:hAnsi="Times New Roman" w:cs="Times New Roman"/>
              </w:rPr>
              <w:t>ной, решаемой, соответствовать возможностям учащихся.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Использование охранительно-педагогических мероприятий и подходов;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 xml:space="preserve">Формирование таких качеств личности, как аккуратность, </w:t>
            </w:r>
            <w:r w:rsidRPr="00652156">
              <w:rPr>
                <w:rFonts w:ascii="Times New Roman" w:hAnsi="Times New Roman" w:cs="Times New Roman"/>
                <w:spacing w:val="-1"/>
              </w:rPr>
              <w:t>усидчивость, ответственность, работоспособность, честность и т.д.;</w:t>
            </w:r>
          </w:p>
        </w:tc>
      </w:tr>
      <w:tr w:rsidR="0072379B" w:rsidRPr="00652156" w:rsidTr="00B70EFA">
        <w:tc>
          <w:tcPr>
            <w:tcW w:w="1790" w:type="dxa"/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84" w:type="dxa"/>
          </w:tcPr>
          <w:p w:rsidR="0072379B" w:rsidRPr="00652156" w:rsidRDefault="0072379B" w:rsidP="00B70EFA">
            <w:pPr>
              <w:ind w:right="48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  <w:r w:rsidRPr="00652156">
              <w:rPr>
                <w:rFonts w:ascii="Times New Roman" w:hAnsi="Times New Roman" w:cs="Times New Roman"/>
              </w:rPr>
              <w:t>Осуществление индивидуального и дифференцированного подхода к учащимся.</w:t>
            </w:r>
          </w:p>
        </w:tc>
        <w:tc>
          <w:tcPr>
            <w:tcW w:w="2389" w:type="dxa"/>
          </w:tcPr>
          <w:p w:rsidR="0072379B" w:rsidRPr="00652156" w:rsidRDefault="0072379B" w:rsidP="00B70EFA">
            <w:pPr>
              <w:shd w:val="clear" w:color="auto" w:fill="FFFFFF"/>
              <w:tabs>
                <w:tab w:val="left" w:pos="4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EE0" w:rsidRDefault="00094EE0"/>
    <w:sectPr w:rsidR="00094EE0" w:rsidSect="007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B4" w:rsidRDefault="001C50B4" w:rsidP="0072379B">
      <w:pPr>
        <w:spacing w:after="0" w:line="240" w:lineRule="auto"/>
      </w:pPr>
      <w:r>
        <w:separator/>
      </w:r>
    </w:p>
  </w:endnote>
  <w:endnote w:type="continuationSeparator" w:id="1">
    <w:p w:rsidR="001C50B4" w:rsidRDefault="001C50B4" w:rsidP="0072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B4" w:rsidRDefault="001C50B4" w:rsidP="0072379B">
      <w:pPr>
        <w:spacing w:after="0" w:line="240" w:lineRule="auto"/>
      </w:pPr>
      <w:r>
        <w:separator/>
      </w:r>
    </w:p>
  </w:footnote>
  <w:footnote w:type="continuationSeparator" w:id="1">
    <w:p w:rsidR="001C50B4" w:rsidRDefault="001C50B4" w:rsidP="0072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372"/>
    <w:multiLevelType w:val="hybridMultilevel"/>
    <w:tmpl w:val="1BF28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B3325"/>
    <w:multiLevelType w:val="hybridMultilevel"/>
    <w:tmpl w:val="E020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79B"/>
    <w:rsid w:val="00094EE0"/>
    <w:rsid w:val="001C50B4"/>
    <w:rsid w:val="0072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7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79B"/>
  </w:style>
  <w:style w:type="paragraph" w:styleId="a7">
    <w:name w:val="footer"/>
    <w:basedOn w:val="a"/>
    <w:link w:val="a8"/>
    <w:uiPriority w:val="99"/>
    <w:semiHidden/>
    <w:unhideWhenUsed/>
    <w:rsid w:val="007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2011-07-01T06:21:00Z</dcterms:created>
  <dcterms:modified xsi:type="dcterms:W3CDTF">2011-07-01T06:22:00Z</dcterms:modified>
</cp:coreProperties>
</file>