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9" w:rsidRDefault="00737D49" w:rsidP="00737D49">
      <w:pPr>
        <w:ind w:left="-1080" w:right="-545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Методика</w:t>
      </w:r>
    </w:p>
    <w:p w:rsidR="00737D49" w:rsidRDefault="00737D49" w:rsidP="00737D49">
      <w:pPr>
        <w:tabs>
          <w:tab w:val="left" w:pos="1980"/>
        </w:tabs>
        <w:ind w:left="-1080" w:right="-545"/>
        <w:rPr>
          <w:rFonts w:ascii="Century Schoolbook" w:hAnsi="Century Schoolbook"/>
          <w:i/>
          <w:sz w:val="40"/>
          <w:szCs w:val="40"/>
        </w:rPr>
      </w:pPr>
      <w:r>
        <w:rPr>
          <w:rFonts w:ascii="Century Schoolbook" w:hAnsi="Century Schoolbook"/>
          <w:i/>
          <w:sz w:val="36"/>
          <w:szCs w:val="36"/>
        </w:rPr>
        <w:t xml:space="preserve">                              </w:t>
      </w:r>
      <w:r w:rsidRPr="006B13A3">
        <w:rPr>
          <w:rFonts w:ascii="Century Schoolbook" w:hAnsi="Century Schoolbook"/>
          <w:i/>
          <w:sz w:val="40"/>
          <w:szCs w:val="40"/>
        </w:rPr>
        <w:t>«Сравнение понятий»</w:t>
      </w:r>
    </w:p>
    <w:p w:rsidR="00737D49" w:rsidRDefault="00737D49" w:rsidP="00737D49">
      <w:pPr>
        <w:tabs>
          <w:tab w:val="left" w:pos="1980"/>
        </w:tabs>
        <w:ind w:left="-1080" w:right="-545"/>
        <w:rPr>
          <w:rFonts w:ascii="Century Schoolbook" w:hAnsi="Century Schoolbook"/>
          <w:i/>
          <w:sz w:val="40"/>
          <w:szCs w:val="40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  <w:t>Испытуемый слушает заданные пары слов и отвечает относительно каждой пары на вопросы: «Чем они похожи?», а затем « Чем они отличаются?». Все его ответы полностью записываются в протокол.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утро – вечер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яблоко – вишня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корова – лошадь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лев – собака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летчик – танкист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ворона – воробей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лыжи – коньки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молока – вода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трамвай – автобус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золото – серебро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река – озеро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сани – телега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велосипед – мотоцикл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воробей – курица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собака – кошка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 – берёза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ворона – рыба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сказка – песня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лев – тигр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картина – портрет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поезд – самолёт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лошадь – всадник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обман – ошибка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кошка – яблоко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ботинок – карандаш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голод – жажда 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>Оценка результатов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Учитывается то, насколько испытуемый может выделять существенные признаки сходства и различия понятий. Неумение выделять эти признаки свидетельствует о слабости обобщений и склонности к конкретному мышлению.   </w:t>
      </w: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737D49" w:rsidRDefault="00737D49" w:rsidP="00737D49">
      <w:pPr>
        <w:tabs>
          <w:tab w:val="left" w:pos="-1080"/>
        </w:tabs>
        <w:ind w:left="-1080" w:right="-545"/>
        <w:rPr>
          <w:sz w:val="28"/>
          <w:szCs w:val="28"/>
        </w:rPr>
      </w:pPr>
    </w:p>
    <w:p w:rsidR="00B102B7" w:rsidRDefault="00B102B7"/>
    <w:sectPr w:rsidR="00B102B7" w:rsidSect="00B1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49"/>
    <w:rsid w:val="00737D49"/>
    <w:rsid w:val="00B1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2011-08-12T15:58:00Z</dcterms:created>
  <dcterms:modified xsi:type="dcterms:W3CDTF">2011-08-12T15:58:00Z</dcterms:modified>
</cp:coreProperties>
</file>