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0B" w:rsidRDefault="00467E0B" w:rsidP="00467E0B">
      <w:pPr>
        <w:tabs>
          <w:tab w:val="left" w:pos="-1080"/>
        </w:tabs>
        <w:ind w:left="-1080" w:right="-545"/>
        <w:rPr>
          <w:rFonts w:ascii="Century Schoolbook" w:hAnsi="Century Schoolbook"/>
          <w:i/>
          <w:sz w:val="36"/>
          <w:szCs w:val="36"/>
        </w:rPr>
      </w:pPr>
      <w:r>
        <w:rPr>
          <w:rFonts w:ascii="Century Schoolbook" w:hAnsi="Century Schoolbook"/>
          <w:i/>
          <w:sz w:val="36"/>
          <w:szCs w:val="36"/>
        </w:rPr>
        <w:t>Методика</w:t>
      </w:r>
    </w:p>
    <w:p w:rsidR="00467E0B" w:rsidRDefault="00467E0B" w:rsidP="00467E0B">
      <w:pPr>
        <w:tabs>
          <w:tab w:val="left" w:pos="-1080"/>
        </w:tabs>
        <w:ind w:left="-1080" w:right="-545"/>
        <w:rPr>
          <w:rFonts w:ascii="Century Schoolbook" w:hAnsi="Century Schoolbook"/>
          <w:i/>
          <w:sz w:val="40"/>
          <w:szCs w:val="40"/>
        </w:rPr>
      </w:pPr>
      <w:r>
        <w:rPr>
          <w:rFonts w:ascii="Century Schoolbook" w:hAnsi="Century Schoolbook"/>
          <w:i/>
          <w:sz w:val="36"/>
          <w:szCs w:val="36"/>
        </w:rPr>
        <w:t xml:space="preserve">                                   </w:t>
      </w:r>
      <w:r>
        <w:rPr>
          <w:rFonts w:ascii="Century Schoolbook" w:hAnsi="Century Schoolbook"/>
          <w:i/>
          <w:sz w:val="40"/>
          <w:szCs w:val="40"/>
        </w:rPr>
        <w:t>«Исключение слов»</w:t>
      </w:r>
    </w:p>
    <w:p w:rsidR="00467E0B" w:rsidRPr="00FE32BA" w:rsidRDefault="00467E0B" w:rsidP="00467E0B">
      <w:pPr>
        <w:tabs>
          <w:tab w:val="left" w:pos="-1080"/>
        </w:tabs>
        <w:ind w:left="-1080" w:right="-545"/>
        <w:rPr>
          <w:rFonts w:ascii="Century Schoolbook" w:hAnsi="Century Schoolbook"/>
          <w:i/>
        </w:rPr>
      </w:pPr>
      <w:r>
        <w:rPr>
          <w:rFonts w:ascii="Century Schoolbook" w:hAnsi="Century Schoolbook"/>
          <w:i/>
        </w:rPr>
        <w:t xml:space="preserve">                       («Настольная книга практического психолога», Е.И. Рогов, 2004) </w:t>
      </w:r>
    </w:p>
    <w:p w:rsidR="00467E0B" w:rsidRDefault="00467E0B" w:rsidP="00467E0B">
      <w:pPr>
        <w:tabs>
          <w:tab w:val="left" w:pos="-1080"/>
        </w:tabs>
        <w:ind w:left="-1080" w:right="-545"/>
        <w:rPr>
          <w:rFonts w:ascii="Century Schoolbook" w:hAnsi="Century Schoolbook"/>
          <w:i/>
          <w:sz w:val="40"/>
          <w:szCs w:val="40"/>
        </w:rPr>
      </w:pPr>
    </w:p>
    <w:p w:rsidR="00467E0B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 xml:space="preserve">Инструкция: «Три из четырёх слов в  каждой серии могут быть объединены по </w:t>
      </w:r>
      <w:r>
        <w:rPr>
          <w:sz w:val="28"/>
          <w:szCs w:val="28"/>
        </w:rPr>
        <w:tab/>
        <w:t xml:space="preserve">однородному признаку, а одно слово лишнее. Зачеркни слово, которое не подходит по </w:t>
      </w:r>
      <w:r>
        <w:rPr>
          <w:sz w:val="28"/>
          <w:szCs w:val="28"/>
        </w:rPr>
        <w:tab/>
        <w:t xml:space="preserve">смыслу к данному ряду. Выполнять задание нужно быстро и без ошибок». </w:t>
      </w:r>
    </w:p>
    <w:p w:rsidR="00467E0B" w:rsidRPr="00DA6673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 xml:space="preserve">Экспериментатор фиксирует время и правильность выполнения задания в протоколе. </w:t>
      </w:r>
    </w:p>
    <w:p w:rsidR="00467E0B" w:rsidRDefault="00467E0B" w:rsidP="00467E0B">
      <w:pPr>
        <w:tabs>
          <w:tab w:val="left" w:pos="-1080"/>
        </w:tabs>
        <w:ind w:left="-1080" w:right="-545"/>
        <w:rPr>
          <w:rFonts w:ascii="Century Schoolbook" w:hAnsi="Century Schoolbook"/>
          <w:i/>
          <w:sz w:val="40"/>
          <w:szCs w:val="40"/>
        </w:rPr>
      </w:pPr>
    </w:p>
    <w:p w:rsidR="00467E0B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  <w:t>Бланк методики:</w:t>
      </w:r>
    </w:p>
    <w:p w:rsidR="00467E0B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67E0B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Книга, портфель, чемодан, кошелёк</w:t>
      </w:r>
    </w:p>
    <w:p w:rsidR="00467E0B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Печка, керосинка, свеча, электроплитка</w:t>
      </w:r>
    </w:p>
    <w:p w:rsidR="00467E0B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Часы, очки, весы, термометр</w:t>
      </w:r>
    </w:p>
    <w:p w:rsidR="00467E0B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Лодка, тачка, мотоцикл, велосипед</w:t>
      </w:r>
    </w:p>
    <w:p w:rsidR="00467E0B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Самолет, гвоздь, пчела, вентилятор</w:t>
      </w:r>
    </w:p>
    <w:p w:rsidR="00467E0B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Бабочка, циркуль, весы, ножницы</w:t>
      </w:r>
    </w:p>
    <w:p w:rsidR="00467E0B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Дерево, лампа, метла, вилка</w:t>
      </w:r>
    </w:p>
    <w:p w:rsidR="00467E0B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Дедушка, учитель, мама, папа</w:t>
      </w:r>
    </w:p>
    <w:p w:rsidR="00467E0B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Иней, пыль, дождь, роса</w:t>
      </w:r>
    </w:p>
    <w:p w:rsidR="00467E0B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Вода, ветер, уголь, трава</w:t>
      </w:r>
    </w:p>
    <w:p w:rsidR="00467E0B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Яблоко, книга, шуба, роза</w:t>
      </w:r>
    </w:p>
    <w:p w:rsidR="00467E0B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Молоко, сливки, сыр, хлеб</w:t>
      </w:r>
    </w:p>
    <w:p w:rsidR="00467E0B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Береза, сосна, ягода, дуб</w:t>
      </w:r>
    </w:p>
    <w:p w:rsidR="00467E0B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Минута, секунда, час, вечер</w:t>
      </w:r>
    </w:p>
    <w:p w:rsidR="00467E0B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Василий, Федор, Семен, Иванов </w:t>
      </w:r>
    </w:p>
    <w:p w:rsidR="00467E0B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</w:p>
    <w:p w:rsidR="00467E0B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Ключ:    книга, свеча, очки, лодка, пчела, бабочка, дерево, учитель, пыль, ветер, яблоко,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хлеб, ягода, вечер, Иванов.</w:t>
      </w:r>
      <w:r w:rsidRPr="00DA6673">
        <w:rPr>
          <w:sz w:val="28"/>
          <w:szCs w:val="28"/>
        </w:rPr>
        <w:t xml:space="preserve"> </w:t>
      </w:r>
      <w:proofErr w:type="gramEnd"/>
    </w:p>
    <w:p w:rsidR="00467E0B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</w:p>
    <w:p w:rsidR="00467E0B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>Оценка:  правильный ответ – 2 балла</w:t>
      </w:r>
    </w:p>
    <w:p w:rsidR="00467E0B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неправильный ответ – 0 баллов</w:t>
      </w:r>
    </w:p>
    <w:p w:rsidR="00467E0B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Время выполнения задания учитывается с учетом поправки Т.</w:t>
      </w:r>
    </w:p>
    <w:p w:rsidR="00467E0B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</w:p>
    <w:p w:rsidR="00467E0B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Поправка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 на время выполнения задания</w:t>
      </w:r>
    </w:p>
    <w:tbl>
      <w:tblPr>
        <w:tblStyle w:val="a3"/>
        <w:tblpPr w:leftFromText="180" w:rightFromText="180" w:vertAnchor="text" w:horzAnchor="page" w:tblpX="2494" w:tblpY="167"/>
        <w:tblW w:w="5517" w:type="dxa"/>
        <w:tblLook w:val="01E0"/>
      </w:tblPr>
      <w:tblGrid>
        <w:gridCol w:w="2181"/>
        <w:gridCol w:w="3336"/>
      </w:tblGrid>
      <w:tr w:rsidR="00467E0B" w:rsidTr="0069656C">
        <w:trPr>
          <w:trHeight w:val="348"/>
        </w:trPr>
        <w:tc>
          <w:tcPr>
            <w:tcW w:w="2181" w:type="dxa"/>
          </w:tcPr>
          <w:p w:rsidR="00467E0B" w:rsidRDefault="00467E0B" w:rsidP="0069656C">
            <w:pPr>
              <w:tabs>
                <w:tab w:val="left" w:pos="-1080"/>
                <w:tab w:val="left" w:pos="450"/>
                <w:tab w:val="left" w:pos="2370"/>
              </w:tabs>
              <w:ind w:left="-1080" w:right="-5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Времм</w:t>
            </w:r>
            <w:proofErr w:type="spellEnd"/>
            <w:r>
              <w:rPr>
                <w:sz w:val="28"/>
                <w:szCs w:val="28"/>
              </w:rPr>
              <w:tab/>
              <w:t xml:space="preserve"> Время,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ab/>
            </w:r>
          </w:p>
        </w:tc>
        <w:tc>
          <w:tcPr>
            <w:tcW w:w="3336" w:type="dxa"/>
          </w:tcPr>
          <w:p w:rsidR="00467E0B" w:rsidRDefault="00467E0B" w:rsidP="0069656C">
            <w:pPr>
              <w:tabs>
                <w:tab w:val="left" w:pos="-1080"/>
              </w:tabs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Поправка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 xml:space="preserve">, баллы          </w:t>
            </w:r>
          </w:p>
        </w:tc>
      </w:tr>
      <w:tr w:rsidR="00467E0B" w:rsidTr="0069656C">
        <w:trPr>
          <w:trHeight w:val="364"/>
        </w:trPr>
        <w:tc>
          <w:tcPr>
            <w:tcW w:w="2181" w:type="dxa"/>
          </w:tcPr>
          <w:p w:rsidR="00467E0B" w:rsidRDefault="00467E0B" w:rsidP="0069656C">
            <w:pPr>
              <w:tabs>
                <w:tab w:val="left" w:pos="-1080"/>
              </w:tabs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  <w:lang w:val="en-US"/>
              </w:rPr>
              <w:t xml:space="preserve">&lt; </w:t>
            </w:r>
            <w:r>
              <w:rPr>
                <w:sz w:val="28"/>
                <w:szCs w:val="28"/>
              </w:rPr>
              <w:t>250</w:t>
            </w:r>
          </w:p>
          <w:p w:rsidR="00467E0B" w:rsidRDefault="00467E0B" w:rsidP="0069656C">
            <w:pPr>
              <w:tabs>
                <w:tab w:val="left" w:pos="-1080"/>
              </w:tabs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250 – 330</w:t>
            </w:r>
          </w:p>
          <w:p w:rsidR="00467E0B" w:rsidRPr="00314AA7" w:rsidRDefault="00467E0B" w:rsidP="0069656C">
            <w:pPr>
              <w:tabs>
                <w:tab w:val="left" w:pos="-1080"/>
              </w:tabs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  <w:lang w:val="en-US"/>
              </w:rPr>
              <w:t>&gt;</w:t>
            </w:r>
            <w:r>
              <w:rPr>
                <w:sz w:val="28"/>
                <w:szCs w:val="28"/>
              </w:rPr>
              <w:t xml:space="preserve"> 330</w:t>
            </w:r>
          </w:p>
        </w:tc>
        <w:tc>
          <w:tcPr>
            <w:tcW w:w="3336" w:type="dxa"/>
          </w:tcPr>
          <w:p w:rsidR="00467E0B" w:rsidRDefault="00467E0B" w:rsidP="0069656C">
            <w:pPr>
              <w:tabs>
                <w:tab w:val="left" w:pos="-1080"/>
              </w:tabs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0</w:t>
            </w:r>
          </w:p>
          <w:p w:rsidR="00467E0B" w:rsidRDefault="00467E0B" w:rsidP="0069656C">
            <w:pPr>
              <w:tabs>
                <w:tab w:val="left" w:pos="-1080"/>
              </w:tabs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- 3</w:t>
            </w:r>
          </w:p>
          <w:p w:rsidR="00467E0B" w:rsidRDefault="00467E0B" w:rsidP="0069656C">
            <w:pPr>
              <w:tabs>
                <w:tab w:val="left" w:pos="-1080"/>
              </w:tabs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- 6   </w:t>
            </w:r>
          </w:p>
        </w:tc>
      </w:tr>
    </w:tbl>
    <w:p w:rsidR="00467E0B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</w:p>
    <w:p w:rsidR="00467E0B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</w:p>
    <w:p w:rsidR="00467E0B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</w:p>
    <w:p w:rsidR="00467E0B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</w:p>
    <w:p w:rsidR="00467E0B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</w:p>
    <w:p w:rsidR="00467E0B" w:rsidRDefault="00467E0B" w:rsidP="00467E0B">
      <w:pPr>
        <w:tabs>
          <w:tab w:val="left" w:pos="-1080"/>
        </w:tabs>
        <w:ind w:left="-1080" w:right="-545"/>
        <w:rPr>
          <w:sz w:val="28"/>
          <w:szCs w:val="28"/>
        </w:rPr>
      </w:pPr>
      <w:r>
        <w:rPr>
          <w:sz w:val="28"/>
          <w:szCs w:val="28"/>
        </w:rPr>
        <w:tab/>
        <w:t>Интегральный показатель вербально – логического мышления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объединяющий показатель продуктивности В и время выполнения задания с учетом поправки Т вычисляется по формуле: А = В + Т.</w:t>
      </w:r>
    </w:p>
    <w:p w:rsidR="00B102B7" w:rsidRDefault="00B102B7"/>
    <w:sectPr w:rsidR="00B102B7" w:rsidSect="00B1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E0B"/>
    <w:rsid w:val="00467E0B"/>
    <w:rsid w:val="00B1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Company>Home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Vladelec</cp:lastModifiedBy>
  <cp:revision>1</cp:revision>
  <dcterms:created xsi:type="dcterms:W3CDTF">2011-08-12T15:59:00Z</dcterms:created>
  <dcterms:modified xsi:type="dcterms:W3CDTF">2011-08-12T16:00:00Z</dcterms:modified>
</cp:coreProperties>
</file>