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Диагностика мотивационной сферы.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Отношение к учению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определить общее отношение к школе, учению.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</w:t>
      </w:r>
      <w:r>
        <w:rPr>
          <w:rFonts w:ascii="Times New Roman CYR" w:hAnsi="Times New Roman CYR" w:cs="Times New Roman CYR"/>
          <w:sz w:val="28"/>
          <w:szCs w:val="28"/>
        </w:rPr>
        <w:t>: анкета.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>: «Внимательно прочитай вопросы анкеты и ответь на каждый вопрос».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анкеты.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Что ты считаешь самым важным в школе? Почему?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Какой день недели ты больше всего любишь? Почему?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Что в школе для тебя самое интересное?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Чем бы ты хотел заниматься, придя из школы?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Что в школе для тебя самое неинтересное?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А что самое неприятное?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Оценка результатов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Вопросы дают информацию о характере отношения детей к школе (положительном, отрицательном); доминировании учебных или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внеучебных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интересов; наличии отрицательных переживаний. 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Высокий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– общее положительное отношение к школе, доминирование познавательных интересов, отсутствие отрицательных переживаний.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Средний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– при общем положительном отношении к школе, доминировании познавательных интересов все же выявлены области отрицательных переживаний.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Низкий уровень – </w:t>
      </w:r>
      <w:r>
        <w:rPr>
          <w:rFonts w:ascii="Times New Roman CYR" w:hAnsi="Times New Roman CYR" w:cs="Times New Roman CYR"/>
          <w:sz w:val="28"/>
          <w:szCs w:val="28"/>
        </w:rPr>
        <w:t xml:space="preserve">общее отрицательное отношение к школе, доминирование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внеучебных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интересов, отрицательные переживания.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Мотивы учебной деятельности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выявить преобладающие мотивы учения отдельного ученика.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</w:t>
      </w:r>
      <w:r>
        <w:rPr>
          <w:rFonts w:ascii="Times New Roman CYR" w:hAnsi="Times New Roman CYR" w:cs="Times New Roman CYR"/>
          <w:sz w:val="28"/>
          <w:szCs w:val="28"/>
        </w:rPr>
        <w:t>: анкета.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sz w:val="28"/>
          <w:szCs w:val="28"/>
        </w:rPr>
        <w:t>: «Внимательно прочитай анкету и подчеркни только те пункты, которые соответствуют твоим стремлениям и желаниям. Помни, что можешь подчеркнуть только не более трёх пунктов».</w:t>
      </w:r>
    </w:p>
    <w:p w:rsidR="00CB4668" w:rsidRDefault="00CB4668" w:rsidP="00CB4668">
      <w:pPr>
        <w:widowControl w:val="0"/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анкеты.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Учусь потому, что на уроках интересно.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Учусь потому, что ругают за плохие отметки.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Учусь потому, что хочу больше знать.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Учусь потому, чтобы потом было легко работать.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Учусь потому, чтобы доставить радость родителям.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Учусь потому, чтобы не отставать от товарищей.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Учусь потому, что нравится учиться.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Учусь потому, что хвалит учительница за хорошие успехи.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Учусь потому, что родители наказывают за двойки.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10. Учусь потому, что за хорошую учебу ставят в пример другим.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Учусь потому, что узнаю много нового.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Оценка результатов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анкеты выявляют следующие мотивы: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I. Познавательные (1, 7, 11-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вопросы) 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II. Социальные: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1. Широкие социальные (3, 4)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2. Узкие социальные (6, 10)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3. Избегание неприятностей (2, 9)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4. Ориентация на одобрение (5, 8)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Анализируется доминирование познавательных или социальных мотивов. (Преобладание социальных мотивов может привести к снижению познавательной активности и инициативы). Общий вывод 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учебной мотивации делается на основе анализа взаимосвязи общего отношения к школе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учебных мотивов.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Высокий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– высокий уровень общего отношения к школе и преобладание познавательных мотивов учения.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Средний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– средний уровень общего отношения к школе и преобладание социальных мотивов учения.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Низкий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– низкий уровень общего отношения к школе и преобладание социальных мотивов учения (преобладает мотив «избегание неприятностей»)  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right="-365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Общий вывод по результатам диагностики.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На основании анализа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всех психологических новообразований младшего школьного возраста делается общее заключение о готовности 10 – 11 летнего ребёнка к переходу на II ступень школьного обучения. 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Высокая готовность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– ученик выполнил все задания на высоком уровне.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Средняя готовность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– ученик выявил либо средний уровень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всех новообразований возраста; либо низкий уровень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одного – двух новообразований при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высокой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остальных.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3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Низкая готовность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– ученик выявил низкий уровень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всех новообразований возраста.</w:t>
      </w:r>
    </w:p>
    <w:p w:rsidR="00CB4668" w:rsidRDefault="00CB4668" w:rsidP="00CB4668">
      <w:pPr>
        <w:widowControl w:val="0"/>
        <w:tabs>
          <w:tab w:val="left" w:pos="1800"/>
          <w:tab w:val="left" w:pos="2160"/>
          <w:tab w:val="left" w:pos="3060"/>
          <w:tab w:val="left" w:pos="3240"/>
          <w:tab w:val="left" w:pos="5940"/>
          <w:tab w:val="left" w:pos="7020"/>
        </w:tabs>
        <w:autoSpaceDE w:val="0"/>
        <w:autoSpaceDN w:val="0"/>
        <w:adjustRightInd w:val="0"/>
        <w:spacing w:after="0" w:line="240" w:lineRule="auto"/>
        <w:ind w:left="-1080" w:right="-5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Выявление уровня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психологических новообразований у младшего школьника позволит индивидуализировать или дифференцировать процесс обучения в средней школе и оказать учащемуся необходимую психолого-педагогическую поддержку.</w:t>
      </w:r>
    </w:p>
    <w:p w:rsidR="0018370A" w:rsidRDefault="0018370A"/>
    <w:sectPr w:rsidR="0018370A" w:rsidSect="0018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668"/>
    <w:rsid w:val="0018370A"/>
    <w:rsid w:val="00C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Company>Home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</cp:revision>
  <dcterms:created xsi:type="dcterms:W3CDTF">2011-08-14T13:55:00Z</dcterms:created>
  <dcterms:modified xsi:type="dcterms:W3CDTF">2011-08-14T13:55:00Z</dcterms:modified>
</cp:coreProperties>
</file>