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79" w:rsidRDefault="00550479" w:rsidP="0055047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B22222"/>
          <w:sz w:val="20"/>
          <w:szCs w:val="20"/>
          <w:bdr w:val="none" w:sz="0" w:space="0" w:color="auto" w:frame="1"/>
        </w:rPr>
        <w:t>Анализ урока с позиций  требований ФГОС.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 xml:space="preserve">1. </w:t>
      </w:r>
      <w:proofErr w:type="spellStart"/>
      <w:r>
        <w:rPr>
          <w:rStyle w:val="a4"/>
          <w:rFonts w:ascii="Arial" w:hAnsi="Arial" w:cs="Arial"/>
          <w:color w:val="555555"/>
          <w:sz w:val="20"/>
          <w:szCs w:val="20"/>
        </w:rPr>
        <w:t>Целеполагание</w:t>
      </w:r>
      <w:proofErr w:type="spellEnd"/>
      <w:r>
        <w:rPr>
          <w:rStyle w:val="a4"/>
          <w:rFonts w:ascii="Arial" w:hAnsi="Arial" w:cs="Arial"/>
          <w:color w:val="555555"/>
          <w:sz w:val="20"/>
          <w:szCs w:val="20"/>
        </w:rPr>
        <w:t>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а). Цели и задачи урока сформулированы нечетко и не вполне соответствуют требованиям стандарта и программы.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б). Цели и задачи сформулированы четко, конкретно, в соответствии с требованиями стандарта и программы. Отражают формирование УУД. 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в). Цели и задачи сформулированы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диагностично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 совместной (или самостоятельной) деятельности с учетом субъективного опыта учащихся. Отражают формирование УУД.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2. Содержание.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а). Содержание учебного материала не вполне адекватно целям и дидактическим принципам выбранного УМК.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б). Содержание соответствует целям и задачам, дидактическим принципам УМК.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в). Содержание соответствует дидактическим требованиям, адекватно целям, органично включает ценностный (воспитывающий) и развивающий компоненты.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3. Логика организации УД (учебно-познавательной деятельности).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а). Этапы урока прослеживаются плохо. Нет логических переходов.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б). Этапы урока выделены обоснованно, имеют логические переходы, но отдельные этапы затянуты во времени.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в). Этапы четкие, логичные, завершенные.  Переход к новым этапам осуществляется с помощью проблемных связок. Организация  учебной деятельности оптимальная.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4. Методы организации УД.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а). Методы организации УД недостаточно адекватны задачам урока. Структура методов слабо продумана. Индивидуальные особенности учащихся практически не учитываются. Преобладание репродуктивных методов не обоснованно.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б). Методы адекватны задачам. Наряду с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репродуктивными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обоснованно используются продуктивные  методы. Структура методов в основном продумана и логична.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в). Методы адекватны задачам. Сочетание методов оптимально 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стимулирует познавательную активность учащихся, учтены  их индивидуальные особенности. Отражается своеобразие методической концепции УМК.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5. Формы организации УД.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а). Преобладает фронтальная организация учебно-познавательной деятельности учащихся. Организационные формы не вполне соответствуют поставленным задачам, не способствуют формированию учебной деятельности.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б). Формы адекватны целям и задачам.  Организуется включение учащихся в другие формы организации УД (или индивидуальную, или групповую, или коллективную)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в). Творческое преломление известных форм организации учебно-познавательной деятельности. Самостоятельность учащихся в выборе форм. Проявление деловой и творческой активности.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6. Организация контрольно-оценочной деятельности.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а) Контроль слабо  обеспечивает обратную связь. Преобладает оценочная деятельность учителя.  Критерии оценки не называются или имеют общий характер.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б) Организация контроля  обеспечивает обратную связь. Оценивание осуществляется на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критериальной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основе,  но учащиеся не включены в ситуации самоконтроля и самооценки.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в) Организация контроля рациональна.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Критериальный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подход к оценке деятельности. Учащиеся включаются в ситуации самоконтроля, взаимоконтроля 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самооценивания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7. Результаты проведенного урока.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 Не выполнена соответствующая поставленная цель. Продвижение учащихся в формировании УУД  и знаний  прослеживается очень слабо.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б) Соответствует поставленным целям в отношении знаний, умений, навыков. УУД прослеживаются хуже.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в) Соответствует поставленным целям 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дигностичен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 аспекте ЗУН и УУД.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Высокий обучающий,  воспитывающий и развивающий эффект.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Количественные показатели оценки урока:</w:t>
      </w:r>
    </w:p>
    <w:p w:rsidR="00550479" w:rsidRDefault="00550479" w:rsidP="00550479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 – 1 балл; б) – 2 балла; в) – 3 балла;</w:t>
      </w:r>
    </w:p>
    <w:p w:rsidR="006B5D3C" w:rsidRDefault="006B5D3C"/>
    <w:sectPr w:rsidR="006B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479"/>
    <w:rsid w:val="00550479"/>
    <w:rsid w:val="006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2013-08-27T19:39:00Z</dcterms:created>
  <dcterms:modified xsi:type="dcterms:W3CDTF">2013-08-27T19:39:00Z</dcterms:modified>
</cp:coreProperties>
</file>