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0A" w:rsidRDefault="0063570A">
      <w:pPr>
        <w:shd w:val="clear" w:color="auto" w:fill="FFFFFF"/>
        <w:spacing w:line="701" w:lineRule="exact"/>
        <w:ind w:left="10"/>
        <w:jc w:val="center"/>
        <w:rPr>
          <w:rFonts w:eastAsia="Times New Roman"/>
          <w:b/>
          <w:bCs/>
          <w:spacing w:val="-22"/>
          <w:position w:val="6"/>
          <w:sz w:val="76"/>
          <w:szCs w:val="76"/>
        </w:rPr>
      </w:pPr>
    </w:p>
    <w:p w:rsidR="0063570A" w:rsidRDefault="0063570A">
      <w:pPr>
        <w:shd w:val="clear" w:color="auto" w:fill="FFFFFF"/>
        <w:spacing w:line="701" w:lineRule="exact"/>
        <w:ind w:left="10"/>
        <w:jc w:val="center"/>
        <w:rPr>
          <w:rFonts w:eastAsia="Times New Roman"/>
          <w:b/>
          <w:bCs/>
          <w:spacing w:val="-22"/>
          <w:position w:val="6"/>
          <w:sz w:val="76"/>
          <w:szCs w:val="76"/>
        </w:rPr>
      </w:pPr>
    </w:p>
    <w:p w:rsidR="0063570A" w:rsidRDefault="0063570A">
      <w:pPr>
        <w:shd w:val="clear" w:color="auto" w:fill="FFFFFF"/>
        <w:spacing w:line="701" w:lineRule="exact"/>
        <w:ind w:left="10"/>
        <w:jc w:val="center"/>
        <w:rPr>
          <w:rFonts w:eastAsia="Times New Roman"/>
          <w:b/>
          <w:bCs/>
          <w:spacing w:val="-22"/>
          <w:position w:val="6"/>
          <w:sz w:val="76"/>
          <w:szCs w:val="76"/>
        </w:rPr>
      </w:pPr>
    </w:p>
    <w:p w:rsidR="0063570A" w:rsidRDefault="0063570A">
      <w:pPr>
        <w:shd w:val="clear" w:color="auto" w:fill="FFFFFF"/>
        <w:spacing w:line="701" w:lineRule="exact"/>
        <w:ind w:left="10"/>
        <w:jc w:val="center"/>
        <w:rPr>
          <w:rFonts w:eastAsia="Times New Roman"/>
          <w:b/>
          <w:bCs/>
          <w:spacing w:val="-22"/>
          <w:position w:val="6"/>
          <w:sz w:val="76"/>
          <w:szCs w:val="76"/>
        </w:rPr>
      </w:pPr>
    </w:p>
    <w:p w:rsidR="00F9702C" w:rsidRDefault="00FC251F">
      <w:pPr>
        <w:shd w:val="clear" w:color="auto" w:fill="FFFFFF"/>
        <w:spacing w:line="701" w:lineRule="exact"/>
        <w:ind w:left="10"/>
        <w:jc w:val="center"/>
      </w:pPr>
      <w:r>
        <w:rPr>
          <w:rFonts w:eastAsia="Times New Roman"/>
          <w:b/>
          <w:bCs/>
          <w:spacing w:val="-22"/>
          <w:position w:val="6"/>
          <w:sz w:val="76"/>
          <w:szCs w:val="76"/>
        </w:rPr>
        <w:t>Активизация</w:t>
      </w:r>
    </w:p>
    <w:p w:rsidR="00F9702C" w:rsidRDefault="00FC251F">
      <w:pPr>
        <w:shd w:val="clear" w:color="auto" w:fill="FFFFFF"/>
        <w:spacing w:line="830" w:lineRule="exact"/>
        <w:ind w:left="38"/>
        <w:jc w:val="center"/>
      </w:pPr>
      <w:r>
        <w:rPr>
          <w:rFonts w:eastAsia="Times New Roman"/>
          <w:b/>
          <w:bCs/>
          <w:spacing w:val="-22"/>
          <w:sz w:val="76"/>
          <w:szCs w:val="76"/>
        </w:rPr>
        <w:t>познавательной</w:t>
      </w:r>
    </w:p>
    <w:p w:rsidR="00F9702C" w:rsidRDefault="00FC251F">
      <w:pPr>
        <w:shd w:val="clear" w:color="auto" w:fill="FFFFFF"/>
        <w:spacing w:line="830" w:lineRule="exact"/>
        <w:jc w:val="center"/>
      </w:pPr>
      <w:r>
        <w:rPr>
          <w:rFonts w:eastAsia="Times New Roman"/>
          <w:b/>
          <w:bCs/>
          <w:spacing w:val="-22"/>
          <w:sz w:val="76"/>
          <w:szCs w:val="76"/>
        </w:rPr>
        <w:t>деятельности учащихся</w:t>
      </w:r>
    </w:p>
    <w:p w:rsidR="00F9702C" w:rsidRDefault="00FC251F">
      <w:pPr>
        <w:shd w:val="clear" w:color="auto" w:fill="FFFFFF"/>
        <w:spacing w:line="830" w:lineRule="exact"/>
        <w:ind w:left="554" w:firstLine="1879"/>
      </w:pPr>
      <w:r>
        <w:rPr>
          <w:rFonts w:eastAsia="Times New Roman"/>
          <w:b/>
          <w:bCs/>
          <w:sz w:val="76"/>
          <w:szCs w:val="76"/>
        </w:rPr>
        <w:t xml:space="preserve">на уроках </w:t>
      </w:r>
      <w:r>
        <w:rPr>
          <w:rFonts w:eastAsia="Times New Roman"/>
          <w:b/>
          <w:bCs/>
          <w:spacing w:val="-24"/>
          <w:sz w:val="76"/>
          <w:szCs w:val="76"/>
        </w:rPr>
        <w:t>в начальных классах</w:t>
      </w:r>
    </w:p>
    <w:p w:rsidR="00F82AEC" w:rsidRDefault="00F82AEC">
      <w:pPr>
        <w:shd w:val="clear" w:color="auto" w:fill="FFFFFF"/>
        <w:spacing w:before="10" w:line="322" w:lineRule="exact"/>
        <w:ind w:left="12"/>
        <w:jc w:val="center"/>
        <w:rPr>
          <w:rFonts w:eastAsia="Times New Roman"/>
          <w:b/>
          <w:bCs/>
          <w:spacing w:val="-1"/>
          <w:sz w:val="28"/>
          <w:szCs w:val="28"/>
        </w:rPr>
      </w:pPr>
    </w:p>
    <w:p w:rsidR="00F82AEC" w:rsidRDefault="00F82AEC">
      <w:pPr>
        <w:shd w:val="clear" w:color="auto" w:fill="FFFFFF"/>
        <w:spacing w:before="10" w:line="322" w:lineRule="exact"/>
        <w:ind w:left="12"/>
        <w:jc w:val="center"/>
        <w:rPr>
          <w:rFonts w:eastAsia="Times New Roman"/>
          <w:b/>
          <w:bCs/>
          <w:spacing w:val="-1"/>
          <w:sz w:val="28"/>
          <w:szCs w:val="28"/>
        </w:rPr>
      </w:pPr>
    </w:p>
    <w:p w:rsidR="00F82AEC" w:rsidRDefault="00F82AEC">
      <w:pPr>
        <w:shd w:val="clear" w:color="auto" w:fill="FFFFFF"/>
        <w:spacing w:before="10" w:line="322" w:lineRule="exact"/>
        <w:ind w:left="12"/>
        <w:jc w:val="center"/>
        <w:rPr>
          <w:rFonts w:eastAsia="Times New Roman"/>
          <w:b/>
          <w:bCs/>
          <w:spacing w:val="-1"/>
          <w:sz w:val="28"/>
          <w:szCs w:val="28"/>
        </w:rPr>
      </w:pPr>
    </w:p>
    <w:p w:rsidR="00F82AEC" w:rsidRDefault="00F82AEC">
      <w:pPr>
        <w:shd w:val="clear" w:color="auto" w:fill="FFFFFF"/>
        <w:spacing w:before="10" w:line="322" w:lineRule="exact"/>
        <w:ind w:left="12"/>
        <w:jc w:val="center"/>
        <w:rPr>
          <w:rFonts w:eastAsia="Times New Roman"/>
          <w:b/>
          <w:bCs/>
          <w:spacing w:val="-1"/>
          <w:sz w:val="28"/>
          <w:szCs w:val="28"/>
        </w:rPr>
      </w:pPr>
    </w:p>
    <w:p w:rsidR="00F82AEC" w:rsidRDefault="00F82AEC">
      <w:pPr>
        <w:shd w:val="clear" w:color="auto" w:fill="FFFFFF"/>
        <w:spacing w:before="10" w:line="322" w:lineRule="exact"/>
        <w:ind w:left="12"/>
        <w:jc w:val="center"/>
        <w:rPr>
          <w:rFonts w:eastAsia="Times New Roman"/>
          <w:b/>
          <w:bCs/>
          <w:spacing w:val="-1"/>
          <w:sz w:val="28"/>
          <w:szCs w:val="28"/>
        </w:rPr>
      </w:pPr>
    </w:p>
    <w:p w:rsidR="00F82AEC" w:rsidRDefault="00F82AEC">
      <w:pPr>
        <w:shd w:val="clear" w:color="auto" w:fill="FFFFFF"/>
        <w:spacing w:before="10" w:line="322" w:lineRule="exact"/>
        <w:ind w:left="12"/>
        <w:jc w:val="center"/>
        <w:rPr>
          <w:rFonts w:eastAsia="Times New Roman"/>
          <w:b/>
          <w:bCs/>
          <w:spacing w:val="-1"/>
          <w:sz w:val="28"/>
          <w:szCs w:val="28"/>
        </w:rPr>
      </w:pPr>
    </w:p>
    <w:p w:rsidR="00F82AEC" w:rsidRDefault="00F82AEC">
      <w:pPr>
        <w:shd w:val="clear" w:color="auto" w:fill="FFFFFF"/>
        <w:spacing w:before="10" w:line="322" w:lineRule="exact"/>
        <w:ind w:left="12"/>
        <w:jc w:val="center"/>
        <w:rPr>
          <w:rFonts w:eastAsia="Times New Roman"/>
          <w:b/>
          <w:bCs/>
          <w:spacing w:val="-1"/>
          <w:sz w:val="28"/>
          <w:szCs w:val="28"/>
        </w:rPr>
      </w:pPr>
    </w:p>
    <w:p w:rsidR="00F82AEC" w:rsidRDefault="00F82AEC">
      <w:pPr>
        <w:shd w:val="clear" w:color="auto" w:fill="FFFFFF"/>
        <w:spacing w:before="10" w:line="322" w:lineRule="exact"/>
        <w:ind w:left="12"/>
        <w:jc w:val="center"/>
        <w:rPr>
          <w:rFonts w:eastAsia="Times New Roman"/>
          <w:b/>
          <w:bCs/>
          <w:spacing w:val="-1"/>
          <w:sz w:val="28"/>
          <w:szCs w:val="28"/>
        </w:rPr>
      </w:pPr>
    </w:p>
    <w:p w:rsidR="00F82AEC" w:rsidRDefault="00F82AEC">
      <w:pPr>
        <w:shd w:val="clear" w:color="auto" w:fill="FFFFFF"/>
        <w:spacing w:before="10" w:line="322" w:lineRule="exact"/>
        <w:ind w:left="12"/>
        <w:jc w:val="center"/>
        <w:rPr>
          <w:rFonts w:eastAsia="Times New Roman"/>
          <w:b/>
          <w:bCs/>
          <w:spacing w:val="-1"/>
          <w:sz w:val="28"/>
          <w:szCs w:val="28"/>
        </w:rPr>
      </w:pPr>
    </w:p>
    <w:p w:rsidR="00F9702C" w:rsidRDefault="00FC251F" w:rsidP="0063570A">
      <w:pPr>
        <w:shd w:val="clear" w:color="auto" w:fill="FFFFFF"/>
        <w:spacing w:before="10" w:line="322" w:lineRule="exact"/>
        <w:jc w:val="center"/>
      </w:pPr>
      <w:r>
        <w:rPr>
          <w:rFonts w:eastAsia="Times New Roman"/>
          <w:b/>
          <w:bCs/>
          <w:spacing w:val="-1"/>
          <w:sz w:val="28"/>
          <w:szCs w:val="28"/>
        </w:rPr>
        <w:t>учитель начальных классов</w:t>
      </w:r>
    </w:p>
    <w:p w:rsidR="00F9702C" w:rsidRDefault="00FC251F">
      <w:pPr>
        <w:shd w:val="clear" w:color="auto" w:fill="FFFFFF"/>
        <w:spacing w:before="2" w:line="322" w:lineRule="exact"/>
        <w:ind w:left="12"/>
        <w:jc w:val="center"/>
      </w:pPr>
      <w:r>
        <w:rPr>
          <w:rFonts w:eastAsia="Times New Roman"/>
          <w:b/>
          <w:bCs/>
          <w:sz w:val="28"/>
          <w:szCs w:val="28"/>
        </w:rPr>
        <w:t>Налабардина О. П.</w:t>
      </w:r>
    </w:p>
    <w:p w:rsidR="00656A9D" w:rsidRDefault="00FC251F">
      <w:pPr>
        <w:shd w:val="clear" w:color="auto" w:fill="FFFFFF"/>
        <w:spacing w:line="322" w:lineRule="exact"/>
        <w:ind w:left="22"/>
        <w:jc w:val="center"/>
      </w:pPr>
      <w:r>
        <w:rPr>
          <w:rFonts w:eastAsia="Times New Roman"/>
          <w:b/>
          <w:bCs/>
          <w:sz w:val="28"/>
          <w:szCs w:val="28"/>
        </w:rPr>
        <w:t>г. Тулун, М</w:t>
      </w:r>
      <w:r w:rsidR="00F82AEC">
        <w:rPr>
          <w:rFonts w:eastAsia="Times New Roman"/>
          <w:b/>
          <w:bCs/>
          <w:sz w:val="28"/>
          <w:szCs w:val="28"/>
        </w:rPr>
        <w:t>Б</w:t>
      </w:r>
      <w:r>
        <w:rPr>
          <w:rFonts w:eastAsia="Times New Roman"/>
          <w:b/>
          <w:bCs/>
          <w:sz w:val="28"/>
          <w:szCs w:val="28"/>
        </w:rPr>
        <w:t xml:space="preserve">ОУ </w:t>
      </w:r>
      <w:r w:rsidR="00F82AEC">
        <w:rPr>
          <w:rFonts w:eastAsia="Times New Roman"/>
          <w:b/>
          <w:bCs/>
          <w:sz w:val="28"/>
          <w:szCs w:val="28"/>
        </w:rPr>
        <w:t>«</w:t>
      </w:r>
      <w:r>
        <w:rPr>
          <w:rFonts w:eastAsia="Times New Roman"/>
          <w:b/>
          <w:bCs/>
          <w:sz w:val="28"/>
          <w:szCs w:val="28"/>
        </w:rPr>
        <w:t>СОШ № 6</w:t>
      </w:r>
      <w:r w:rsidR="00F82AEC">
        <w:rPr>
          <w:rFonts w:eastAsia="Times New Roman"/>
          <w:b/>
          <w:bCs/>
          <w:sz w:val="28"/>
          <w:szCs w:val="28"/>
        </w:rPr>
        <w:t>»</w:t>
      </w:r>
    </w:p>
    <w:p w:rsidR="00656A9D" w:rsidRPr="00656A9D" w:rsidRDefault="00656A9D" w:rsidP="00656A9D"/>
    <w:p w:rsidR="00656A9D" w:rsidRPr="00656A9D" w:rsidRDefault="00656A9D" w:rsidP="00656A9D"/>
    <w:p w:rsidR="00656A9D" w:rsidRPr="00656A9D" w:rsidRDefault="00656A9D" w:rsidP="00656A9D"/>
    <w:p w:rsidR="00656A9D" w:rsidRPr="00656A9D" w:rsidRDefault="00656A9D" w:rsidP="00656A9D"/>
    <w:p w:rsidR="00656A9D" w:rsidRPr="00656A9D" w:rsidRDefault="00656A9D" w:rsidP="00656A9D"/>
    <w:p w:rsidR="00656A9D" w:rsidRDefault="00656A9D" w:rsidP="00656A9D"/>
    <w:p w:rsidR="0063570A" w:rsidRDefault="0063570A" w:rsidP="00656A9D"/>
    <w:p w:rsidR="0063570A" w:rsidRDefault="0063570A" w:rsidP="00656A9D"/>
    <w:p w:rsidR="0063570A" w:rsidRDefault="0063570A" w:rsidP="00656A9D"/>
    <w:p w:rsidR="0063570A" w:rsidRDefault="0063570A" w:rsidP="00656A9D"/>
    <w:p w:rsidR="0063570A" w:rsidRDefault="0063570A" w:rsidP="00656A9D"/>
    <w:p w:rsidR="0063570A" w:rsidRDefault="0063570A" w:rsidP="00656A9D"/>
    <w:p w:rsidR="0063570A" w:rsidRDefault="0063570A" w:rsidP="00656A9D"/>
    <w:p w:rsidR="0063570A" w:rsidRPr="00656A9D" w:rsidRDefault="0063570A" w:rsidP="00656A9D"/>
    <w:p w:rsidR="00656A9D" w:rsidRPr="00656A9D" w:rsidRDefault="00656A9D" w:rsidP="00656A9D"/>
    <w:p w:rsidR="00656A9D" w:rsidRDefault="00656A9D" w:rsidP="00656A9D"/>
    <w:p w:rsidR="00656A9D" w:rsidRDefault="00656A9D" w:rsidP="00656A9D">
      <w:pPr>
        <w:shd w:val="clear" w:color="auto" w:fill="FFFFFF"/>
        <w:spacing w:line="276" w:lineRule="exact"/>
        <w:ind w:left="2" w:firstLine="425"/>
      </w:pPr>
      <w:r>
        <w:lastRenderedPageBreak/>
        <w:tab/>
      </w:r>
      <w:r w:rsidR="00BA43EB">
        <w:rPr>
          <w:noProof/>
        </w:rPr>
        <w:pict>
          <v:line id="_x0000_s1027" style="position:absolute;left:0;text-align:left;z-index:251660288;mso-position-horizontal-relative:margin;mso-position-vertical-relative:text" from="483.95pt,255.95pt" to="483.95pt,753.7pt" o:allowincell="f" strokeweight="1.2pt">
            <w10:wrap anchorx="margin"/>
          </v:line>
        </w:pict>
      </w:r>
      <w:r>
        <w:rPr>
          <w:rFonts w:eastAsia="Times New Roman"/>
          <w:b/>
          <w:bCs/>
          <w:sz w:val="24"/>
          <w:szCs w:val="24"/>
        </w:rPr>
        <w:t xml:space="preserve">Интерес </w:t>
      </w:r>
      <w:r>
        <w:rPr>
          <w:rFonts w:eastAsia="Times New Roman"/>
          <w:sz w:val="24"/>
          <w:szCs w:val="24"/>
        </w:rPr>
        <w:t>- стремление к познанию объекта или явления, к овладению тем или иным видом деятельности. Интерес носит избирательный характер, выступает одним из наиболее существенных стимулов приобретения знаний, расширения кругозора, служит важным условием подлинно творческого отношения к работе.</w:t>
      </w:r>
    </w:p>
    <w:p w:rsidR="00656A9D" w:rsidRDefault="00656A9D" w:rsidP="00656A9D">
      <w:pPr>
        <w:shd w:val="clear" w:color="auto" w:fill="FFFFFF"/>
        <w:spacing w:line="276" w:lineRule="exact"/>
        <w:ind w:right="451"/>
      </w:pPr>
      <w:r>
        <w:rPr>
          <w:rFonts w:eastAsia="Times New Roman"/>
          <w:sz w:val="24"/>
          <w:szCs w:val="24"/>
        </w:rPr>
        <w:t>При наличии интереса знания усваиваются основательно, прочно, при его отсутствии учебный материал усваивается с трудом, часто формально. Интерес формируется и развивается в процессе игровой, учебной, трудовой, общественной деятельности человека и зависит от условий его жизни, обучения и воспитания.</w:t>
      </w:r>
    </w:p>
    <w:p w:rsidR="00656A9D" w:rsidRDefault="00656A9D" w:rsidP="00656A9D">
      <w:pPr>
        <w:shd w:val="clear" w:color="auto" w:fill="FFFFFF"/>
        <w:spacing w:line="276" w:lineRule="exact"/>
        <w:ind w:left="2" w:firstLine="494"/>
      </w:pPr>
      <w:r>
        <w:rPr>
          <w:rFonts w:eastAsia="Times New Roman"/>
          <w:sz w:val="24"/>
          <w:szCs w:val="24"/>
        </w:rPr>
        <w:t>С поступлением в школу интересы ребенка постепенно переключаются с игровой деятельности на учение (интерес к нему может проявиться уже в дошкольном возрасте). Первоначально интерес возникает ко всем видам учебной работы, в дальнейшем он начинает дифференцироваться.</w:t>
      </w:r>
    </w:p>
    <w:p w:rsidR="00656A9D" w:rsidRDefault="00656A9D" w:rsidP="00656A9D">
      <w:pPr>
        <w:shd w:val="clear" w:color="auto" w:fill="FFFFFF"/>
        <w:spacing w:line="276" w:lineRule="exact"/>
        <w:ind w:left="7"/>
      </w:pPr>
      <w:r>
        <w:rPr>
          <w:rFonts w:eastAsia="Times New Roman"/>
          <w:sz w:val="24"/>
          <w:szCs w:val="24"/>
        </w:rPr>
        <w:t>Уже в младшем школьном возрасте интерес к процессу деятельности начинает сменяться интересом к ее содержанию, интересам к фактам, интересам к первоначальным обобщениям, причинам, закономерностям. Повышается интерес к творческой стороне работы.</w:t>
      </w:r>
    </w:p>
    <w:p w:rsidR="00656A9D" w:rsidRDefault="00656A9D" w:rsidP="00656A9D">
      <w:pPr>
        <w:shd w:val="clear" w:color="auto" w:fill="FFFFFF"/>
        <w:spacing w:before="5" w:line="276" w:lineRule="exact"/>
        <w:ind w:left="7" w:right="242" w:firstLine="487"/>
        <w:jc w:val="both"/>
      </w:pPr>
      <w:r>
        <w:rPr>
          <w:rFonts w:eastAsia="Times New Roman"/>
          <w:b/>
          <w:bCs/>
          <w:sz w:val="24"/>
          <w:szCs w:val="24"/>
        </w:rPr>
        <w:t>Первые годы обучения в школе - годы очень заметного развития интересов. И основной из них познавательный интерес, интерес к познанию окружающего мира, жадное стремление узнать больше.</w:t>
      </w:r>
    </w:p>
    <w:p w:rsidR="00656A9D" w:rsidRDefault="00656A9D" w:rsidP="00656A9D">
      <w:pPr>
        <w:shd w:val="clear" w:color="auto" w:fill="FFFFFF"/>
        <w:tabs>
          <w:tab w:val="left" w:leader="underscore" w:pos="686"/>
        </w:tabs>
        <w:spacing w:before="264" w:line="276" w:lineRule="exact"/>
        <w:ind w:left="10"/>
      </w:pPr>
      <w:r>
        <w:rPr>
          <w:sz w:val="24"/>
          <w:szCs w:val="24"/>
        </w:rPr>
        <w:tab/>
      </w:r>
      <w:r>
        <w:rPr>
          <w:rFonts w:eastAsia="Times New Roman"/>
          <w:sz w:val="24"/>
          <w:szCs w:val="24"/>
          <w:u w:val="single"/>
        </w:rPr>
        <w:t xml:space="preserve">Познавательный интерес - это особая избирательная направленность личности </w:t>
      </w:r>
      <w:proofErr w:type="gramStart"/>
      <w:r>
        <w:rPr>
          <w:rFonts w:eastAsia="Times New Roman"/>
          <w:sz w:val="24"/>
          <w:szCs w:val="24"/>
          <w:u w:val="single"/>
        </w:rPr>
        <w:t>на</w:t>
      </w:r>
      <w:proofErr w:type="gramEnd"/>
    </w:p>
    <w:p w:rsidR="00656A9D" w:rsidRDefault="00656A9D" w:rsidP="00656A9D">
      <w:pPr>
        <w:shd w:val="clear" w:color="auto" w:fill="FFFFFF"/>
        <w:spacing w:line="276" w:lineRule="exact"/>
        <w:ind w:left="12"/>
      </w:pPr>
      <w:r>
        <w:rPr>
          <w:rFonts w:eastAsia="Times New Roman"/>
          <w:sz w:val="24"/>
          <w:szCs w:val="24"/>
          <w:u w:val="single"/>
        </w:rPr>
        <w:t>процесс познания; ее избирательный характер выражен в той или иной предметной области знаний.</w:t>
      </w:r>
      <w:r>
        <w:rPr>
          <w:rFonts w:eastAsia="Times New Roman"/>
          <w:sz w:val="24"/>
          <w:szCs w:val="24"/>
        </w:rPr>
        <w:t xml:space="preserve"> В эту область человек стремиться проникнуть, чтобы изучить, овладеть ее ценностями. В условиях обучения познавательный интерес выражен расположенностью школьника к изучению, к познавательной деятельности в области одного, а может быть</w:t>
      </w:r>
      <w:proofErr w:type="gramStart"/>
      <w:r>
        <w:rPr>
          <w:rFonts w:eastAsia="Times New Roman"/>
          <w:sz w:val="24"/>
          <w:szCs w:val="24"/>
        </w:rPr>
        <w:t xml:space="preserve"> ,</w:t>
      </w:r>
      <w:proofErr w:type="gramEnd"/>
      <w:r>
        <w:rPr>
          <w:rFonts w:eastAsia="Times New Roman"/>
          <w:sz w:val="24"/>
          <w:szCs w:val="24"/>
        </w:rPr>
        <w:t xml:space="preserve"> и ряда учебных предметов. В то же время познавательный интерес - глубоко личностное образование, не сводимое к отдельным свойствам и проявлениям. Его психологическую природу составляет нерасторжимый комплекс жизненно важных для личности процессов (интеллектуальных, эмоциональных, волевых) Опираясь на интерес, учитель может рассчитывать на то, что одновременно он содействует интеллектуальной активности, эмоциональному подъему, волевым устремлениям школьника. Именно интерес и комплекс </w:t>
      </w:r>
      <w:proofErr w:type="gramStart"/>
      <w:r>
        <w:rPr>
          <w:rFonts w:eastAsia="Times New Roman"/>
          <w:sz w:val="24"/>
          <w:szCs w:val="24"/>
        </w:rPr>
        <w:t>связанных</w:t>
      </w:r>
      <w:proofErr w:type="gramEnd"/>
      <w:r>
        <w:rPr>
          <w:rFonts w:eastAsia="Times New Roman"/>
          <w:sz w:val="24"/>
          <w:szCs w:val="24"/>
        </w:rPr>
        <w:t xml:space="preserve"> с ним состоянии личности и образуют внутреннюю среду ученика, столь необходимую для полноценного учения. Особенность интереса в том, что он отражает единство объективного и субъективного. Поэтому целенаправленное воспитание интереса может опираться на объективные свойства явлений, процессов действительности, привлекающих учащихся. Опираясь на интерес и зная, что составляет субъективную значимость для школьника, можно так строить учебный процесс, чтобы вызывать, укреплять и совершенствовать познавательные интересы учащихся. Создание же внутренней среды при наличии в ней познавательного интереса всегда продуктивно для протекания деятельности, вызывает подъем сил учащихся. Таким образом, формируя познавательный интерес, учитель обеспечивает благоприятную атмосферу обучения, движения своих учеников к решению тех целей, тех задач, которые ставятся обучением. Действие познавательного интереса и его влияние на деятельность, и личность школьника многозначно. В учебном процессе он выступает в различных выражениях:</w:t>
      </w:r>
    </w:p>
    <w:p w:rsidR="00656A9D" w:rsidRDefault="00656A9D" w:rsidP="00656A9D">
      <w:pPr>
        <w:shd w:val="clear" w:color="auto" w:fill="FFFFFF"/>
        <w:spacing w:before="276" w:line="276" w:lineRule="exact"/>
        <w:ind w:left="386" w:hanging="173"/>
      </w:pPr>
      <w:r>
        <w:rPr>
          <w:sz w:val="24"/>
          <w:szCs w:val="24"/>
        </w:rPr>
        <w:lastRenderedPageBreak/>
        <w:t xml:space="preserve">1.      </w:t>
      </w:r>
      <w:r>
        <w:rPr>
          <w:rFonts w:eastAsia="Times New Roman"/>
          <w:sz w:val="24"/>
          <w:szCs w:val="24"/>
          <w:u w:val="single"/>
        </w:rPr>
        <w:t xml:space="preserve">Очень часто учитель использует познавательный интерес как средство обучения, </w:t>
      </w:r>
      <w:r>
        <w:rPr>
          <w:rFonts w:eastAsia="Times New Roman"/>
          <w:sz w:val="24"/>
          <w:szCs w:val="24"/>
        </w:rPr>
        <w:t>насыщая свою деятельность приемами, пробуждающими непосредственный интерес учащихся. В этом случае учитель опирается на использование объективно привлекательных свой</w:t>
      </w:r>
      <w:proofErr w:type="gramStart"/>
      <w:r>
        <w:rPr>
          <w:rFonts w:eastAsia="Times New Roman"/>
          <w:sz w:val="24"/>
          <w:szCs w:val="24"/>
        </w:rPr>
        <w:t>ств пр</w:t>
      </w:r>
      <w:proofErr w:type="gramEnd"/>
      <w:r>
        <w:rPr>
          <w:rFonts w:eastAsia="Times New Roman"/>
          <w:sz w:val="24"/>
          <w:szCs w:val="24"/>
        </w:rPr>
        <w:t>едметов, явлений, событий, процессов (эффективный опыт, яркий факт, неожиданные сравнения, впечатляющее слово). Исследования последних лет показывают, что использование интереса как средства обучения можно</w:t>
      </w:r>
    </w:p>
    <w:p w:rsidR="00656A9D" w:rsidRDefault="00656A9D" w:rsidP="00656A9D">
      <w:pPr>
        <w:shd w:val="clear" w:color="auto" w:fill="FFFFFF"/>
        <w:spacing w:line="278" w:lineRule="exact"/>
        <w:ind w:left="182" w:right="1325"/>
      </w:pPr>
      <w:r>
        <w:rPr>
          <w:rFonts w:eastAsia="Times New Roman"/>
          <w:sz w:val="24"/>
          <w:szCs w:val="24"/>
        </w:rPr>
        <w:t xml:space="preserve">осуществлять с различной силой его влияния на обучение и воспитание: </w:t>
      </w:r>
      <w:r>
        <w:rPr>
          <w:rFonts w:eastAsia="Times New Roman"/>
          <w:sz w:val="24"/>
          <w:szCs w:val="24"/>
          <w:u w:val="single"/>
        </w:rPr>
        <w:t>занимательность, игровые принципы, наглядные приемы.</w:t>
      </w:r>
    </w:p>
    <w:p w:rsidR="00656A9D" w:rsidRDefault="00656A9D" w:rsidP="00656A9D">
      <w:pPr>
        <w:shd w:val="clear" w:color="auto" w:fill="FFFFFF"/>
        <w:spacing w:before="269" w:line="276" w:lineRule="exact"/>
        <w:ind w:left="7" w:right="442"/>
      </w:pPr>
      <w:r>
        <w:rPr>
          <w:sz w:val="24"/>
          <w:szCs w:val="24"/>
        </w:rPr>
        <w:t xml:space="preserve">2.      </w:t>
      </w:r>
      <w:r>
        <w:rPr>
          <w:rFonts w:eastAsia="Times New Roman"/>
          <w:sz w:val="24"/>
          <w:szCs w:val="24"/>
        </w:rPr>
        <w:t>Познавательный интерес выступает в качестве очень значимого мотива внутреннего побуждения деятельности учащегося, и в этой роли его невозможно переоценить.</w:t>
      </w:r>
    </w:p>
    <w:p w:rsidR="00656A9D" w:rsidRDefault="00656A9D" w:rsidP="00656A9D">
      <w:pPr>
        <w:shd w:val="clear" w:color="auto" w:fill="FFFFFF"/>
        <w:spacing w:before="269" w:line="276" w:lineRule="exact"/>
        <w:ind w:left="7" w:firstLine="120"/>
      </w:pPr>
      <w:r>
        <w:rPr>
          <w:sz w:val="24"/>
          <w:szCs w:val="24"/>
        </w:rPr>
        <w:t xml:space="preserve">3.     </w:t>
      </w:r>
      <w:r>
        <w:rPr>
          <w:rFonts w:eastAsia="Times New Roman"/>
          <w:sz w:val="24"/>
          <w:szCs w:val="24"/>
        </w:rPr>
        <w:t>На более высоком уровне своего развития познавательный интерес, будучи достаточно прочным</w:t>
      </w:r>
      <w:proofErr w:type="gramStart"/>
      <w:r>
        <w:rPr>
          <w:rFonts w:eastAsia="Times New Roman"/>
          <w:sz w:val="24"/>
          <w:szCs w:val="24"/>
        </w:rPr>
        <w:t xml:space="preserve"> ,</w:t>
      </w:r>
      <w:proofErr w:type="gramEnd"/>
      <w:r>
        <w:rPr>
          <w:rFonts w:eastAsia="Times New Roman"/>
          <w:sz w:val="24"/>
          <w:szCs w:val="24"/>
        </w:rPr>
        <w:t xml:space="preserve"> устойчивым,   занимающим доминирующее положение в кругу других мотивов, становится уже свойством личности, которое называют любознательностью, пытливостью, а Анатоль Франс определял как жажду знаний. Познавательные интересы формируются в школе. В учебном процессе осуществляется совместная, взаимосвязанная деятельность учителя (преподавание) и деятельность учащихся (учение). Именно в процессе этой взаимообусловленной деятельности познавательный интерес укрепляется, развивается, обогащается.</w:t>
      </w:r>
    </w:p>
    <w:p w:rsidR="00656A9D" w:rsidRDefault="00656A9D" w:rsidP="00656A9D">
      <w:pPr>
        <w:shd w:val="clear" w:color="auto" w:fill="FFFFFF"/>
        <w:spacing w:before="266" w:line="276" w:lineRule="exact"/>
        <w:ind w:left="17" w:firstLine="430"/>
      </w:pPr>
      <w:r>
        <w:rPr>
          <w:rFonts w:eastAsia="Times New Roman"/>
          <w:sz w:val="24"/>
          <w:szCs w:val="24"/>
          <w:u w:val="single"/>
        </w:rPr>
        <w:t>Познавательный интерес вполне можно назвать аккумулятором всех значимых для личности процессов, объединенных участливым отношением ее к избранной области познания, к учебной деятельности</w:t>
      </w:r>
      <w:proofErr w:type="gramStart"/>
      <w:r>
        <w:rPr>
          <w:rFonts w:eastAsia="Times New Roman"/>
          <w:sz w:val="24"/>
          <w:szCs w:val="24"/>
        </w:rPr>
        <w:t xml:space="preserve"> .</w:t>
      </w:r>
      <w:proofErr w:type="gramEnd"/>
      <w:r>
        <w:rPr>
          <w:rFonts w:eastAsia="Times New Roman"/>
          <w:sz w:val="24"/>
          <w:szCs w:val="24"/>
        </w:rPr>
        <w:t xml:space="preserve"> Познавательный интерес - это также обнаружитель и показатель общего развития личности школьника. Познавательный интерес в общем, развитии личности и в обеспечении развивающей функции обучения в одном случае является побудителем, мощным двигателем, в другом - результатом. Познавательный интерес входит в структуру личностных свойств не только своей побуждающей стороной, он проникает в характерологические черты. Пытливость, любознательность, причастность к происходящим событиям - все сопряжено с интересом, который проявляется в любых обстоятельствах, в деятельности, в жизни. Вот почему познавательный интерес прямым образом причастен к реализации функции воспитывающего обучения. Реализация воспитывающей функции обучения и выражена формированием </w:t>
      </w:r>
      <w:proofErr w:type="gramStart"/>
      <w:r>
        <w:rPr>
          <w:rFonts w:eastAsia="Times New Roman"/>
          <w:sz w:val="24"/>
          <w:szCs w:val="24"/>
        </w:rPr>
        <w:t>многозначных</w:t>
      </w:r>
      <w:proofErr w:type="gramEnd"/>
      <w:r>
        <w:rPr>
          <w:rFonts w:eastAsia="Times New Roman"/>
          <w:sz w:val="24"/>
          <w:szCs w:val="24"/>
        </w:rPr>
        <w:t>, деловых и межличностных. В создании положительных, благоприятных отношений в учебном процессе познавательный интерес принимает непосредственное участие. Функция воспитывающего обучения проникает и в процесс общения между учащимися и учителем, между школьниками в коллективе.</w:t>
      </w:r>
    </w:p>
    <w:p w:rsidR="00656A9D" w:rsidRDefault="00656A9D" w:rsidP="00656A9D">
      <w:pPr>
        <w:shd w:val="clear" w:color="auto" w:fill="FFFFFF"/>
        <w:spacing w:before="276" w:line="276" w:lineRule="exact"/>
        <w:ind w:left="36" w:firstLine="487"/>
      </w:pPr>
      <w:r>
        <w:rPr>
          <w:rFonts w:eastAsia="Times New Roman"/>
          <w:sz w:val="24"/>
          <w:szCs w:val="24"/>
          <w:u w:val="single"/>
        </w:rPr>
        <w:t>Познавательный интерес обогащает процесс общения.</w:t>
      </w:r>
      <w:r>
        <w:rPr>
          <w:rFonts w:eastAsia="Times New Roman"/>
          <w:sz w:val="24"/>
          <w:szCs w:val="24"/>
        </w:rPr>
        <w:t xml:space="preserve"> Интенсивное протекание деятельности, увлеченность в обсуждении актуальных проблем, обмен суждениями о прочитанной книге, приобретение широкой информации друг от друга - все способствует и эффективности учения, и социальным связям учащихся, воспитанию и укреплению коллективных устремлений. В психолого-педагогической литературе интересы младших школьников характеризуются как интересы с сильно выраженным </w:t>
      </w:r>
      <w:r>
        <w:rPr>
          <w:rFonts w:eastAsia="Times New Roman"/>
          <w:sz w:val="24"/>
          <w:szCs w:val="24"/>
        </w:rPr>
        <w:lastRenderedPageBreak/>
        <w:t>эмоциональным отношением</w:t>
      </w:r>
      <w:proofErr w:type="gramStart"/>
      <w:r>
        <w:rPr>
          <w:rFonts w:eastAsia="Times New Roman"/>
          <w:sz w:val="24"/>
          <w:szCs w:val="24"/>
        </w:rPr>
        <w:t xml:space="preserve"> ,</w:t>
      </w:r>
      <w:proofErr w:type="gramEnd"/>
      <w:r>
        <w:rPr>
          <w:rFonts w:eastAsia="Times New Roman"/>
          <w:sz w:val="24"/>
          <w:szCs w:val="24"/>
        </w:rPr>
        <w:t xml:space="preserve"> что особенно ярко, эффектно раскрыто в содержании знаний. Интерес к впечатляющим фактам, к отношению явлений природы, событий обществ жизни (история), наблюдение с помощью учителя над словом, интерес к превращению языковых форм позволяют говорить о многосторонних интересах младших школьников. В то же время практические действия с растениями, живущими за пределами уроков расширяют сферу их интересов к окружающему миру и заставляют постепенно всматриваться в причины наблюдаемых явлений этому, конечно</w:t>
      </w:r>
      <w:proofErr w:type="gramStart"/>
      <w:r>
        <w:rPr>
          <w:rFonts w:eastAsia="Times New Roman"/>
          <w:sz w:val="24"/>
          <w:szCs w:val="24"/>
        </w:rPr>
        <w:t xml:space="preserve"> ,</w:t>
      </w:r>
      <w:proofErr w:type="gramEnd"/>
      <w:r>
        <w:rPr>
          <w:rFonts w:eastAsia="Times New Roman"/>
          <w:sz w:val="24"/>
          <w:szCs w:val="24"/>
        </w:rPr>
        <w:t xml:space="preserve"> способствуют телепередачи: "Клуб путешественников", "В мире животных" и другие, к которым приобщены школьники уже младших классов. Целенаправленность деятельности учащегося в учебном процессе придает познавательному интересу продуктивный характер. Интерес, лишенный цели, не может иметь своей действенной реализации, он </w:t>
      </w:r>
      <w:proofErr w:type="spellStart"/>
      <w:r>
        <w:rPr>
          <w:rFonts w:eastAsia="Times New Roman"/>
          <w:sz w:val="24"/>
          <w:szCs w:val="24"/>
        </w:rPr>
        <w:t>ситуативен</w:t>
      </w:r>
      <w:proofErr w:type="spellEnd"/>
      <w:proofErr w:type="gramStart"/>
      <w:r>
        <w:rPr>
          <w:rFonts w:eastAsia="Times New Roman"/>
          <w:sz w:val="24"/>
          <w:szCs w:val="24"/>
        </w:rPr>
        <w:t xml:space="preserve"> ,</w:t>
      </w:r>
      <w:proofErr w:type="gramEnd"/>
      <w:r>
        <w:rPr>
          <w:rFonts w:eastAsia="Times New Roman"/>
          <w:sz w:val="24"/>
          <w:szCs w:val="24"/>
        </w:rPr>
        <w:t xml:space="preserve"> созерцателен и потому неустойчив, не подкрепляем продуктивными действиями. Осмысленность деятельности</w:t>
      </w:r>
    </w:p>
    <w:p w:rsidR="00CF0FAC" w:rsidRPr="00656A9D" w:rsidRDefault="00CF0FAC" w:rsidP="00656A9D">
      <w:pPr>
        <w:tabs>
          <w:tab w:val="left" w:pos="5280"/>
        </w:tabs>
      </w:pPr>
    </w:p>
    <w:sectPr w:rsidR="00CF0FAC" w:rsidRPr="00656A9D" w:rsidSect="00F9702C">
      <w:type w:val="continuous"/>
      <w:pgSz w:w="11909" w:h="16834"/>
      <w:pgMar w:top="1440" w:right="1501" w:bottom="720" w:left="2562"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F0FAC"/>
    <w:rsid w:val="0063570A"/>
    <w:rsid w:val="00656A9D"/>
    <w:rsid w:val="00BA43EB"/>
    <w:rsid w:val="00CF0FAC"/>
    <w:rsid w:val="00F82AEC"/>
    <w:rsid w:val="00F9702C"/>
    <w:rsid w:val="00FC2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2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2014-01-10T06:42:00Z</dcterms:created>
  <dcterms:modified xsi:type="dcterms:W3CDTF">2014-01-16T08:14:00Z</dcterms:modified>
</cp:coreProperties>
</file>