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4A" w:rsidRDefault="00502EE6" w:rsidP="00A902D8">
      <w:pPr>
        <w:jc w:val="center"/>
        <w:rPr>
          <w:sz w:val="32"/>
          <w:szCs w:val="32"/>
        </w:rPr>
      </w:pPr>
      <w:r>
        <w:rPr>
          <w:sz w:val="32"/>
          <w:szCs w:val="32"/>
        </w:rPr>
        <w:t>Словарная работа на уроках русского языка в начальной школе</w:t>
      </w:r>
      <w:r w:rsidR="00A902D8">
        <w:rPr>
          <w:sz w:val="32"/>
          <w:szCs w:val="32"/>
        </w:rPr>
        <w:t xml:space="preserve"> с учетом внедрения ФГОС</w:t>
      </w:r>
      <w:r>
        <w:rPr>
          <w:sz w:val="32"/>
          <w:szCs w:val="32"/>
        </w:rPr>
        <w:t>.</w:t>
      </w:r>
    </w:p>
    <w:p w:rsidR="00B1751B" w:rsidRPr="00B1751B" w:rsidRDefault="00B1751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С.Г.Букреева</w:t>
      </w:r>
      <w:proofErr w:type="spellEnd"/>
      <w:r>
        <w:rPr>
          <w:sz w:val="24"/>
          <w:szCs w:val="24"/>
        </w:rPr>
        <w:t>, учитель начальных классов МБОУ «СОШ</w:t>
      </w:r>
      <w:r w:rsidR="009D331D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9D331D">
        <w:rPr>
          <w:sz w:val="24"/>
          <w:szCs w:val="24"/>
        </w:rPr>
        <w:t xml:space="preserve"> </w:t>
      </w:r>
      <w:r>
        <w:rPr>
          <w:sz w:val="24"/>
          <w:szCs w:val="24"/>
        </w:rPr>
        <w:t>99» г. Воронежа.</w:t>
      </w:r>
    </w:p>
    <w:p w:rsidR="00502EE6" w:rsidRDefault="009F5DC6">
      <w:pPr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9F5DC6">
        <w:rPr>
          <w:sz w:val="28"/>
          <w:szCs w:val="28"/>
        </w:rPr>
        <w:t>Русский язык считается одним из трудных школьных предметов в начал</w:t>
      </w:r>
      <w:r w:rsidRPr="009F5DC6">
        <w:rPr>
          <w:sz w:val="28"/>
          <w:szCs w:val="28"/>
        </w:rPr>
        <w:t>ь</w:t>
      </w:r>
      <w:bookmarkStart w:id="0" w:name="_GoBack"/>
      <w:bookmarkEnd w:id="0"/>
      <w:r w:rsidRPr="009F5DC6">
        <w:rPr>
          <w:sz w:val="28"/>
          <w:szCs w:val="28"/>
        </w:rPr>
        <w:t>ной школе.</w:t>
      </w:r>
      <w:r>
        <w:rPr>
          <w:sz w:val="28"/>
          <w:szCs w:val="28"/>
        </w:rPr>
        <w:t xml:space="preserve"> Основа грамотности учащихся – это усвоение правил написания, т.е. орфографических норм. </w:t>
      </w:r>
      <w:r w:rsidR="00502EE6">
        <w:rPr>
          <w:sz w:val="28"/>
          <w:szCs w:val="28"/>
        </w:rPr>
        <w:t xml:space="preserve">В современной начальной школе программой по русскому языку </w:t>
      </w:r>
      <w:r w:rsidR="00350DA9">
        <w:rPr>
          <w:sz w:val="28"/>
          <w:szCs w:val="28"/>
        </w:rPr>
        <w:t>для каждого класса предусматривается обязательное усво</w:t>
      </w:r>
      <w:r w:rsidR="00350DA9">
        <w:rPr>
          <w:sz w:val="28"/>
          <w:szCs w:val="28"/>
        </w:rPr>
        <w:t>е</w:t>
      </w:r>
      <w:r w:rsidR="00350DA9">
        <w:rPr>
          <w:sz w:val="28"/>
          <w:szCs w:val="28"/>
        </w:rPr>
        <w:t xml:space="preserve">ние ряда слов, </w:t>
      </w:r>
      <w:r w:rsidR="00502EE6">
        <w:rPr>
          <w:sz w:val="28"/>
          <w:szCs w:val="28"/>
        </w:rPr>
        <w:t>правописание которых правилами не проверяется.</w:t>
      </w:r>
      <w:r w:rsidR="00350DA9">
        <w:rPr>
          <w:sz w:val="28"/>
          <w:szCs w:val="28"/>
        </w:rPr>
        <w:t xml:space="preserve"> Эти слова называются словарными.</w:t>
      </w:r>
      <w:r w:rsidR="00502EE6">
        <w:rPr>
          <w:sz w:val="28"/>
          <w:szCs w:val="28"/>
        </w:rPr>
        <w:t xml:space="preserve"> </w:t>
      </w:r>
      <w:r w:rsidR="00350DA9">
        <w:rPr>
          <w:sz w:val="28"/>
          <w:szCs w:val="28"/>
        </w:rPr>
        <w:t>Прочное усвоение их написания достигается путем частого включения этих слов в различные упражнения, задания, выполня</w:t>
      </w:r>
      <w:r w:rsidR="00350DA9">
        <w:rPr>
          <w:sz w:val="28"/>
          <w:szCs w:val="28"/>
        </w:rPr>
        <w:t>е</w:t>
      </w:r>
      <w:r w:rsidR="00350DA9">
        <w:rPr>
          <w:sz w:val="28"/>
          <w:szCs w:val="28"/>
        </w:rPr>
        <w:t>мые на всех этапах урока. И о</w:t>
      </w:r>
      <w:r w:rsidR="00502EE6">
        <w:rPr>
          <w:sz w:val="28"/>
          <w:szCs w:val="28"/>
        </w:rPr>
        <w:t>дной из главных задач, стоящих перед учителем начальных классов, является задача научить ребенка писать эти слова без ошибок. От того, насколько полно и правильно будут сформированы навыки правописания в начальной школе, зависит дальнейшее обучение ребенка в школе, его орфографическая и речевая грамотность.</w:t>
      </w:r>
      <w:r w:rsidR="00350DA9">
        <w:rPr>
          <w:sz w:val="28"/>
          <w:szCs w:val="28"/>
        </w:rPr>
        <w:t xml:space="preserve"> </w:t>
      </w:r>
    </w:p>
    <w:p w:rsidR="00462AB7" w:rsidRDefault="00462AB7">
      <w:pPr>
        <w:rPr>
          <w:sz w:val="28"/>
          <w:szCs w:val="28"/>
        </w:rPr>
      </w:pPr>
      <w:r>
        <w:rPr>
          <w:sz w:val="28"/>
          <w:szCs w:val="28"/>
        </w:rPr>
        <w:t xml:space="preserve">      Сделать процесс усвоения слов с непроверяемыми написаниями более эффективным – задача сложная и трудоемкая, требующая от современного учителя большой творческой работы. И чтобы научиться решать такие орф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графические задачи необходимо не только знать правила, но и уметь его применять на письме. Для лучшего усвоения словарных слов должна быть организована целенаправленная систематическая работа, которая включает</w:t>
      </w:r>
      <w:r w:rsidR="00B64EF5">
        <w:rPr>
          <w:sz w:val="28"/>
          <w:szCs w:val="28"/>
        </w:rPr>
        <w:t xml:space="preserve"> в себя не только знакомство с новым словом и </w:t>
      </w:r>
      <w:r w:rsidR="00B1751B">
        <w:rPr>
          <w:sz w:val="28"/>
          <w:szCs w:val="28"/>
        </w:rPr>
        <w:t>его</w:t>
      </w:r>
      <w:r w:rsidR="00B64EF5">
        <w:rPr>
          <w:sz w:val="28"/>
          <w:szCs w:val="28"/>
        </w:rPr>
        <w:t xml:space="preserve"> написанием, но и систему упражнений, рассчитанных на зрительно-моторное запоминание.</w:t>
      </w:r>
    </w:p>
    <w:p w:rsidR="00350DA9" w:rsidRDefault="00350DA9">
      <w:pPr>
        <w:rPr>
          <w:sz w:val="28"/>
          <w:szCs w:val="28"/>
        </w:rPr>
      </w:pPr>
      <w:r>
        <w:rPr>
          <w:sz w:val="28"/>
          <w:szCs w:val="28"/>
        </w:rPr>
        <w:t xml:space="preserve">      В своей работе при обучении письму словарных слов применяю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методы и приемы:</w:t>
      </w:r>
    </w:p>
    <w:p w:rsidR="00350DA9" w:rsidRDefault="00350DA9" w:rsidP="00350D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 языкового </w:t>
      </w:r>
      <w:r w:rsidR="00943EDE">
        <w:rPr>
          <w:sz w:val="28"/>
          <w:szCs w:val="28"/>
        </w:rPr>
        <w:t xml:space="preserve">анализа, который включает приемы </w:t>
      </w:r>
      <w:proofErr w:type="spellStart"/>
      <w:proofErr w:type="gramStart"/>
      <w:r w:rsidR="00943EDE">
        <w:rPr>
          <w:sz w:val="28"/>
          <w:szCs w:val="28"/>
        </w:rPr>
        <w:t>звуко</w:t>
      </w:r>
      <w:proofErr w:type="spellEnd"/>
      <w:r w:rsidR="00943EDE">
        <w:rPr>
          <w:sz w:val="28"/>
          <w:szCs w:val="28"/>
        </w:rPr>
        <w:t>-буквенного</w:t>
      </w:r>
      <w:proofErr w:type="gramEnd"/>
      <w:r w:rsidR="00943EDE">
        <w:rPr>
          <w:sz w:val="28"/>
          <w:szCs w:val="28"/>
        </w:rPr>
        <w:t xml:space="preserve"> анализа слов, фонетического разбора, комментирования орфограмм, устного проговаривания;</w:t>
      </w:r>
    </w:p>
    <w:p w:rsidR="00943EDE" w:rsidRDefault="00943EDE" w:rsidP="00350D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Приемы зрительного запоминани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это зрительный диктант, списыв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 различными заданиями, проверка слов по словарику;</w:t>
      </w:r>
    </w:p>
    <w:p w:rsidR="00943EDE" w:rsidRDefault="00943EDE" w:rsidP="00350D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Использование таблиц, карточек, перфокарт;</w:t>
      </w:r>
    </w:p>
    <w:p w:rsidR="00943EDE" w:rsidRDefault="00943EDE" w:rsidP="00350D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Выделение орфограмм цветным  мелом или стержнем на доске и в тетрадях;</w:t>
      </w:r>
    </w:p>
    <w:p w:rsidR="00943EDE" w:rsidRDefault="00943EDE" w:rsidP="00350D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Различные виды слуховых диктантов;</w:t>
      </w:r>
    </w:p>
    <w:p w:rsidR="00943EDE" w:rsidRDefault="00943EDE" w:rsidP="00350D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Составление словосочетаний и предложений с трудными словами, включая их в письменные и устные творческие работы;</w:t>
      </w:r>
    </w:p>
    <w:p w:rsidR="00943EDE" w:rsidRDefault="00943EDE" w:rsidP="00350D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Занимательные формы работ</w:t>
      </w:r>
      <w:proofErr w:type="gramStart"/>
      <w:r>
        <w:rPr>
          <w:sz w:val="28"/>
          <w:szCs w:val="28"/>
        </w:rPr>
        <w:t>ы(</w:t>
      </w:r>
      <w:proofErr w:type="gramEnd"/>
      <w:r w:rsidR="00767214">
        <w:rPr>
          <w:sz w:val="28"/>
          <w:szCs w:val="28"/>
        </w:rPr>
        <w:t>загадки,</w:t>
      </w:r>
      <w:r>
        <w:rPr>
          <w:sz w:val="28"/>
          <w:szCs w:val="28"/>
        </w:rPr>
        <w:t xml:space="preserve"> ребусы, игры, шарады, крос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ворды) ученики решают их или сами составляют.</w:t>
      </w:r>
    </w:p>
    <w:p w:rsidR="008F778A" w:rsidRDefault="008F778A" w:rsidP="008F778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Игра «Слоговое лото».</w:t>
      </w:r>
    </w:p>
    <w:p w:rsidR="008F778A" w:rsidRDefault="008F778A" w:rsidP="008F778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Прочитайте слоги и составьте с ними слова.  Роз,    се, 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,  на,  ши, ко, </w:t>
      </w:r>
      <w:proofErr w:type="spell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>, ли.</w:t>
      </w:r>
    </w:p>
    <w:p w:rsidR="008F778A" w:rsidRDefault="008F778A" w:rsidP="008F778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Игра «Д</w:t>
      </w:r>
      <w:r w:rsidR="00B1751B">
        <w:rPr>
          <w:sz w:val="28"/>
          <w:szCs w:val="28"/>
        </w:rPr>
        <w:t>огадайся, что за слов</w:t>
      </w:r>
      <w:r>
        <w:rPr>
          <w:sz w:val="28"/>
          <w:szCs w:val="28"/>
        </w:rPr>
        <w:t>о»</w:t>
      </w:r>
      <w:r w:rsidR="00B1751B">
        <w:rPr>
          <w:sz w:val="28"/>
          <w:szCs w:val="28"/>
        </w:rPr>
        <w:t>.</w:t>
      </w:r>
    </w:p>
    <w:p w:rsidR="008F778A" w:rsidRDefault="00A902D8" w:rsidP="008F778A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85.2pt;margin-top:16.35pt;width:63pt;height:68.25pt;flip:x y;z-index:2516602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9" type="#_x0000_t32" style="position:absolute;margin-left:10.95pt;margin-top:16.35pt;width:74.25pt;height:68.25pt;flip:y;z-index:251659264" o:connectortype="straight"/>
        </w:pict>
      </w:r>
      <w:proofErr w:type="gramStart"/>
      <w:r w:rsidR="00340FFF">
        <w:rPr>
          <w:sz w:val="28"/>
          <w:szCs w:val="28"/>
        </w:rPr>
        <w:t>Догадайтесь</w:t>
      </w:r>
      <w:proofErr w:type="gramEnd"/>
      <w:r w:rsidR="00340FFF">
        <w:rPr>
          <w:sz w:val="28"/>
          <w:szCs w:val="28"/>
        </w:rPr>
        <w:t xml:space="preserve"> какие слова живут в домике.</w:t>
      </w:r>
    </w:p>
    <w:p w:rsidR="00340FFF" w:rsidRDefault="00340FFF" w:rsidP="008F778A">
      <w:pPr>
        <w:pStyle w:val="a3"/>
        <w:ind w:left="0"/>
        <w:rPr>
          <w:sz w:val="28"/>
          <w:szCs w:val="28"/>
        </w:rPr>
      </w:pPr>
    </w:p>
    <w:p w:rsidR="00340FFF" w:rsidRDefault="00340FFF" w:rsidP="008F778A">
      <w:pPr>
        <w:pStyle w:val="a3"/>
        <w:ind w:left="0"/>
        <w:rPr>
          <w:sz w:val="28"/>
          <w:szCs w:val="28"/>
        </w:rPr>
      </w:pPr>
    </w:p>
    <w:p w:rsidR="00340FFF" w:rsidRDefault="00340FFF" w:rsidP="008F778A">
      <w:pPr>
        <w:pStyle w:val="a3"/>
        <w:ind w:left="0"/>
        <w:rPr>
          <w:sz w:val="28"/>
          <w:szCs w:val="28"/>
        </w:rPr>
      </w:pPr>
    </w:p>
    <w:p w:rsidR="00340FFF" w:rsidRDefault="00A902D8" w:rsidP="008F778A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4" type="#_x0000_t32" style="position:absolute;margin-left:61.95pt;margin-top:4.3pt;width:.05pt;height:91.5pt;z-index:2516643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81.45pt;margin-top:5.95pt;width:0;height:91.5pt;z-index:2516664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margin-left:121.2pt;margin-top:5.95pt;width:1.5pt;height:91.5pt;z-index:25166848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margin-left:100.2pt;margin-top:5.95pt;width:0;height:91.5pt;z-index:2516674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3" type="#_x0000_t32" style="position:absolute;margin-left:34.95pt;margin-top:5.95pt;width:0;height:91.5pt;z-index:251663360" o:connectortype="straight"/>
        </w:pict>
      </w:r>
      <w:r>
        <w:rPr>
          <w:noProof/>
          <w:sz w:val="28"/>
          <w:szCs w:val="28"/>
          <w:lang w:eastAsia="ru-RU"/>
        </w:rPr>
        <w:pict>
          <v:rect id="_x0000_s1028" style="position:absolute;margin-left:10.95pt;margin-top:5.95pt;width:137.25pt;height:91.5pt;z-index:251658240">
            <v:textbox>
              <w:txbxContent>
                <w:p w:rsidR="00340FFF" w:rsidRPr="00340FFF" w:rsidRDefault="00340FFF">
                  <w:pPr>
                    <w:rPr>
                      <w:sz w:val="32"/>
                      <w:szCs w:val="32"/>
                    </w:rPr>
                  </w:pPr>
                  <w:r>
                    <w:tab/>
                    <w:t>О</w:t>
                  </w:r>
                  <w:r>
                    <w:tab/>
                  </w:r>
                  <w:r w:rsidR="00463A17">
                    <w:t>о</w:t>
                  </w:r>
                  <w:r>
                    <w:tab/>
                  </w:r>
                  <w:r>
                    <w:tab/>
                  </w:r>
                  <w:proofErr w:type="gramStart"/>
                  <w:r w:rsidR="00463A17">
                    <w:t>о</w:t>
                  </w:r>
                  <w:proofErr w:type="gramEnd"/>
                  <w:r w:rsidR="00463A17">
                    <w:tab/>
                    <w:t>о</w:t>
                  </w:r>
                  <w:r w:rsidR="00463A17">
                    <w:tab/>
                  </w:r>
                  <w:r w:rsidR="00463A17">
                    <w:tab/>
                  </w:r>
                  <w:r w:rsidR="00463A17">
                    <w:tab/>
                  </w:r>
                  <w:r w:rsidR="00463A17">
                    <w:tab/>
                  </w:r>
                  <w:r w:rsidR="00463A17">
                    <w:tab/>
                  </w:r>
                  <w:r>
                    <w:t>о</w:t>
                  </w:r>
                  <w:r w:rsidR="00463A17">
                    <w:tab/>
                    <w:t>о</w:t>
                  </w:r>
                  <w:r w:rsidR="00463A17">
                    <w:tab/>
                  </w:r>
                  <w:r w:rsidR="00463A17">
                    <w:tab/>
                    <w:t>о</w:t>
                  </w:r>
                  <w:r>
                    <w:tab/>
                  </w:r>
                  <w:r w:rsidR="00463A17">
                    <w:t>о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margin-left:81.45pt;margin-top:5.95pt;width:0;height:0;z-index:251665408" o:connectortype="straight"/>
        </w:pict>
      </w:r>
    </w:p>
    <w:p w:rsidR="00340FFF" w:rsidRDefault="00A902D8" w:rsidP="008F778A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1" type="#_x0000_t32" style="position:absolute;margin-left:10.95pt;margin-top:6.55pt;width:137.25pt;height:0;z-index:251661312" o:connectortype="straight"/>
        </w:pict>
      </w:r>
    </w:p>
    <w:p w:rsidR="00340FFF" w:rsidRDefault="00A902D8" w:rsidP="008F778A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2" type="#_x0000_t32" style="position:absolute;margin-left:10.95pt;margin-top:10.15pt;width:137.25pt;height:.75pt;flip:y;z-index:251662336" o:connectortype="straight"/>
        </w:pict>
      </w:r>
    </w:p>
    <w:p w:rsidR="00340FFF" w:rsidRDefault="00A902D8" w:rsidP="008F778A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9" type="#_x0000_t32" style="position:absolute;margin-left:10.95pt;margin-top:15.25pt;width:137.25pt;height:0;z-index:251669504" o:connectortype="straight"/>
        </w:pict>
      </w:r>
    </w:p>
    <w:p w:rsidR="00340FFF" w:rsidRDefault="00297E60" w:rsidP="00297E6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40FFF" w:rsidRDefault="00340FFF" w:rsidP="00297E60">
      <w:pPr>
        <w:pStyle w:val="a3"/>
        <w:ind w:left="0"/>
        <w:rPr>
          <w:sz w:val="28"/>
          <w:szCs w:val="28"/>
        </w:rPr>
      </w:pPr>
    </w:p>
    <w:p w:rsidR="00297E60" w:rsidRDefault="00297E60" w:rsidP="00297E6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Одним из методов запоминания слов с непроверяемыми написаниям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метод связывания их в единый смысловой текст, блоками. Такие блоки я начинаю формировать с первого класса. И с каждым разом эти блоки попо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няются новыми словами. </w:t>
      </w:r>
      <w:proofErr w:type="gramStart"/>
      <w:r>
        <w:rPr>
          <w:sz w:val="28"/>
          <w:szCs w:val="28"/>
        </w:rPr>
        <w:t>Это такие блоки как «Огород», «Животные», «Шк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ла», «Транспорт», «Растения» и т.д.</w:t>
      </w:r>
      <w:r w:rsidR="00767214">
        <w:rPr>
          <w:sz w:val="28"/>
          <w:szCs w:val="28"/>
        </w:rPr>
        <w:t xml:space="preserve"> </w:t>
      </w:r>
      <w:proofErr w:type="gramEnd"/>
    </w:p>
    <w:p w:rsidR="00767214" w:rsidRDefault="00767214" w:rsidP="00297E6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Особую роль в работе над словарными словами играют пословицы, пог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ворки, стихи. Дети с большим интересом находят  словарные слова, объя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няют значение этих слов, тем самым расширяют свой кругозор, речь, память и лучше усваивают написание словарных слов. Например:</w:t>
      </w:r>
    </w:p>
    <w:p w:rsidR="00767214" w:rsidRDefault="00767214" w:rsidP="00297E6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Два м…</w:t>
      </w:r>
      <w:proofErr w:type="spellStart"/>
      <w:r>
        <w:rPr>
          <w:sz w:val="28"/>
          <w:szCs w:val="28"/>
        </w:rPr>
        <w:t>дведя</w:t>
      </w:r>
      <w:proofErr w:type="spellEnd"/>
      <w:r>
        <w:rPr>
          <w:sz w:val="28"/>
          <w:szCs w:val="28"/>
        </w:rPr>
        <w:t xml:space="preserve"> в одной б…</w:t>
      </w:r>
      <w:proofErr w:type="spellStart"/>
      <w:r>
        <w:rPr>
          <w:sz w:val="28"/>
          <w:szCs w:val="28"/>
        </w:rPr>
        <w:t>рлоге</w:t>
      </w:r>
      <w:proofErr w:type="spellEnd"/>
      <w:r>
        <w:rPr>
          <w:sz w:val="28"/>
          <w:szCs w:val="28"/>
        </w:rPr>
        <w:t xml:space="preserve"> не живут.</w:t>
      </w:r>
    </w:p>
    <w:p w:rsidR="00767214" w:rsidRDefault="00767214" w:rsidP="00297E6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Сам погибай, а т…</w:t>
      </w:r>
      <w:proofErr w:type="spellStart"/>
      <w:r>
        <w:rPr>
          <w:sz w:val="28"/>
          <w:szCs w:val="28"/>
        </w:rPr>
        <w:t>варища</w:t>
      </w:r>
      <w:proofErr w:type="spellEnd"/>
      <w:r>
        <w:rPr>
          <w:sz w:val="28"/>
          <w:szCs w:val="28"/>
        </w:rPr>
        <w:t xml:space="preserve"> выручай.</w:t>
      </w:r>
    </w:p>
    <w:p w:rsidR="00767214" w:rsidRDefault="00767214" w:rsidP="00297E6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Два с…</w:t>
      </w:r>
      <w:proofErr w:type="spellStart"/>
      <w:r>
        <w:rPr>
          <w:sz w:val="28"/>
          <w:szCs w:val="28"/>
        </w:rPr>
        <w:t>пога</w:t>
      </w:r>
      <w:proofErr w:type="spellEnd"/>
      <w:r>
        <w:rPr>
          <w:sz w:val="28"/>
          <w:szCs w:val="28"/>
        </w:rPr>
        <w:t xml:space="preserve"> пара.</w:t>
      </w:r>
    </w:p>
    <w:p w:rsidR="00926B3C" w:rsidRDefault="00926B3C" w:rsidP="00297E6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С…бака не лает на того, чей хлеб ест.</w:t>
      </w:r>
    </w:p>
    <w:p w:rsidR="00B64EF5" w:rsidRDefault="0051267F" w:rsidP="00B64EF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4EF5">
        <w:rPr>
          <w:sz w:val="28"/>
          <w:szCs w:val="28"/>
        </w:rPr>
        <w:t>При обучении детей правописанию словарных слов обязательно испол</w:t>
      </w:r>
      <w:r w:rsidR="00B64EF5">
        <w:rPr>
          <w:sz w:val="28"/>
          <w:szCs w:val="28"/>
        </w:rPr>
        <w:t>ь</w:t>
      </w:r>
      <w:r w:rsidR="00B64EF5">
        <w:rPr>
          <w:sz w:val="28"/>
          <w:szCs w:val="28"/>
        </w:rPr>
        <w:t>зую словарь, причем не только тот который есть в конце каждого учебника русского языка, но и словарь который мы с детьми делаем сами. В процессе речевой деятельности учащиеся постоянно встречают новые слова, напис</w:t>
      </w:r>
      <w:r w:rsidR="00B64EF5">
        <w:rPr>
          <w:sz w:val="28"/>
          <w:szCs w:val="28"/>
        </w:rPr>
        <w:t>а</w:t>
      </w:r>
      <w:r w:rsidR="00B64EF5">
        <w:rPr>
          <w:sz w:val="28"/>
          <w:szCs w:val="28"/>
        </w:rPr>
        <w:t>ние которых нельзя проверить, а нужно запомнить, трудные слова</w:t>
      </w:r>
      <w:proofErr w:type="gramStart"/>
      <w:r w:rsidR="00B64EF5">
        <w:rPr>
          <w:sz w:val="28"/>
          <w:szCs w:val="28"/>
        </w:rPr>
        <w:t xml:space="preserve"> ,</w:t>
      </w:r>
      <w:proofErr w:type="gramEnd"/>
      <w:r w:rsidR="00B64EF5">
        <w:rPr>
          <w:sz w:val="28"/>
          <w:szCs w:val="28"/>
        </w:rPr>
        <w:t xml:space="preserve"> которые они помещают в наши с</w:t>
      </w:r>
      <w:r w:rsidR="009F5DC6">
        <w:rPr>
          <w:sz w:val="28"/>
          <w:szCs w:val="28"/>
        </w:rPr>
        <w:t>амодельные словарики. Словарик используе</w:t>
      </w:r>
      <w:r w:rsidR="00B64EF5">
        <w:rPr>
          <w:sz w:val="28"/>
          <w:szCs w:val="28"/>
        </w:rPr>
        <w:t>тся п</w:t>
      </w:r>
      <w:r w:rsidR="00B64EF5">
        <w:rPr>
          <w:sz w:val="28"/>
          <w:szCs w:val="28"/>
        </w:rPr>
        <w:t>о</w:t>
      </w:r>
      <w:r w:rsidR="00B64EF5">
        <w:rPr>
          <w:sz w:val="28"/>
          <w:szCs w:val="28"/>
        </w:rPr>
        <w:lastRenderedPageBreak/>
        <w:t>стоянно, поэтому являются</w:t>
      </w:r>
      <w:r w:rsidR="009F5DC6">
        <w:rPr>
          <w:sz w:val="28"/>
          <w:szCs w:val="28"/>
        </w:rPr>
        <w:t xml:space="preserve"> помощником </w:t>
      </w:r>
      <w:r w:rsidR="00B64EF5">
        <w:rPr>
          <w:sz w:val="28"/>
          <w:szCs w:val="28"/>
        </w:rPr>
        <w:t xml:space="preserve"> </w:t>
      </w:r>
      <w:r w:rsidR="009F5DC6">
        <w:rPr>
          <w:sz w:val="28"/>
          <w:szCs w:val="28"/>
        </w:rPr>
        <w:t>в работе над словами, которые нельзя проверить правилами.</w:t>
      </w:r>
    </w:p>
    <w:p w:rsidR="00462AB7" w:rsidRDefault="0051267F" w:rsidP="0051267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На основе личного опыта хочется отметить, что использование разноо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разных методов, приемов, форм работы над словарными словами активиз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умственную деятельность учащихся и повышает интерес к изучению словарных слов. Использование разнообразных грамматических упражнений способствует прочному усвоению словарных слов, формирует навыки 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мотного написания слов с непроверяемым написанием.</w:t>
      </w:r>
    </w:p>
    <w:p w:rsidR="00463A17" w:rsidRDefault="00463A17" w:rsidP="0051267F">
      <w:pPr>
        <w:pStyle w:val="a3"/>
        <w:ind w:left="0"/>
        <w:rPr>
          <w:sz w:val="28"/>
          <w:szCs w:val="28"/>
        </w:rPr>
      </w:pPr>
    </w:p>
    <w:p w:rsidR="00463A17" w:rsidRDefault="00463A17" w:rsidP="0051267F">
      <w:pPr>
        <w:pStyle w:val="a3"/>
        <w:ind w:left="0"/>
        <w:rPr>
          <w:sz w:val="28"/>
          <w:szCs w:val="28"/>
        </w:rPr>
      </w:pPr>
    </w:p>
    <w:p w:rsidR="00463A17" w:rsidRDefault="00463A17" w:rsidP="0051267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463A17" w:rsidRDefault="00463A17" w:rsidP="0051267F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Агаркова</w:t>
      </w:r>
      <w:proofErr w:type="spellEnd"/>
      <w:r>
        <w:rPr>
          <w:sz w:val="28"/>
          <w:szCs w:val="28"/>
        </w:rPr>
        <w:t xml:space="preserve"> Н.Г. Обучение письму, как основа для речевого, развития младшего школьника. 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., 1990.</w:t>
      </w:r>
    </w:p>
    <w:p w:rsidR="00463A17" w:rsidRDefault="00463A17" w:rsidP="0051267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Львов М.Р. Методика обучения русскому языку в начальных классах.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., 1983.</w:t>
      </w:r>
    </w:p>
    <w:p w:rsidR="00463A17" w:rsidRDefault="00463A17" w:rsidP="0051267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Яковлева В.И. Слово о словарном слове.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., 1989.</w:t>
      </w:r>
    </w:p>
    <w:p w:rsidR="00463A17" w:rsidRPr="00462AB7" w:rsidRDefault="00463A17" w:rsidP="0051267F">
      <w:pPr>
        <w:pStyle w:val="a3"/>
        <w:ind w:left="0"/>
        <w:rPr>
          <w:sz w:val="28"/>
          <w:szCs w:val="28"/>
        </w:rPr>
      </w:pPr>
    </w:p>
    <w:sectPr w:rsidR="00463A17" w:rsidRPr="00462AB7" w:rsidSect="0030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A51"/>
    <w:multiLevelType w:val="hybridMultilevel"/>
    <w:tmpl w:val="C574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02EE6"/>
    <w:rsid w:val="00297E60"/>
    <w:rsid w:val="00303D4A"/>
    <w:rsid w:val="00340FFF"/>
    <w:rsid w:val="00350DA9"/>
    <w:rsid w:val="00462AB7"/>
    <w:rsid w:val="00463A17"/>
    <w:rsid w:val="00502EE6"/>
    <w:rsid w:val="0051267F"/>
    <w:rsid w:val="00767214"/>
    <w:rsid w:val="008F778A"/>
    <w:rsid w:val="00926B3C"/>
    <w:rsid w:val="00943EDE"/>
    <w:rsid w:val="009D331D"/>
    <w:rsid w:val="009F5DC6"/>
    <w:rsid w:val="00A902D8"/>
    <w:rsid w:val="00B1751B"/>
    <w:rsid w:val="00B64EF5"/>
    <w:rsid w:val="00F1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7"/>
        <o:r id="V:Rule4" type="connector" idref="#_x0000_s1039"/>
        <o:r id="V:Rule5" type="connector" idref="#_x0000_s1038"/>
        <o:r id="V:Rule6" type="connector" idref="#_x0000_s1030"/>
        <o:r id="V:Rule7" type="connector" idref="#_x0000_s1033"/>
        <o:r id="V:Rule8" type="connector" idref="#_x0000_s1036"/>
        <o:r id="V:Rule9" type="connector" idref="#_x0000_s1035"/>
        <o:r id="V:Rule10" type="connector" idref="#_x0000_s1034"/>
        <o:r id="V:Rule1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cp:lastPrinted>2012-01-31T17:21:00Z</cp:lastPrinted>
  <dcterms:created xsi:type="dcterms:W3CDTF">2012-01-31T14:46:00Z</dcterms:created>
  <dcterms:modified xsi:type="dcterms:W3CDTF">2014-05-27T06:33:00Z</dcterms:modified>
</cp:coreProperties>
</file>