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2B" w:rsidRDefault="00406C2B" w:rsidP="00406C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Системно-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подход к обучению -</w:t>
      </w:r>
    </w:p>
    <w:p w:rsidR="00406C2B" w:rsidRDefault="00406C2B" w:rsidP="00406C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необходимое условие реализации федеральных государственных образовательных стандартов</w:t>
      </w:r>
    </w:p>
    <w:p w:rsidR="00406C2B" w:rsidRDefault="00406C2B" w:rsidP="0040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Автор: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Чижова Светлана Александровна, учитель начальных классов ГБОУ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Осинки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Безенчукского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Самарской области.</w:t>
      </w:r>
    </w:p>
    <w:p w:rsidR="00406C2B" w:rsidRDefault="00406C2B" w:rsidP="00406C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Аннотация: </w:t>
      </w:r>
      <w:r>
        <w:rPr>
          <w:rFonts w:ascii="Times New Roman" w:hAnsi="Times New Roman" w:cs="Times New Roman"/>
          <w:sz w:val="28"/>
          <w:szCs w:val="28"/>
        </w:rPr>
        <w:t>В данном методическом пособии описываются особенности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обучению, а также технологии, способствующие его реализации. </w:t>
      </w:r>
    </w:p>
    <w:p w:rsidR="00406C2B" w:rsidRDefault="00406C2B" w:rsidP="00406C2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06C2B" w:rsidRDefault="00406C2B" w:rsidP="00406C2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 не тот, кто много знает,</w:t>
      </w:r>
    </w:p>
    <w:p w:rsidR="00406C2B" w:rsidRDefault="00406C2B" w:rsidP="00406C2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тот, кто хочет много знать </w:t>
      </w:r>
    </w:p>
    <w:p w:rsidR="00406C2B" w:rsidRDefault="00406C2B" w:rsidP="00406C2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кто умеет добывать эти знания.</w:t>
      </w:r>
    </w:p>
    <w:p w:rsidR="00406C2B" w:rsidRDefault="00406C2B" w:rsidP="00406C2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В.П. Вахтеров</w:t>
      </w:r>
    </w:p>
    <w:p w:rsidR="00406C2B" w:rsidRDefault="00406C2B" w:rsidP="0040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C2B" w:rsidRDefault="00406C2B" w:rsidP="00406C2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 введением федеральных государственных образовательных стандартов учителя призваны научить детей учиться: 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самосовершенствованию» </w:t>
      </w:r>
      <w:r>
        <w:rPr>
          <w:rFonts w:ascii="Times New Roman" w:hAnsi="Times New Roman" w:cs="Times New Roman"/>
          <w:sz w:val="28"/>
          <w:szCs w:val="28"/>
        </w:rPr>
        <w:t xml:space="preserve">[5; 3]. </w:t>
      </w:r>
    </w:p>
    <w:p w:rsidR="00406C2B" w:rsidRDefault="00406C2B" w:rsidP="00406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Доказано, что ученик способен к саморазвитию и самосовершенствованию лишь в условиях </w:t>
      </w:r>
      <w:r>
        <w:rPr>
          <w:rFonts w:ascii="Times New Roman" w:hAnsi="Times New Roman" w:cs="Times New Roman"/>
          <w:i/>
          <w:sz w:val="28"/>
          <w:szCs w:val="28"/>
        </w:rPr>
        <w:t>развивающего обучения</w:t>
      </w:r>
      <w:r>
        <w:rPr>
          <w:rFonts w:ascii="Times New Roman" w:hAnsi="Times New Roman" w:cs="Times New Roman"/>
          <w:sz w:val="28"/>
          <w:szCs w:val="28"/>
        </w:rPr>
        <w:t xml:space="preserve">, идея которого родилась на основе культурно-исторической концепции Л.С. Выготского. Он считал, что «…всякая высшая психическая функция в развитии ребёнка появляется на сцене дважды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деятельность коллективная, социальная, второй раз как деятельность индивидуальная, как внутренний способ мышления ребёнка…» [2; 387]. Одним из показателей развития Выготский считал </w:t>
      </w:r>
      <w:r>
        <w:rPr>
          <w:rFonts w:ascii="Times New Roman" w:hAnsi="Times New Roman" w:cs="Times New Roman"/>
          <w:i/>
          <w:sz w:val="28"/>
          <w:szCs w:val="28"/>
        </w:rPr>
        <w:t>зону ближайшего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– «расхождение между уровнями решения задач, доступных под руководством, при помощи взрослых и в самостоятельной деятельности» [2; 385], т.е. то, что ребёнок сделает сегодня с помощью других, завтра он уже выполнит самостоятельно. Психологическая сущность зоны ближайшего развития состоит в механизмах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подражания </w:t>
      </w:r>
      <w:r>
        <w:rPr>
          <w:rFonts w:ascii="Times New Roman" w:hAnsi="Times New Roman" w:cs="Times New Roman"/>
          <w:sz w:val="28"/>
          <w:szCs w:val="28"/>
        </w:rPr>
        <w:t xml:space="preserve">ребёнка,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которое возможно лишь в тех случаях, когда имеет место </w:t>
      </w:r>
      <w:r>
        <w:rPr>
          <w:rFonts w:ascii="Times New Roman" w:hAnsi="Times New Roman" w:cs="Times New Roman"/>
          <w:i/>
          <w:sz w:val="28"/>
          <w:szCs w:val="28"/>
        </w:rPr>
        <w:t>понимание, осознание</w:t>
      </w:r>
      <w:r>
        <w:rPr>
          <w:rFonts w:ascii="Times New Roman" w:hAnsi="Times New Roman" w:cs="Times New Roman"/>
          <w:sz w:val="28"/>
          <w:szCs w:val="28"/>
        </w:rPr>
        <w:t xml:space="preserve">. Источником умственного развития выступает обучение ребёнка в форме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детьми. Именно поэтому современная система образования нацелена на то, что ребёнок должен стать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субъектом </w:t>
      </w:r>
      <w:r>
        <w:rPr>
          <w:rFonts w:ascii="Times New Roman" w:hAnsi="Times New Roman" w:cs="Times New Roman"/>
          <w:sz w:val="28"/>
          <w:szCs w:val="28"/>
        </w:rPr>
        <w:t xml:space="preserve">процесса обучения, занимающим активную позицию, что приводит к повышению учебной </w:t>
      </w:r>
      <w:r>
        <w:rPr>
          <w:rFonts w:ascii="Times New Roman" w:hAnsi="Times New Roman" w:cs="Times New Roman"/>
          <w:i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, к </w:t>
      </w:r>
      <w:r>
        <w:rPr>
          <w:rFonts w:ascii="Times New Roman" w:hAnsi="Times New Roman" w:cs="Times New Roman"/>
          <w:i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изучаемого материала.</w:t>
      </w:r>
    </w:p>
    <w:p w:rsidR="00406C2B" w:rsidRDefault="00406C2B" w:rsidP="00406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учителей – поиск путей </w:t>
      </w:r>
      <w:r>
        <w:rPr>
          <w:rFonts w:ascii="Times New Roman" w:hAnsi="Times New Roman" w:cs="Times New Roman"/>
          <w:i/>
          <w:sz w:val="28"/>
          <w:szCs w:val="28"/>
        </w:rPr>
        <w:t>сознательного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присвоения учащимися социального опыта. В связи с этим наиболее </w:t>
      </w:r>
      <w:r>
        <w:rPr>
          <w:rFonts w:ascii="Times New Roman" w:hAnsi="Times New Roman" w:cs="Times New Roman"/>
          <w:b/>
          <w:sz w:val="28"/>
          <w:szCs w:val="28"/>
        </w:rPr>
        <w:t>актуальна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реализация </w:t>
      </w:r>
      <w:r>
        <w:rPr>
          <w:rFonts w:ascii="Times New Roman" w:hAnsi="Times New Roman" w:cs="Times New Roman"/>
          <w:i/>
          <w:sz w:val="28"/>
          <w:szCs w:val="28"/>
        </w:rPr>
        <w:t>системно-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подхода к  обучению</w:t>
      </w:r>
      <w:r>
        <w:rPr>
          <w:rFonts w:ascii="Times New Roman" w:hAnsi="Times New Roman" w:cs="Times New Roman"/>
          <w:sz w:val="28"/>
          <w:szCs w:val="28"/>
        </w:rPr>
        <w:t>, основой которого является самостоятельная учебная деятельность учащихся.</w:t>
      </w:r>
    </w:p>
    <w:p w:rsidR="00406C2B" w:rsidRDefault="00406C2B" w:rsidP="00406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Выявив недостатки традиционной системы обучения, я приняла решение внедрить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процесс обучения задолго до введения стандартов второго поколения. Толчком к принятию данного решения послужила статья Г.А. Бакулиной «Обучение грамоте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субъективизации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[1; 33]. Использование на уроках </w:t>
      </w:r>
      <w:r>
        <w:rPr>
          <w:rFonts w:ascii="Times New Roman" w:hAnsi="Times New Roman" w:cs="Times New Roman"/>
          <w:i/>
          <w:sz w:val="28"/>
          <w:szCs w:val="28"/>
        </w:rPr>
        <w:t xml:space="preserve">метода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субъективизации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предполагает передачу части функций учителя ученикам: «школьники принимают </w:t>
      </w:r>
      <w:r>
        <w:rPr>
          <w:rFonts w:ascii="Times New Roman" w:hAnsi="Times New Roman" w:cs="Times New Roman"/>
          <w:i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осознанное</w:t>
      </w:r>
      <w:r>
        <w:rPr>
          <w:rFonts w:ascii="Times New Roman" w:hAnsi="Times New Roman" w:cs="Times New Roman"/>
          <w:sz w:val="28"/>
          <w:szCs w:val="28"/>
        </w:rPr>
        <w:t xml:space="preserve"> участие в организации и проведении всех или большинства структурных этапов урока; формулируют тему и цель занятия; предопределяют виды и содержание своей учебной деятельности на отдельных этапах»  [1; 33]. Отличительной особенностью урока, проводимого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субъективизации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i/>
          <w:sz w:val="28"/>
          <w:szCs w:val="28"/>
        </w:rPr>
        <w:t>мобилизующий этап</w:t>
      </w:r>
      <w:r>
        <w:rPr>
          <w:rFonts w:ascii="Times New Roman" w:hAnsi="Times New Roman" w:cs="Times New Roman"/>
          <w:sz w:val="28"/>
          <w:szCs w:val="28"/>
        </w:rPr>
        <w:t xml:space="preserve">, цель которого – в самом начале урока обеспечить высокий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ученика в учебную деятельность. Активизации учащихся на уроках с использованием метода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субъективизации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следующие </w:t>
      </w:r>
      <w:r>
        <w:rPr>
          <w:rFonts w:ascii="Times New Roman" w:hAnsi="Times New Roman" w:cs="Times New Roman"/>
          <w:i/>
          <w:sz w:val="28"/>
          <w:szCs w:val="28"/>
        </w:rPr>
        <w:t>виды упражнений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6C2B" w:rsidRDefault="00406C2B" w:rsidP="00406C2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«Что здесь лишнее?» - нахождение нарушения, противоречия; определение проблемы.</w:t>
      </w:r>
    </w:p>
    <w:p w:rsidR="00406C2B" w:rsidRDefault="00406C2B" w:rsidP="00406C2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«Придумай задание к упражнению» - создание проблемы самими учащимися.</w:t>
      </w:r>
    </w:p>
    <w:p w:rsidR="00406C2B" w:rsidRDefault="00406C2B" w:rsidP="00406C2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«Задания – аналогии» - задания на развитие умения выдвигать гипотезу, использовать «теорию» в качестве потенциального метода решения проблемы.</w:t>
      </w:r>
    </w:p>
    <w:p w:rsidR="00406C2B" w:rsidRDefault="00406C2B" w:rsidP="00406C2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«Омонимичные загадки» - загадки, основанные на столкновении значений омофонов, для развития опыта </w:t>
      </w:r>
      <w:proofErr w:type="spellStart"/>
      <w:r>
        <w:rPr>
          <w:szCs w:val="28"/>
        </w:rPr>
        <w:t>проблематизации</w:t>
      </w:r>
      <w:proofErr w:type="spellEnd"/>
      <w:r>
        <w:rPr>
          <w:szCs w:val="28"/>
        </w:rPr>
        <w:t>.</w:t>
      </w:r>
    </w:p>
    <w:p w:rsidR="00406C2B" w:rsidRDefault="00406C2B" w:rsidP="00406C2B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«Ассоциативные задания» - задания на развитие </w:t>
      </w:r>
      <w:proofErr w:type="spellStart"/>
      <w:r>
        <w:rPr>
          <w:szCs w:val="28"/>
        </w:rPr>
        <w:t>операциональных</w:t>
      </w:r>
      <w:proofErr w:type="spellEnd"/>
      <w:r>
        <w:rPr>
          <w:szCs w:val="28"/>
        </w:rPr>
        <w:t xml:space="preserve"> умений работы с проблемным материалом.</w:t>
      </w:r>
    </w:p>
    <w:p w:rsidR="00406C2B" w:rsidRDefault="00406C2B" w:rsidP="00406C2B">
      <w:pPr>
        <w:pStyle w:val="a3"/>
        <w:rPr>
          <w:szCs w:val="28"/>
        </w:rPr>
      </w:pPr>
      <w:r>
        <w:rPr>
          <w:szCs w:val="28"/>
        </w:rPr>
        <w:lastRenderedPageBreak/>
        <w:t xml:space="preserve">      С каждым годом я проявляла всё большую настойчивость в поиске путей активизации учащихся на уроке, к повышению их учебной мотивации. </w:t>
      </w:r>
    </w:p>
    <w:p w:rsidR="00406C2B" w:rsidRDefault="00406C2B" w:rsidP="00406C2B">
      <w:pPr>
        <w:pStyle w:val="a3"/>
        <w:rPr>
          <w:i/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 xml:space="preserve">Настоящим открытием для меня стало пособие Л.Г. </w:t>
      </w:r>
      <w:proofErr w:type="spellStart"/>
      <w:r>
        <w:rPr>
          <w:szCs w:val="28"/>
        </w:rPr>
        <w:t>Петерсон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Деятельностный</w:t>
      </w:r>
      <w:proofErr w:type="spellEnd"/>
      <w:r>
        <w:rPr>
          <w:szCs w:val="28"/>
        </w:rPr>
        <w:t xml:space="preserve"> метод обучения» (образовательная система «Школа 2000..»), составленное с опорой на труды отечественных психологов Л.С. Выготского, А.Н. Леонтьева и др., где доказано, что формирование любых личностных новообразований – умений, способностей, личностных качеств (в том числе и универсальных учебных действий, и умения учиться в целом), возможно только в </w:t>
      </w:r>
      <w:r>
        <w:rPr>
          <w:i/>
          <w:szCs w:val="28"/>
        </w:rPr>
        <w:t>деятельности.</w:t>
      </w:r>
      <w:proofErr w:type="gramEnd"/>
    </w:p>
    <w:p w:rsidR="00406C2B" w:rsidRDefault="00406C2B" w:rsidP="00406C2B">
      <w:pPr>
        <w:pStyle w:val="a3"/>
        <w:rPr>
          <w:szCs w:val="28"/>
        </w:rPr>
      </w:pPr>
      <w:r>
        <w:rPr>
          <w:szCs w:val="28"/>
        </w:rPr>
        <w:t xml:space="preserve">      Из данного пособия я решила перенять следующий </w:t>
      </w:r>
      <w:r>
        <w:rPr>
          <w:i/>
          <w:szCs w:val="28"/>
        </w:rPr>
        <w:t>путь формирования у учащихся универсальных учебных действий</w:t>
      </w:r>
      <w:r>
        <w:rPr>
          <w:szCs w:val="28"/>
        </w:rPr>
        <w:t>:</w:t>
      </w:r>
    </w:p>
    <w:p w:rsidR="00406C2B" w:rsidRDefault="00406C2B" w:rsidP="00406C2B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Вначале при изучении различных учебных предметов у учащегося формируется первичный опыт выполнения осваиваемого УУД и мотивация к его самостоятельному выполнению.</w:t>
      </w:r>
    </w:p>
    <w:p w:rsidR="00406C2B" w:rsidRDefault="00406C2B" w:rsidP="00406C2B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Основываясь на имеющемся опыте, учащийся осваивает общий способ (алгоритм) выполнения соответствующего УУД.</w:t>
      </w:r>
    </w:p>
    <w:p w:rsidR="00406C2B" w:rsidRDefault="00406C2B" w:rsidP="00406C2B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Далее изученное УУД включается в практику учения на предметном содержании разных учебных дисциплин, организуется самоконтроль его выполнения и, при необходимости, коррекция.</w:t>
      </w:r>
    </w:p>
    <w:p w:rsidR="00406C2B" w:rsidRDefault="00406C2B" w:rsidP="00406C2B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Организуется контроль уровня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данного УУД и его системное практическое использование в образовательной практике, как на уроках, так и во внеурочной деятельности.</w:t>
      </w:r>
    </w:p>
    <w:p w:rsidR="00406C2B" w:rsidRDefault="00406C2B" w:rsidP="00406C2B">
      <w:pPr>
        <w:pStyle w:val="a3"/>
        <w:rPr>
          <w:szCs w:val="28"/>
        </w:rPr>
      </w:pPr>
      <w:r>
        <w:rPr>
          <w:szCs w:val="28"/>
        </w:rPr>
        <w:t xml:space="preserve">      Кроме того, были позаимствованы типы и структура уроков, проводимых с использованием </w:t>
      </w:r>
      <w:proofErr w:type="spellStart"/>
      <w:r>
        <w:rPr>
          <w:szCs w:val="28"/>
        </w:rPr>
        <w:t>деятельностного</w:t>
      </w:r>
      <w:proofErr w:type="spellEnd"/>
      <w:r>
        <w:rPr>
          <w:szCs w:val="28"/>
        </w:rPr>
        <w:t xml:space="preserve"> метода обучения.</w:t>
      </w:r>
    </w:p>
    <w:p w:rsidR="00406C2B" w:rsidRDefault="00406C2B" w:rsidP="00406C2B">
      <w:pPr>
        <w:pStyle w:val="a3"/>
        <w:rPr>
          <w:szCs w:val="28"/>
        </w:rPr>
      </w:pPr>
    </w:p>
    <w:p w:rsidR="00406C2B" w:rsidRDefault="00406C2B" w:rsidP="00406C2B">
      <w:pPr>
        <w:pStyle w:val="a3"/>
        <w:jc w:val="center"/>
        <w:rPr>
          <w:szCs w:val="28"/>
        </w:rPr>
      </w:pPr>
      <w:r>
        <w:rPr>
          <w:i/>
          <w:szCs w:val="28"/>
        </w:rPr>
        <w:t>Типы уроков</w:t>
      </w:r>
      <w:r>
        <w:rPr>
          <w:szCs w:val="28"/>
        </w:rPr>
        <w:t>:</w:t>
      </w:r>
    </w:p>
    <w:p w:rsidR="00406C2B" w:rsidRDefault="00406C2B" w:rsidP="00406C2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Урок открытия нового знания.</w:t>
      </w:r>
    </w:p>
    <w:p w:rsidR="00406C2B" w:rsidRDefault="00406C2B" w:rsidP="00406C2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Урок рефлексии.</w:t>
      </w:r>
    </w:p>
    <w:p w:rsidR="00406C2B" w:rsidRDefault="00406C2B" w:rsidP="00406C2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Урок обобщения и систематизации знаний.</w:t>
      </w:r>
    </w:p>
    <w:p w:rsidR="00406C2B" w:rsidRDefault="00406C2B" w:rsidP="00406C2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Урок развивающего контроля.</w:t>
      </w:r>
    </w:p>
    <w:p w:rsidR="00406C2B" w:rsidRDefault="00406C2B" w:rsidP="00406C2B">
      <w:pPr>
        <w:pStyle w:val="a3"/>
        <w:jc w:val="center"/>
        <w:rPr>
          <w:szCs w:val="28"/>
        </w:rPr>
      </w:pPr>
      <w:r>
        <w:rPr>
          <w:i/>
          <w:szCs w:val="28"/>
        </w:rPr>
        <w:t>Структура урока открытия нового знания</w:t>
      </w:r>
      <w:r>
        <w:rPr>
          <w:szCs w:val="28"/>
        </w:rPr>
        <w:t>:</w:t>
      </w:r>
    </w:p>
    <w:p w:rsidR="00406C2B" w:rsidRDefault="00406C2B" w:rsidP="00406C2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Мотивация (самоопределение) к учебной деятельности.</w:t>
      </w:r>
    </w:p>
    <w:p w:rsidR="00406C2B" w:rsidRDefault="00406C2B" w:rsidP="00406C2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lastRenderedPageBreak/>
        <w:t>Актуализация и фиксирование индивидуального затруднения в пробном действии.</w:t>
      </w:r>
    </w:p>
    <w:p w:rsidR="00406C2B" w:rsidRDefault="00406C2B" w:rsidP="00406C2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Выявление места и причины затруднения.</w:t>
      </w:r>
    </w:p>
    <w:p w:rsidR="00406C2B" w:rsidRDefault="00406C2B" w:rsidP="00406C2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Построение проекта выхода из затруднения.</w:t>
      </w:r>
    </w:p>
    <w:p w:rsidR="00406C2B" w:rsidRDefault="00406C2B" w:rsidP="00406C2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Реализация построенного проекта.</w:t>
      </w:r>
    </w:p>
    <w:p w:rsidR="00406C2B" w:rsidRDefault="00406C2B" w:rsidP="00406C2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Первичное знание с проговариванием во внешней речи.</w:t>
      </w:r>
    </w:p>
    <w:p w:rsidR="00406C2B" w:rsidRDefault="00406C2B" w:rsidP="00406C2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Самостоятельная работа с самопроверкой по эталону.</w:t>
      </w:r>
    </w:p>
    <w:p w:rsidR="00406C2B" w:rsidRDefault="00406C2B" w:rsidP="00406C2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Включение в систему знаний и повторение.</w:t>
      </w:r>
    </w:p>
    <w:p w:rsidR="00406C2B" w:rsidRDefault="00406C2B" w:rsidP="00406C2B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Рефлексия учебной деятельности.</w:t>
      </w:r>
    </w:p>
    <w:p w:rsidR="00406C2B" w:rsidRDefault="00406C2B" w:rsidP="00406C2B">
      <w:pPr>
        <w:pStyle w:val="a3"/>
        <w:rPr>
          <w:szCs w:val="28"/>
        </w:rPr>
      </w:pPr>
      <w:r>
        <w:rPr>
          <w:szCs w:val="28"/>
        </w:rPr>
        <w:t xml:space="preserve">      Использование </w:t>
      </w:r>
      <w:proofErr w:type="spellStart"/>
      <w:r>
        <w:rPr>
          <w:szCs w:val="28"/>
        </w:rPr>
        <w:t>деятельностного</w:t>
      </w:r>
      <w:proofErr w:type="spellEnd"/>
      <w:r>
        <w:rPr>
          <w:szCs w:val="28"/>
        </w:rPr>
        <w:t xml:space="preserve"> метода обучения невозможно без организации поисково-исследовательской деятельности учащихся, без создания проблемных ситуаций на уроке. Существуют следующие </w:t>
      </w:r>
      <w:r>
        <w:rPr>
          <w:i/>
          <w:szCs w:val="28"/>
        </w:rPr>
        <w:t>методические приёмы создания проблемных ситуаций</w:t>
      </w:r>
      <w:r>
        <w:rPr>
          <w:szCs w:val="28"/>
        </w:rPr>
        <w:t>:</w:t>
      </w:r>
    </w:p>
    <w:p w:rsidR="00406C2B" w:rsidRDefault="00406C2B" w:rsidP="00406C2B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Постановка проблемной задачи (с ошибкой, с избыточными или недостаточными данными, с противоречивыми данными).</w:t>
      </w:r>
    </w:p>
    <w:p w:rsidR="00406C2B" w:rsidRDefault="00406C2B" w:rsidP="00406C2B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Подведение учащихся к противоречию и самостоятельный поиск ими его разрешения.</w:t>
      </w:r>
    </w:p>
    <w:p w:rsidR="00406C2B" w:rsidRDefault="00406C2B" w:rsidP="00406C2B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Столкновение с противоречием в практической деятельности.</w:t>
      </w:r>
    </w:p>
    <w:p w:rsidR="00406C2B" w:rsidRDefault="00406C2B" w:rsidP="00406C2B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Побуждение учащихся делать сравнения, выводы, обобщения, сопоставлять факты.</w:t>
      </w:r>
    </w:p>
    <w:p w:rsidR="00406C2B" w:rsidRDefault="00406C2B" w:rsidP="00406C2B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Рассмотрение явлений с различных сторон, позиций.</w:t>
      </w:r>
    </w:p>
    <w:p w:rsidR="00406C2B" w:rsidRDefault="00406C2B" w:rsidP="00406C2B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Определение для детей проблемных теоретических и практических заданий (например, исследование).</w:t>
      </w:r>
    </w:p>
    <w:p w:rsidR="00406C2B" w:rsidRDefault="00406C2B" w:rsidP="00406C2B">
      <w:pPr>
        <w:pStyle w:val="a3"/>
        <w:rPr>
          <w:szCs w:val="28"/>
        </w:rPr>
      </w:pPr>
      <w:r>
        <w:rPr>
          <w:szCs w:val="28"/>
        </w:rPr>
        <w:t xml:space="preserve">      </w:t>
      </w:r>
      <w:r>
        <w:rPr>
          <w:i/>
          <w:szCs w:val="28"/>
        </w:rPr>
        <w:t>Проблемная ситуация</w:t>
      </w:r>
      <w:r>
        <w:rPr>
          <w:szCs w:val="28"/>
        </w:rPr>
        <w:t xml:space="preserve"> действительно возникает, если у класса появляется эмоциональный отклик. Переживание радости познания – важнейшее условие поддержания и развития познавательной мотивации, исследовательского поведения. На проблемном уроке, где возникает проблемная ситуация и осуществляется поиск её решения, ученик проходит полный цикл </w:t>
      </w:r>
      <w:r>
        <w:rPr>
          <w:i/>
          <w:szCs w:val="28"/>
        </w:rPr>
        <w:t>научного творчества</w:t>
      </w:r>
      <w:r>
        <w:rPr>
          <w:szCs w:val="28"/>
        </w:rPr>
        <w:t xml:space="preserve">. Организация и проведение творческих уроков, исследований требуют от учителя особого искусства, овладеть которым помогает знание </w:t>
      </w:r>
      <w:r>
        <w:rPr>
          <w:i/>
          <w:szCs w:val="28"/>
        </w:rPr>
        <w:t>методики проведения учебного исследования</w:t>
      </w:r>
      <w:r>
        <w:rPr>
          <w:szCs w:val="28"/>
        </w:rPr>
        <w:t>:</w:t>
      </w:r>
    </w:p>
    <w:p w:rsidR="00406C2B" w:rsidRDefault="00406C2B" w:rsidP="00406C2B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Мотивация (создание проблемной ситуации).</w:t>
      </w:r>
    </w:p>
    <w:p w:rsidR="00406C2B" w:rsidRDefault="00406C2B" w:rsidP="00406C2B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Исследование (поиск решения проблемы).</w:t>
      </w:r>
    </w:p>
    <w:p w:rsidR="00406C2B" w:rsidRDefault="00406C2B" w:rsidP="00406C2B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lastRenderedPageBreak/>
        <w:t>Обмен информацией, организация информации (обмен мнениями, сортировка имеющихся данных, обоснование решения проблемы).</w:t>
      </w:r>
    </w:p>
    <w:p w:rsidR="00406C2B" w:rsidRDefault="00406C2B" w:rsidP="00406C2B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Связывание информации (нахождение такой общей идеи, которая относится ко всем изученным фактам).</w:t>
      </w:r>
    </w:p>
    <w:p w:rsidR="00406C2B" w:rsidRDefault="00406C2B" w:rsidP="00406C2B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Подведение итогов, рефлексия (понимание решения проблемы).</w:t>
      </w:r>
    </w:p>
    <w:p w:rsidR="00406C2B" w:rsidRDefault="00406C2B" w:rsidP="00406C2B">
      <w:pPr>
        <w:pStyle w:val="a3"/>
        <w:rPr>
          <w:szCs w:val="28"/>
        </w:rPr>
      </w:pPr>
      <w:r>
        <w:rPr>
          <w:szCs w:val="28"/>
        </w:rPr>
        <w:t xml:space="preserve">      Для активизации младших школьников, повышения их учебной мотивации необходима частая смена видов деятельности.</w:t>
      </w:r>
    </w:p>
    <w:p w:rsidR="00406C2B" w:rsidRDefault="00406C2B" w:rsidP="00406C2B">
      <w:pPr>
        <w:pStyle w:val="a3"/>
        <w:rPr>
          <w:szCs w:val="28"/>
        </w:rPr>
      </w:pPr>
      <w:r>
        <w:rPr>
          <w:szCs w:val="28"/>
        </w:rPr>
        <w:t xml:space="preserve">      </w:t>
      </w:r>
      <w:bookmarkStart w:id="0" w:name="_GoBack"/>
      <w:bookmarkEnd w:id="0"/>
    </w:p>
    <w:p w:rsidR="00406C2B" w:rsidRDefault="00406C2B" w:rsidP="00406C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06C2B" w:rsidRDefault="00406C2B" w:rsidP="00406C2B">
      <w:pPr>
        <w:pStyle w:val="a5"/>
        <w:numPr>
          <w:ilvl w:val="0"/>
          <w:numId w:val="7"/>
        </w:numPr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Бакулина Г.А. Обучение грамоте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субъективизации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// Начальная школа. 2002. № 4.</w:t>
      </w:r>
    </w:p>
    <w:p w:rsidR="00406C2B" w:rsidRDefault="00406C2B" w:rsidP="00406C2B">
      <w:pPr>
        <w:pStyle w:val="a5"/>
        <w:numPr>
          <w:ilvl w:val="0"/>
          <w:numId w:val="7"/>
        </w:numPr>
        <w:spacing w:after="0" w:line="360" w:lineRule="auto"/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Педагогическая психология. – М.: Педагогика, 1991.</w:t>
      </w:r>
    </w:p>
    <w:p w:rsidR="00406C2B" w:rsidRDefault="00406C2B" w:rsidP="00406C2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Д.В. Внеурочная деятельность школьников. Методический конструктор: пособие для учителя. – М.: Просвещение, 2010.</w:t>
      </w:r>
    </w:p>
    <w:p w:rsidR="00406C2B" w:rsidRDefault="00406C2B" w:rsidP="00406C2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обучения: описание технологии, конспекты уроков. 1 – 4 классы / авт.-сост.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2008.</w:t>
      </w:r>
    </w:p>
    <w:p w:rsidR="00406C2B" w:rsidRDefault="00406C2B" w:rsidP="00406C2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школе. От действия к мысли: пособие для учителя / под ред.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2010.</w:t>
      </w:r>
    </w:p>
    <w:p w:rsidR="00406C2B" w:rsidRDefault="00406C2B" w:rsidP="00406C2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обучения: образовательная система «Школа 2000…» / Построение непрерывной сферы образования. – М.: АПК и ППРО, УМЦ «Школа 2000…», 2007.</w:t>
      </w:r>
    </w:p>
    <w:p w:rsidR="00406C2B" w:rsidRDefault="00406C2B" w:rsidP="00406C2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исследовательских умений младших школьников / под ред. Н.Б. Шумаковой. – М.: Просвещение, 2011.</w:t>
      </w:r>
    </w:p>
    <w:p w:rsidR="00406C2B" w:rsidRDefault="00406C2B" w:rsidP="00406C2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 – М.: Просвещение, 2011.</w:t>
      </w:r>
    </w:p>
    <w:p w:rsidR="00406C2B" w:rsidRDefault="00406C2B" w:rsidP="00406C2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70FF5" w:rsidRPr="00406C2B" w:rsidRDefault="00270FF5">
      <w:pPr>
        <w:rPr>
          <w:rFonts w:ascii="Times New Roman" w:hAnsi="Times New Roman" w:cs="Times New Roman"/>
          <w:sz w:val="28"/>
          <w:szCs w:val="28"/>
        </w:rPr>
      </w:pPr>
    </w:p>
    <w:sectPr w:rsidR="00270FF5" w:rsidRPr="00406C2B" w:rsidSect="00406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D8F"/>
    <w:multiLevelType w:val="hybridMultilevel"/>
    <w:tmpl w:val="19AE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32FC"/>
    <w:multiLevelType w:val="hybridMultilevel"/>
    <w:tmpl w:val="E2BC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9396C"/>
    <w:multiLevelType w:val="hybridMultilevel"/>
    <w:tmpl w:val="D0AE42D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3D1CCD"/>
    <w:multiLevelType w:val="hybridMultilevel"/>
    <w:tmpl w:val="44E0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18A7"/>
    <w:multiLevelType w:val="hybridMultilevel"/>
    <w:tmpl w:val="73C8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E7732"/>
    <w:multiLevelType w:val="hybridMultilevel"/>
    <w:tmpl w:val="BDF4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56B75"/>
    <w:multiLevelType w:val="hybridMultilevel"/>
    <w:tmpl w:val="1228EC6C"/>
    <w:lvl w:ilvl="0" w:tplc="87B6CA7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88"/>
    <w:rsid w:val="00270FF5"/>
    <w:rsid w:val="003957C4"/>
    <w:rsid w:val="00406C2B"/>
    <w:rsid w:val="004C052C"/>
    <w:rsid w:val="00A3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06C2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06C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6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06C2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06C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2014-08-21T15:21:00Z</dcterms:created>
  <dcterms:modified xsi:type="dcterms:W3CDTF">2014-08-22T10:38:00Z</dcterms:modified>
</cp:coreProperties>
</file>