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48" w:rsidRPr="00A87C92" w:rsidRDefault="00E42248" w:rsidP="00E422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7C92">
        <w:rPr>
          <w:rFonts w:ascii="Times New Roman" w:hAnsi="Times New Roman" w:cs="Times New Roman"/>
          <w:b/>
          <w:color w:val="FF0000"/>
          <w:sz w:val="28"/>
          <w:szCs w:val="28"/>
        </w:rPr>
        <w:t>«Игровая технология как сберегающий фактор в обучении и развитии школьников с использование возможностей интерактивной доски».</w:t>
      </w:r>
    </w:p>
    <w:p w:rsidR="00E42248" w:rsidRPr="00E42248" w:rsidRDefault="00E42248" w:rsidP="00E4224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67FAB" w:rsidRPr="00567FAB" w:rsidRDefault="00E42248" w:rsidP="00E42248">
      <w:pPr>
        <w:shd w:val="clear" w:color="auto" w:fill="FFFFFF"/>
        <w:tabs>
          <w:tab w:val="left" w:pos="426"/>
        </w:tabs>
        <w:spacing w:line="288" w:lineRule="auto"/>
        <w:ind w:left="19" w:right="10" w:hanging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7FAB" w:rsidRPr="00567FAB">
        <w:rPr>
          <w:rFonts w:ascii="Times New Roman" w:hAnsi="Times New Roman" w:cs="Times New Roman"/>
          <w:sz w:val="28"/>
          <w:szCs w:val="28"/>
        </w:rPr>
        <w:t>Каждый педагог периодически попадает в ситуацию, когда кто-либо из учащихся никак не может понять новую тему. И чтобы ни делал учитель, все безрезультатно. Как сделать так, чтобы все то, что мы говорим детям на уроке, стало простым и ясным? Здесь неоценимую помощь может ока</w:t>
      </w:r>
      <w:r w:rsidR="00567FAB" w:rsidRPr="00567FAB">
        <w:rPr>
          <w:rFonts w:ascii="Times New Roman" w:hAnsi="Times New Roman" w:cs="Times New Roman"/>
          <w:sz w:val="28"/>
          <w:szCs w:val="28"/>
        </w:rPr>
        <w:softHyphen/>
        <w:t>зать использование в обучении игровых технологий.</w:t>
      </w:r>
    </w:p>
    <w:p w:rsidR="004D06B2" w:rsidRPr="00567FAB" w:rsidRDefault="00567FAB" w:rsidP="00E42248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67FAB">
        <w:rPr>
          <w:rFonts w:ascii="Times New Roman" w:hAnsi="Times New Roman" w:cs="Times New Roman"/>
          <w:sz w:val="28"/>
          <w:szCs w:val="28"/>
        </w:rPr>
        <w:t>Игра позволяет ребенку раскрыть творческий потенциал, активизируя те стороны личности, которые при тради</w:t>
      </w:r>
      <w:r w:rsidRPr="00567FAB">
        <w:rPr>
          <w:rFonts w:ascii="Times New Roman" w:hAnsi="Times New Roman" w:cs="Times New Roman"/>
          <w:sz w:val="28"/>
          <w:szCs w:val="28"/>
        </w:rPr>
        <w:softHyphen/>
        <w:t>ционной системе обучения "дремлют": воображение, символьное мышление, коммуникабельность.</w:t>
      </w:r>
    </w:p>
    <w:p w:rsidR="00567FAB" w:rsidRPr="00567FAB" w:rsidRDefault="00567FAB" w:rsidP="00E42248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67FAB">
        <w:rPr>
          <w:rFonts w:ascii="Times New Roman" w:hAnsi="Times New Roman" w:cs="Times New Roman"/>
          <w:sz w:val="28"/>
          <w:szCs w:val="28"/>
        </w:rPr>
        <w:t>Игра - своеобразный "доктор", который лечит апатию и низкую мотивацию, обособ</w:t>
      </w:r>
      <w:r w:rsidRPr="00567FAB">
        <w:rPr>
          <w:rFonts w:ascii="Times New Roman" w:hAnsi="Times New Roman" w:cs="Times New Roman"/>
          <w:sz w:val="28"/>
          <w:szCs w:val="28"/>
        </w:rPr>
        <w:softHyphen/>
        <w:t>ленность и педагогическую запущенность.</w:t>
      </w:r>
    </w:p>
    <w:p w:rsidR="00D373D4" w:rsidRDefault="00567FAB" w:rsidP="00567FAB">
      <w:pPr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FAB">
        <w:rPr>
          <w:rFonts w:ascii="Times New Roman" w:hAnsi="Times New Roman" w:cs="Times New Roman"/>
          <w:color w:val="000000"/>
          <w:sz w:val="28"/>
          <w:szCs w:val="28"/>
        </w:rPr>
        <w:t>Урок должен быть ярким, эффектным, эмоциональным, а главное – продуктивным. Только тогда знания, переданные детям, надолго запомнятся, станут прочной основой того фундамента, на который будет опираться все его дальнейшее образование.</w:t>
      </w:r>
    </w:p>
    <w:p w:rsidR="00567FAB" w:rsidRDefault="00567FAB" w:rsidP="00567F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67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73D4">
        <w:rPr>
          <w:rFonts w:ascii="Times New Roman" w:hAnsi="Times New Roman" w:cs="Times New Roman"/>
          <w:color w:val="000000"/>
          <w:sz w:val="28"/>
          <w:szCs w:val="28"/>
        </w:rPr>
        <w:t>«Играть» на уроке нам помогает интерактивная доска.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доска позволяет разрядить высокую</w:t>
      </w:r>
      <w:r w:rsidR="009139E6">
        <w:rPr>
          <w:rFonts w:ascii="Times New Roman" w:hAnsi="Times New Roman" w:cs="Times New Roman"/>
          <w:sz w:val="28"/>
          <w:szCs w:val="28"/>
        </w:rPr>
        <w:t xml:space="preserve"> эмоциональную напряжённость урока</w:t>
      </w:r>
      <w:r>
        <w:rPr>
          <w:rFonts w:ascii="Times New Roman" w:hAnsi="Times New Roman" w:cs="Times New Roman"/>
          <w:sz w:val="28"/>
          <w:szCs w:val="28"/>
        </w:rPr>
        <w:t>, оживляет учебный процесс. Это особенно важно, если учитывать психологически</w:t>
      </w:r>
      <w:r w:rsidR="009139E6">
        <w:rPr>
          <w:rFonts w:ascii="Times New Roman" w:hAnsi="Times New Roman" w:cs="Times New Roman"/>
          <w:sz w:val="28"/>
          <w:szCs w:val="28"/>
        </w:rPr>
        <w:t xml:space="preserve">е особенности младшего школьного возраста, в частности длительное преобладание наглядно-образного мышления над </w:t>
      </w:r>
      <w:proofErr w:type="gramStart"/>
      <w:r w:rsidR="009139E6">
        <w:rPr>
          <w:rFonts w:ascii="Times New Roman" w:hAnsi="Times New Roman" w:cs="Times New Roman"/>
          <w:sz w:val="28"/>
          <w:szCs w:val="28"/>
        </w:rPr>
        <w:t>абстрактно-логи</w:t>
      </w:r>
      <w:r w:rsidR="00154FBD">
        <w:rPr>
          <w:rFonts w:ascii="Times New Roman" w:hAnsi="Times New Roman" w:cs="Times New Roman"/>
          <w:sz w:val="28"/>
          <w:szCs w:val="28"/>
        </w:rPr>
        <w:t>ч</w:t>
      </w:r>
      <w:r w:rsidR="009139E6">
        <w:rPr>
          <w:rFonts w:ascii="Times New Roman" w:hAnsi="Times New Roman" w:cs="Times New Roman"/>
          <w:sz w:val="28"/>
          <w:szCs w:val="28"/>
        </w:rPr>
        <w:t>еским</w:t>
      </w:r>
      <w:proofErr w:type="gramEnd"/>
      <w:r w:rsidR="009139E6">
        <w:rPr>
          <w:rFonts w:ascii="Times New Roman" w:hAnsi="Times New Roman" w:cs="Times New Roman"/>
          <w:sz w:val="28"/>
          <w:szCs w:val="28"/>
        </w:rPr>
        <w:t>. Детям нравится писать цветными маркерами, вставлять буквы, подтягивая их к слову.</w:t>
      </w:r>
    </w:p>
    <w:p w:rsidR="009139E6" w:rsidRDefault="009139E6" w:rsidP="00567F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139E6" w:rsidRDefault="000F52B1" w:rsidP="00567F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178435</wp:posOffset>
            </wp:positionV>
            <wp:extent cx="2397125" cy="1800225"/>
            <wp:effectExtent l="19050" t="0" r="3175" b="0"/>
            <wp:wrapNone/>
            <wp:docPr id="1" name="Рисунок 1" descr="H:\DCIM\115___10\IMG_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15___10\IMG_00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178435</wp:posOffset>
            </wp:positionV>
            <wp:extent cx="2400300" cy="1800225"/>
            <wp:effectExtent l="19050" t="0" r="0" b="0"/>
            <wp:wrapNone/>
            <wp:docPr id="5" name="Рисунок 5" descr="H:\DCIM\115___10\IMG_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15___10\IMG_00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9E6" w:rsidRDefault="009139E6" w:rsidP="00567F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139E6" w:rsidRDefault="009139E6" w:rsidP="00567F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139E6" w:rsidRDefault="009139E6" w:rsidP="00567F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139E6" w:rsidRDefault="009139E6" w:rsidP="00567F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139E6" w:rsidRDefault="009139E6" w:rsidP="00567F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139E6" w:rsidRDefault="009139E6" w:rsidP="00567F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139E6" w:rsidRDefault="009139E6" w:rsidP="00567F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139E6" w:rsidRDefault="009139E6" w:rsidP="00567F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0F52B1" w:rsidRDefault="000F52B1" w:rsidP="00D37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2B1" w:rsidRDefault="000F52B1" w:rsidP="00D37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9E6" w:rsidRDefault="009139E6" w:rsidP="00D37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ресурсы КМ-школы</w:t>
      </w:r>
      <w:r w:rsidR="00D37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уроки становятся наглядными, красочными, приносят наибольший эффект.</w:t>
      </w:r>
    </w:p>
    <w:p w:rsidR="009139E6" w:rsidRDefault="009139E6" w:rsidP="00567F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изучая таблицу умножения, дети выполняют задания Мудрой совы, которая каждый раз благодарит их за помощь, а если что-то не получилось, доброжелательно просит подумать ещё раз.</w:t>
      </w:r>
    </w:p>
    <w:p w:rsidR="000F52B1" w:rsidRDefault="000F52B1" w:rsidP="00567F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0F52B1" w:rsidRDefault="000F52B1" w:rsidP="00567F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0F52B1" w:rsidRDefault="000F52B1" w:rsidP="00567F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E42248" w:rsidRDefault="00E42248" w:rsidP="00D373D4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139E6" w:rsidRDefault="00D373D4" w:rsidP="00A87C92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всем нравится решать выражения с переменной, но красочное задание на интерактивной доске бегут выполнять все.</w:t>
      </w:r>
    </w:p>
    <w:p w:rsidR="009139E6" w:rsidRDefault="00A87C92" w:rsidP="00567F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114300</wp:posOffset>
            </wp:positionV>
            <wp:extent cx="2419350" cy="1800225"/>
            <wp:effectExtent l="19050" t="0" r="0" b="0"/>
            <wp:wrapNone/>
            <wp:docPr id="3" name="Рисунок 3" descr="H:\DCIM\115___10\IMG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15___10\IMG_01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114300</wp:posOffset>
            </wp:positionV>
            <wp:extent cx="2409825" cy="1800225"/>
            <wp:effectExtent l="19050" t="0" r="9525" b="0"/>
            <wp:wrapNone/>
            <wp:docPr id="4" name="Рисунок 4" descr="H:\DCIM\115___10\IMG_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15___10\IMG_00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9E6" w:rsidRDefault="009139E6" w:rsidP="00567F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139E6" w:rsidRDefault="009139E6" w:rsidP="00567F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139E6" w:rsidRDefault="009139E6" w:rsidP="00567F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567FAB" w:rsidRDefault="00567FAB" w:rsidP="00567F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567FAB" w:rsidRDefault="00567FAB" w:rsidP="00567F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0F52B1" w:rsidRDefault="000F52B1" w:rsidP="00567F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0F52B1" w:rsidRDefault="000F52B1" w:rsidP="00567F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0F52B1" w:rsidRDefault="000F52B1" w:rsidP="00567F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0F52B1" w:rsidRDefault="000F52B1" w:rsidP="00567F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567FAB" w:rsidRDefault="00A87C92" w:rsidP="0011375E">
      <w:pPr>
        <w:tabs>
          <w:tab w:val="left" w:pos="6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356B">
        <w:rPr>
          <w:rFonts w:ascii="Times New Roman" w:hAnsi="Times New Roman" w:cs="Times New Roman"/>
          <w:sz w:val="28"/>
          <w:szCs w:val="28"/>
        </w:rPr>
        <w:t>А как оживляет урок красочные презентации! Конечно, активную роль при проведении урока-презентации принадлежит учителю, но наши школьники уже сами делаю</w:t>
      </w:r>
      <w:r w:rsidR="0011375E">
        <w:rPr>
          <w:rFonts w:ascii="Times New Roman" w:hAnsi="Times New Roman" w:cs="Times New Roman"/>
          <w:sz w:val="28"/>
          <w:szCs w:val="28"/>
        </w:rPr>
        <w:t>т</w:t>
      </w:r>
      <w:r w:rsidR="0025356B">
        <w:rPr>
          <w:rFonts w:ascii="Times New Roman" w:hAnsi="Times New Roman" w:cs="Times New Roman"/>
          <w:sz w:val="28"/>
          <w:szCs w:val="28"/>
        </w:rPr>
        <w:t xml:space="preserve"> свои презентации.  Так изучая тему по изобразительному искусству «</w:t>
      </w:r>
      <w:r w:rsidR="0025356B" w:rsidRPr="0025356B">
        <w:rPr>
          <w:rFonts w:ascii="Times New Roman" w:hAnsi="Times New Roman" w:cs="Times New Roman"/>
          <w:sz w:val="28"/>
          <w:szCs w:val="28"/>
        </w:rPr>
        <w:t>Сказка в произведениях русских художников</w:t>
      </w:r>
      <w:r w:rsidR="0025356B">
        <w:rPr>
          <w:rFonts w:ascii="Times New Roman" w:hAnsi="Times New Roman" w:cs="Times New Roman"/>
          <w:sz w:val="28"/>
          <w:szCs w:val="28"/>
        </w:rPr>
        <w:t>»,</w:t>
      </w:r>
      <w:r w:rsidR="0011375E">
        <w:t xml:space="preserve"> </w:t>
      </w:r>
      <w:r w:rsidR="00D70E6C">
        <w:rPr>
          <w:rFonts w:ascii="Times New Roman" w:hAnsi="Times New Roman" w:cs="Times New Roman"/>
          <w:sz w:val="28"/>
          <w:szCs w:val="28"/>
        </w:rPr>
        <w:t>р</w:t>
      </w:r>
      <w:r w:rsidR="0025356B">
        <w:rPr>
          <w:rFonts w:ascii="Times New Roman" w:hAnsi="Times New Roman" w:cs="Times New Roman"/>
          <w:sz w:val="28"/>
          <w:szCs w:val="28"/>
        </w:rPr>
        <w:t xml:space="preserve">ебята </w:t>
      </w:r>
      <w:r w:rsidR="0011375E">
        <w:rPr>
          <w:rFonts w:ascii="Times New Roman" w:hAnsi="Times New Roman" w:cs="Times New Roman"/>
          <w:sz w:val="28"/>
          <w:szCs w:val="28"/>
        </w:rPr>
        <w:t>с интересом посмотрели п</w:t>
      </w:r>
      <w:r w:rsidR="0025356B">
        <w:rPr>
          <w:rFonts w:ascii="Times New Roman" w:hAnsi="Times New Roman" w:cs="Times New Roman"/>
          <w:sz w:val="28"/>
          <w:szCs w:val="28"/>
        </w:rPr>
        <w:t>резентации Палий Арины и Гуляевой Вики</w:t>
      </w:r>
      <w:r w:rsidR="0011375E">
        <w:rPr>
          <w:rFonts w:ascii="Times New Roman" w:hAnsi="Times New Roman" w:cs="Times New Roman"/>
          <w:sz w:val="28"/>
          <w:szCs w:val="28"/>
        </w:rPr>
        <w:t xml:space="preserve"> о художниках И.Я. </w:t>
      </w:r>
      <w:proofErr w:type="spellStart"/>
      <w:r w:rsidR="0011375E">
        <w:rPr>
          <w:rFonts w:ascii="Times New Roman" w:hAnsi="Times New Roman" w:cs="Times New Roman"/>
          <w:sz w:val="28"/>
          <w:szCs w:val="28"/>
        </w:rPr>
        <w:t>Билибине</w:t>
      </w:r>
      <w:proofErr w:type="spellEnd"/>
      <w:r w:rsidR="0011375E">
        <w:rPr>
          <w:rFonts w:ascii="Times New Roman" w:hAnsi="Times New Roman" w:cs="Times New Roman"/>
          <w:sz w:val="28"/>
          <w:szCs w:val="28"/>
        </w:rPr>
        <w:t xml:space="preserve"> и В.М. Васнецове.</w:t>
      </w:r>
    </w:p>
    <w:p w:rsidR="00851B41" w:rsidRDefault="00A87C92" w:rsidP="00851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75E" w:rsidRPr="0011375E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1375E">
        <w:rPr>
          <w:rFonts w:ascii="Times New Roman" w:hAnsi="Times New Roman" w:cs="Times New Roman"/>
          <w:sz w:val="28"/>
          <w:szCs w:val="28"/>
        </w:rPr>
        <w:t xml:space="preserve">уроков с применением </w:t>
      </w:r>
      <w:proofErr w:type="spellStart"/>
      <w:r w:rsidR="0011375E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11375E">
        <w:rPr>
          <w:rFonts w:ascii="Times New Roman" w:hAnsi="Times New Roman" w:cs="Times New Roman"/>
          <w:sz w:val="28"/>
          <w:szCs w:val="28"/>
        </w:rPr>
        <w:t xml:space="preserve"> презентаций п</w:t>
      </w:r>
      <w:r w:rsidR="0011375E" w:rsidRPr="0011375E">
        <w:rPr>
          <w:rFonts w:ascii="Times New Roman" w:hAnsi="Times New Roman" w:cs="Times New Roman"/>
          <w:sz w:val="28"/>
          <w:szCs w:val="28"/>
        </w:rPr>
        <w:t>оказал, что  дети, которые обычно не отличались высокой активностью на уроках, стали активно высказывать свое мнение, рассуждать. У них повышается качество знаний, ребенок продвигается в общем развитии, появляется стремление преодолеть трудности, познавательная мотивация увеличивается, облегчается овладение сложным материалом</w:t>
      </w:r>
      <w:r w:rsidR="0011375E">
        <w:rPr>
          <w:rFonts w:ascii="Times New Roman" w:hAnsi="Times New Roman" w:cs="Times New Roman"/>
          <w:sz w:val="28"/>
          <w:szCs w:val="28"/>
        </w:rPr>
        <w:t>.</w:t>
      </w:r>
    </w:p>
    <w:p w:rsidR="00851B41" w:rsidRPr="00851B41" w:rsidRDefault="00A87C92" w:rsidP="00851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1B41" w:rsidRPr="00851B41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в игре – не об этом ли мечтают дети? Теперь такая возможность появилась и именно с помощью </w:t>
      </w:r>
      <w:r w:rsidR="00851B41" w:rsidRPr="00851B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интерактивных досок</w:t>
      </w:r>
      <w:r w:rsidR="00851B41" w:rsidRPr="00851B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1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7FB">
        <w:rPr>
          <w:rFonts w:ascii="Times New Roman" w:hAnsi="Times New Roman" w:cs="Times New Roman"/>
          <w:color w:val="000000"/>
          <w:sz w:val="28"/>
          <w:szCs w:val="28"/>
        </w:rPr>
        <w:t>Многие учителя в нашем лицее активно используют интерактивную доску на уроках и во внеурочной деятельности.</w:t>
      </w:r>
    </w:p>
    <w:p w:rsidR="009139E6" w:rsidRDefault="009139E6" w:rsidP="00567F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139E6" w:rsidRDefault="00A87C92" w:rsidP="00567F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42545</wp:posOffset>
            </wp:positionV>
            <wp:extent cx="2400300" cy="1800225"/>
            <wp:effectExtent l="19050" t="0" r="0" b="0"/>
            <wp:wrapNone/>
            <wp:docPr id="2" name="Рисунок 1" descr="H:\DCIM\115___10\IMG_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15___10\IMG_01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1D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42545</wp:posOffset>
            </wp:positionV>
            <wp:extent cx="2400300" cy="1800225"/>
            <wp:effectExtent l="19050" t="0" r="0" b="0"/>
            <wp:wrapNone/>
            <wp:docPr id="6" name="Рисунок 2" descr="H:\DCIM\115___10\IMG_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15___10\IMG_01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9E6" w:rsidRDefault="009139E6" w:rsidP="00567F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139E6" w:rsidRDefault="009139E6" w:rsidP="00567F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567FAB" w:rsidRPr="00567FAB" w:rsidRDefault="00567FAB" w:rsidP="00567F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B007B">
        <w:rPr>
          <w:rFonts w:ascii="Verdana" w:hAnsi="Verdana" w:cs="Times New Roman"/>
          <w:color w:val="000000"/>
          <w:sz w:val="18"/>
          <w:szCs w:val="18"/>
        </w:rPr>
        <w:br/>
      </w:r>
    </w:p>
    <w:sectPr w:rsidR="00567FAB" w:rsidRPr="00567FAB" w:rsidSect="004D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FAB"/>
    <w:rsid w:val="000051DB"/>
    <w:rsid w:val="000F52B1"/>
    <w:rsid w:val="0011375E"/>
    <w:rsid w:val="00154FBD"/>
    <w:rsid w:val="0025356B"/>
    <w:rsid w:val="004D06B2"/>
    <w:rsid w:val="00567FAB"/>
    <w:rsid w:val="00851B41"/>
    <w:rsid w:val="009139E6"/>
    <w:rsid w:val="00A87C92"/>
    <w:rsid w:val="00CF0FDE"/>
    <w:rsid w:val="00D373D4"/>
    <w:rsid w:val="00D70E6C"/>
    <w:rsid w:val="00E42248"/>
    <w:rsid w:val="00FA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B4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3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7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527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49938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1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66C6-31F0-4F2F-9F13-D4DA0931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2011-10-30T07:56:00Z</dcterms:created>
  <dcterms:modified xsi:type="dcterms:W3CDTF">2011-10-30T16:04:00Z</dcterms:modified>
</cp:coreProperties>
</file>