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9E" w:rsidRDefault="00226EB3" w:rsidP="00226EB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Статья на тему: «Проблемное обучение».</w:t>
      </w:r>
    </w:p>
    <w:p w:rsidR="00226EB3" w:rsidRDefault="00226EB3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Проблемное обучение отличается организацией обучения путем самостоятельного добывания знаний учениками в процессе собственного решения ими учебных проблем. При этом существенно возрастают показатели творческого мышления и познавательной активности учеников. Технология проблемного обучения включает выполнение ряда обязательных этапов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Важным этапом проблемного обучения является создание проблемной ситуации. Это ощущение мыслительного затруднения, которое переживает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Проблемная ситуация характеризуется интеллектуальной напряженностью и потребностью в решении возникшего противоречия. Это противоречие обусловлено невозможностью с помощью имеющегося у ребенка запаса знаний,  объяснить возникший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добыть новые знания.</w:t>
      </w:r>
    </w:p>
    <w:p w:rsidR="00D13B35" w:rsidRDefault="00226EB3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Учебная проблема, которая вводится в проблемной ситуации, должна быть достаточно трудной, но посильной для учеников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введением и созданием завершается первый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втором этапе разрешения проблемы ученик перебирает, анализирует имеющиеся в его распоряжении знания по данному вопросу, выясняет, что их недостаточно для получения ответа, и активно включается в добывание </w:t>
      </w:r>
      <w:r w:rsidR="00D13B35">
        <w:rPr>
          <w:rFonts w:ascii="Times New Roman" w:hAnsi="Times New Roman" w:cs="Times New Roman"/>
          <w:sz w:val="28"/>
          <w:szCs w:val="28"/>
        </w:rPr>
        <w:t>недостающих знаний</w:t>
      </w:r>
      <w:proofErr w:type="gramStart"/>
      <w:r w:rsidR="00D13B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B35">
        <w:rPr>
          <w:rFonts w:ascii="Times New Roman" w:hAnsi="Times New Roman" w:cs="Times New Roman"/>
          <w:sz w:val="28"/>
          <w:szCs w:val="28"/>
        </w:rPr>
        <w:t xml:space="preserve"> Третий этап направлен на приобретение различными способами необходимых для завершения проблемы знаний</w:t>
      </w:r>
      <w:proofErr w:type="gramStart"/>
      <w:r w:rsidR="00D13B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B35">
        <w:rPr>
          <w:rFonts w:ascii="Times New Roman" w:hAnsi="Times New Roman" w:cs="Times New Roman"/>
          <w:sz w:val="28"/>
          <w:szCs w:val="28"/>
        </w:rPr>
        <w:t xml:space="preserve"> Он завершается «озарением»: «Я знаю, как это делать!» Далее следуют этапы решения проблемы, проверки полученных результатов, сопоставления их с исходной гипотезой, систематизации и обобщения добытых знаний, умений. </w:t>
      </w:r>
    </w:p>
    <w:p w:rsidR="00D13B35" w:rsidRDefault="00D13B35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Проблемные вопросы, задания нужно поставить так, чтобы они:</w:t>
      </w:r>
    </w:p>
    <w:p w:rsidR="00D13B35" w:rsidRDefault="00D13B35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содержали посильное для учащихся и доступное для них мыслительное затруднение;</w:t>
      </w:r>
    </w:p>
    <w:p w:rsidR="00D13B35" w:rsidRDefault="00D13B35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учитывали имеющийся у школьников запас знаний, умений, а также их интеллектуальные возможности;</w:t>
      </w:r>
    </w:p>
    <w:p w:rsidR="00D13B35" w:rsidRDefault="00D13B35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вызывали удивление детей при сопоставлении известного с неизвестным, желание преодолеть это затруднение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13B35" w:rsidRDefault="00D13B35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подталкивали учеников к выдвижению различных гипотез о том, как разрешить возникшее затруднение;</w:t>
      </w:r>
    </w:p>
    <w:p w:rsidR="00D13B35" w:rsidRDefault="00D13B35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отражали материал не только одного учебного предмета.</w:t>
      </w:r>
    </w:p>
    <w:p w:rsidR="00226EB3" w:rsidRDefault="00D13B35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Проблемное обучение реализуется с помощью изложения сути проблемы, частично-поискового (эвристического), поискового и исследовательского методов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начальной школе чаще используются элементы проблемного обучения, которые пвлетаются в уроки в виде проблемных вопросов и изложения сути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7C78">
        <w:rPr>
          <w:rFonts w:ascii="Times New Roman" w:hAnsi="Times New Roman" w:cs="Times New Roman"/>
          <w:sz w:val="28"/>
          <w:szCs w:val="28"/>
        </w:rPr>
        <w:t xml:space="preserve"> Учителя должны активизировать работу в этом направлении, потому что младший школьный возраст </w:t>
      </w:r>
      <w:r w:rsidR="00B77C78">
        <w:rPr>
          <w:rFonts w:ascii="Times New Roman" w:hAnsi="Times New Roman" w:cs="Times New Roman"/>
          <w:sz w:val="28"/>
          <w:szCs w:val="28"/>
        </w:rPr>
        <w:lastRenderedPageBreak/>
        <w:t>сензитивный к решению проблем. Работа в этом направлении будет более успешной, если:</w:t>
      </w:r>
    </w:p>
    <w:p w:rsidR="00B77C78" w:rsidRDefault="00B77C78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учителя будут лучше подготовлены к реализации проблемного обучения;</w:t>
      </w:r>
    </w:p>
    <w:p w:rsidR="00B77C78" w:rsidRDefault="00B77C78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на всех уроках ученики будут поставлены перед необходимостью решения хотя бы элементов проблемных вопросов и заданий;</w:t>
      </w:r>
    </w:p>
    <w:p w:rsidR="00B77C78" w:rsidRDefault="00B77C78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на всех уроках будут созданы необходимые условия для введения и успешного разрешения учебных проблем. </w:t>
      </w:r>
    </w:p>
    <w:p w:rsidR="00B77C78" w:rsidRPr="00226EB3" w:rsidRDefault="00B77C78" w:rsidP="00226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Преимущества проблемного обучения хорошо известны: самостоятельное добывание знаний путем собственной творческой деятельности, высокий интерес к учебному труду. Развитие продуктивного мышления, прочные и действенные результаты обучения к недостаткам следует отнести слабую управляемость познавательной деятельности учеников. Большие затраты времени на достижение запроектированных целей.</w:t>
      </w:r>
    </w:p>
    <w:sectPr w:rsidR="00B77C78" w:rsidRPr="00226EB3" w:rsidSect="00226EB3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EB3"/>
    <w:rsid w:val="00226EB3"/>
    <w:rsid w:val="00B56B9E"/>
    <w:rsid w:val="00B77C78"/>
    <w:rsid w:val="00D1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2014-11-04T10:07:00Z</dcterms:created>
  <dcterms:modified xsi:type="dcterms:W3CDTF">2014-11-04T10:38:00Z</dcterms:modified>
</cp:coreProperties>
</file>