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F" w:rsidRDefault="00F7581F" w:rsidP="00F7581F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91004">
        <w:rPr>
          <w:rFonts w:ascii="Arial" w:hAnsi="Arial" w:cs="Arial"/>
          <w:b/>
          <w:bCs/>
          <w:sz w:val="28"/>
          <w:szCs w:val="28"/>
          <w:shd w:val="clear" w:color="auto" w:fill="FFFFFF"/>
        </w:rPr>
        <w:t>Проектная деятельность в начальной школе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Тему «Проектная деятельность в начальной школе» я считаю актуальной,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 Метод учебного проекта не нуждается в рекламе. Он активно используется педагогами, позволяя им решать ряд важных профессиональных задач – это и повышение интереса к предмету, и развитие учебной мотивации, и углубление знаний по заданной теме.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Выясним, достаточно ли развиты у младших школьников необходимые качества и умения? Готовы ли дети этого возраста к такой деятельности? Ответ: конечно </w:t>
      </w:r>
      <w:proofErr w:type="gramStart"/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proofErr w:type="gramEnd"/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нет! Нужна поэтапная работа по обучению этому виду деятельности. И прежде чем учить этому детей, мы – педагоги - должны сами освоить эту интересную и эффективную технологию. Лично мне помогли в этом разобраться курсы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Intel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«Обучение для будущего», которые мы с коллегами закончили в 2009 году по теме «Проектное обучение школьников».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Конечно, возраст накладывает естественные ограничения на организацию проектной деятельности таких учащихся, 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Мы понимаем, что на первом этапе внедрения проектного метода основная роль принадлежит учителю. Первоначально темы предлагаются учителями. В основном они касаются какого-либо теоретического вопроса школьной программы. А целью этой деятельности сначала является углубление знаний по этому вопросу (групповые работы, сообщения). В дальнейшем тематика проектов в основном предлагается самими детьми.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помощь учителю и ученику сейчас существует много литературы: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«Основы проектной деятельности школьника» Г.Б.Голуб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«Как организовать проектную деятельность учащихся» И.С. Сергеев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· учебно-методический комплект Савенкова А.И. «Методика исследовательского обучения младших школьников» и учебник-тетрадь «Я - исследователь»</w:t>
      </w:r>
    </w:p>
    <w:p w:rsidR="00F7581F" w:rsidRPr="00EB559A" w:rsidRDefault="00F7581F" w:rsidP="00F758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Эта литература может очень помочь в организации проектной деятельности. В проектной деятельности принципиально отличается и характер взаимодействия ученика - учителя в сравнении с традиционным обучением. Это можно представить в следующем виде.</w:t>
      </w:r>
    </w:p>
    <w:tbl>
      <w:tblPr>
        <w:tblW w:w="9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834"/>
      </w:tblGrid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 цель деятельности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Помогает определить цель деятельности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Открывает новые знания или способы деятельности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Рекомендует источники получения информации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Экспериментирует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возможные формы работы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Выбирает пути решения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Содействует прогнозированию результатов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Активен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Создает условия для активности школьника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Партнёр ученика</w:t>
            </w:r>
          </w:p>
        </w:tc>
      </w:tr>
      <w:tr w:rsidR="00F7581F" w:rsidRPr="00EB559A" w:rsidTr="00431221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Несёт ответственность за свою деятельность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1F" w:rsidRPr="00EB559A" w:rsidRDefault="00F7581F" w:rsidP="004312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Помогает оценить полученный результат, выявить недостатки</w:t>
            </w:r>
          </w:p>
        </w:tc>
      </w:tr>
    </w:tbl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   Следовательно, занятия проектной деятельностью предполагает наличие у школьников определённого набора качеств и умений. </w:t>
      </w:r>
      <w:proofErr w:type="gram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выделить важные из них:</w:t>
      </w:r>
      <w:proofErr w:type="gramEnd"/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-качества: самостоятельность, инициативность,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целеполагание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креативность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-умения: исследовательские, социального взаимодействия, оценочные, информационные, презентационные.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исследовательские (разрабатывать идеи, выбирать лучшее решение);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социального взаимодействия (сотрудничать с учителями-предметниками, работниками школьной и сельской библиотек, жителями села, родителями, работниками предприятий, оказывать помощь товарищам и принимать их помощь, следить за ходом совместной работы и направлять её в нужное русло);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в) оценочные (оценивать ход, результат своей деятельности и деятельности других);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презентационные (выступать перед аудиторией, отвечать на незапланированные вопросы, использовать различные средства наглядности).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Исходные теоретические позиции проектного обучения: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в центре внимания - ученик, содействие развитию его творческих способностей;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образовательный проце</w:t>
      </w:r>
      <w:proofErr w:type="gram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сс стр</w:t>
      </w:r>
      <w:proofErr w:type="gram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индивидуальный темп работы над проектом обеспечивает выход каждого ученика на свой уровень развития.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Метод проектов целесообразно применять, если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· Существует значимая проблема (интеграция знания, исследование)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Есть значимость результата (теоретическая, практическая)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Предполагается самостоятельная деятельность учащихся.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Возможно структурирование (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этапность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проекта.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Метод проектов -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  Проектный метод направлен </w:t>
      </w:r>
      <w:proofErr w:type="gram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Развитие критического мышления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Развитие творческого мышления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Умения работать с информацией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Умения работать в коллективе;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· Владеть культурой коммуникации.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Если ребёнок участвует в создании проекта, то задача родителей –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за помощью.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Действия родителей могут быть такими: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-проявлять заинтересованность (важный фактор поддержания мотивации)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-помочь советом, информацией (источник информации может быть опрос, наблюдение, эксперимент, интервью, а также книги и периодические издания, Интернет)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-обеспечение самостоятельности школьников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-активное участие на каждом этапе проектной деятельности.   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Об этом мы, учителя, обязательно должны информировать родителей.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  Джон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Дьюи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американский философ и педагог ещё в своё время говорил, что школа должна не просто учить, а учить жизни. Способом организации такой деятельности служил метод проектов, разработанный учеником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Д.Дьюи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американским педагогом В.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Килпатриком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Метод проектов опирается на уже имеющийся опыт ученика, его собственный путь искания, преодоления затруднений. По мнению В. </w:t>
      </w:r>
      <w:proofErr w:type="spellStart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Килпатрика</w:t>
      </w:r>
      <w:proofErr w:type="spellEnd"/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лишь в этом случае обучение и воспитание могут превратиться в непрерывную перестройку жизни учащихся и поднять ее на более высокую ступень, а школа будет готовить учащихся к условиям динамично меняющейся обстановки в обществе и к столкновению с неизвестными проблемами в будущем.</w:t>
      </w:r>
    </w:p>
    <w:p w:rsidR="00F7581F" w:rsidRPr="00EB559A" w:rsidRDefault="00F7581F" w:rsidP="00F758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Так давайте постараемся готовить наших детей к жизни, чтобы все знания, которые мы даём, пригодились им.</w:t>
      </w:r>
    </w:p>
    <w:p w:rsidR="00EE52B1" w:rsidRDefault="00EE52B1"/>
    <w:sectPr w:rsidR="00EE52B1" w:rsidSect="00EE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1F"/>
    <w:rsid w:val="00EE52B1"/>
    <w:rsid w:val="00F7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6331</Characters>
  <Application>Microsoft Office Word</Application>
  <DocSecurity>0</DocSecurity>
  <Lines>52</Lines>
  <Paragraphs>14</Paragraphs>
  <ScaleCrop>false</ScaleCrop>
  <Company>MultiDVD Team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тб</dc:creator>
  <cp:keywords/>
  <dc:description/>
  <cp:lastModifiedBy>тб</cp:lastModifiedBy>
  <cp:revision>3</cp:revision>
  <dcterms:created xsi:type="dcterms:W3CDTF">2012-02-05T09:47:00Z</dcterms:created>
  <dcterms:modified xsi:type="dcterms:W3CDTF">2012-02-05T09:50:00Z</dcterms:modified>
</cp:coreProperties>
</file>