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03" w:rsidRPr="00CA0C6C" w:rsidRDefault="00430903" w:rsidP="00430903">
      <w:pPr>
        <w:shd w:val="clear" w:color="auto" w:fill="FFFFFF"/>
        <w:spacing w:line="255" w:lineRule="atLeast"/>
        <w:jc w:val="center"/>
        <w:rPr>
          <w:color w:val="2C2C2C"/>
        </w:rPr>
      </w:pPr>
      <w:r w:rsidRPr="00CA0C6C">
        <w:rPr>
          <w:b/>
          <w:bCs/>
          <w:color w:val="2C2C2C"/>
        </w:rPr>
        <w:t>Программа работы с одарёнными и талантливыми детьми.</w:t>
      </w:r>
    </w:p>
    <w:p w:rsidR="00430903" w:rsidRPr="00CA0C6C" w:rsidRDefault="00430903" w:rsidP="00430903">
      <w:pPr>
        <w:shd w:val="clear" w:color="auto" w:fill="FFFFFF"/>
        <w:spacing w:line="270" w:lineRule="atLeast"/>
        <w:jc w:val="center"/>
        <w:rPr>
          <w:color w:val="444444"/>
        </w:rPr>
      </w:pPr>
      <w:r w:rsidRPr="00CA0C6C">
        <w:rPr>
          <w:b/>
          <w:bCs/>
          <w:color w:val="444444"/>
        </w:rPr>
        <w:br/>
      </w:r>
    </w:p>
    <w:tbl>
      <w:tblPr>
        <w:tblW w:w="109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6392"/>
        <w:gridCol w:w="2119"/>
        <w:gridCol w:w="2019"/>
      </w:tblGrid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№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Мероприятия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Сроки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Ответственные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Диагностика одаренных детей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сентябрь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Проведение диагностирования способных учащихся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сентябрь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3.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Анализ результатов диагностики способных учащихся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сентябрь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4.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Выбор темы для проекта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сентябрь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5.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школьной олимпиады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Октябрь</w:t>
            </w:r>
          </w:p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6.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школьной олимпиады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октябрь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7.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Составление  олимпиадных заданий и проведение школьной олимпиады.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октябрь</w:t>
            </w:r>
          </w:p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8.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заочного конкурса «Русский медвежонок»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Октябрь</w:t>
            </w:r>
          </w:p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9.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заочного конкурса «Русский медвежонок»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Ноябрь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10.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Проведение заочного конкурса «Русский медвежонок»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11 ноября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11.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творческого конкурса чтецов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Ноябрь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12.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Проведение творческого конкурса чтецов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Ноябрь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13.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Составление плана работы над проектом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Декабрь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14.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 xml:space="preserve">Подготовка к проведению </w:t>
            </w:r>
            <w:proofErr w:type="gramStart"/>
            <w:r w:rsidRPr="00CA0C6C">
              <w:rPr>
                <w:color w:val="444444"/>
              </w:rPr>
              <w:t>спортивного</w:t>
            </w:r>
            <w:proofErr w:type="gramEnd"/>
            <w:r w:rsidRPr="00CA0C6C">
              <w:rPr>
                <w:color w:val="444444"/>
              </w:rPr>
              <w:t xml:space="preserve"> соревнованию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Декабрь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15.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>
              <w:rPr>
                <w:color w:val="444444"/>
              </w:rPr>
              <w:t>Поход в театр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Декабрь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16.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Проведение спортивного соревнования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27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Декабрь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17.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Создание детских портфолио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 xml:space="preserve">Январь 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18.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 материала для проекта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rPr>
                <w:color w:val="444444"/>
              </w:rPr>
            </w:pPr>
            <w:r w:rsidRPr="00CA0C6C">
              <w:rPr>
                <w:color w:val="444444"/>
              </w:rPr>
              <w:t>январь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19.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наглядности для проекта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январь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20.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>
              <w:rPr>
                <w:color w:val="444444"/>
              </w:rPr>
              <w:t xml:space="preserve">Экскурсия 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январь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21.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Участие в районных, республиканских олимпиадах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февраль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22.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Выступление и защита проектов на школьном уровне.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февраль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23.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заочного конкурса «Кенгуренок»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Февраль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24.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заочного конкурса «Кенгуренок»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Февраль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25.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Проведение заочного конкурса «Кенгуренок»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15 марта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26.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Проведение творческого конкурса поделок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март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27.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март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28.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Участие в районных, республиканских олимпиадах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март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29.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заочного конкурса «ЧИП»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апрель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lastRenderedPageBreak/>
              <w:t>30.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Подготовка к проведению заочного конкурса «ЧИП»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апрель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31.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Проведение заочного конкурса «ЧИП»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21 апреля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Посещение музея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апрель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32.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Экскурсия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май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Концертная программа с участием одаренных детей.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май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33.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Обобщение опыта работы учителей, работающих  с одаренными детьми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Ежегодно май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  <w:tr w:rsidR="00430903" w:rsidRPr="00CA0C6C" w:rsidTr="001E00D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34.</w:t>
            </w:r>
          </w:p>
        </w:tc>
        <w:tc>
          <w:tcPr>
            <w:tcW w:w="6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май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903" w:rsidRPr="00CA0C6C" w:rsidRDefault="00430903" w:rsidP="001E00D3">
            <w:pPr>
              <w:spacing w:line="0" w:lineRule="atLeast"/>
              <w:rPr>
                <w:color w:val="444444"/>
              </w:rPr>
            </w:pPr>
            <w:r w:rsidRPr="00CA0C6C">
              <w:rPr>
                <w:color w:val="444444"/>
              </w:rPr>
              <w:t> </w:t>
            </w:r>
          </w:p>
        </w:tc>
      </w:tr>
    </w:tbl>
    <w:p w:rsidR="00430903" w:rsidRPr="00CA0C6C" w:rsidRDefault="00430903" w:rsidP="00430903"/>
    <w:p w:rsidR="00374F3B" w:rsidRDefault="00374F3B"/>
    <w:sectPr w:rsidR="00374F3B" w:rsidSect="0032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903"/>
    <w:rsid w:val="00374F3B"/>
    <w:rsid w:val="0043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2012-01-12T13:26:00Z</dcterms:created>
  <dcterms:modified xsi:type="dcterms:W3CDTF">2012-01-12T13:27:00Z</dcterms:modified>
</cp:coreProperties>
</file>