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0" w:rsidRPr="000B1F90" w:rsidRDefault="000B1F90" w:rsidP="000B1F90">
      <w:pPr>
        <w:spacing w:before="120" w:after="12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0B1F90">
        <w:rPr>
          <w:rFonts w:ascii="Times New Roman" w:eastAsia="Calibri" w:hAnsi="Times New Roman" w:cs="Times New Roman"/>
          <w:sz w:val="18"/>
          <w:szCs w:val="18"/>
        </w:rPr>
        <w:t>УПРАВЛЕНИЕ ОБРАЗОВАНИЯ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АДМИНИСТРАЦИИ</w:t>
      </w: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 ГОРОД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 НОВЫЙ УРЕНГОЙ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МУНИЦИПАЛЬНОЕ  БЮДЖЕТНОЕ ОБЩЕОБРАЗОВАТЕЛЬНОЕ УЧРЕЖДЕНИЕ 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>СРЕДНЯЯ ОБЩЕОБРАЗОВАТЕЛЬНАЯ ШКОЛА №8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Обсуждена и утверждена 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на педагогическом совете 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МБОУ «СОШ №8»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F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31.08.2010 г.   протокол №1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F9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 ПРОГРАММА 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F90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</w:t>
      </w: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F90" w:rsidRPr="000B1F90" w:rsidRDefault="000B1F90" w:rsidP="000B1F90">
      <w:pPr>
        <w:spacing w:before="120" w:after="12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B1F90">
        <w:rPr>
          <w:rFonts w:ascii="Times New Roman" w:eastAsia="Calibri" w:hAnsi="Times New Roman" w:cs="Times New Roman"/>
          <w:sz w:val="32"/>
          <w:szCs w:val="32"/>
        </w:rPr>
        <w:br/>
      </w:r>
      <w:r w:rsidRPr="000B1F9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«Развитие речи </w:t>
      </w:r>
      <w:r w:rsidR="00FC416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младших школьников </w:t>
      </w:r>
      <w:bookmarkStart w:id="0" w:name="_GoBack"/>
      <w:bookmarkEnd w:id="0"/>
      <w:r w:rsidRPr="000B1F90">
        <w:rPr>
          <w:rFonts w:ascii="Times New Roman" w:eastAsia="Calibri" w:hAnsi="Times New Roman" w:cs="Times New Roman"/>
          <w:b/>
          <w:i/>
          <w:sz w:val="36"/>
          <w:szCs w:val="36"/>
        </w:rPr>
        <w:t>посредством введения основ журналистики»</w:t>
      </w: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90">
        <w:rPr>
          <w:rFonts w:ascii="Times New Roman" w:eastAsia="Calibri" w:hAnsi="Times New Roman" w:cs="Times New Roman"/>
          <w:sz w:val="28"/>
          <w:szCs w:val="28"/>
        </w:rPr>
        <w:t>(в рамках введения и реализации федерального государственного образовательного стандарта начального общего образования – ФГОС НОО)</w:t>
      </w: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Возраст обучающихся: 7 -11 лет</w:t>
      </w: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Срок реализации: </w:t>
      </w:r>
      <w:r w:rsidR="008274D1">
        <w:rPr>
          <w:rFonts w:ascii="Times New Roman" w:eastAsia="Calibri" w:hAnsi="Times New Roman" w:cs="Times New Roman"/>
          <w:sz w:val="28"/>
          <w:szCs w:val="28"/>
        </w:rPr>
        <w:t>4</w:t>
      </w: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274D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Автор: </w:t>
      </w:r>
      <w:proofErr w:type="spellStart"/>
      <w:r w:rsidRPr="000B1F90">
        <w:rPr>
          <w:rFonts w:ascii="Times New Roman" w:eastAsia="Calibri" w:hAnsi="Times New Roman" w:cs="Times New Roman"/>
          <w:sz w:val="28"/>
          <w:szCs w:val="28"/>
        </w:rPr>
        <w:t>Киргизова</w:t>
      </w:r>
      <w:proofErr w:type="spellEnd"/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Тамара Ивановна, </w:t>
      </w: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учитель начальных классов</w:t>
      </w:r>
    </w:p>
    <w:p w:rsidR="000B1F90" w:rsidRPr="000B1F90" w:rsidRDefault="000B1F90" w:rsidP="000B1F90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</w:p>
    <w:p w:rsidR="000B1F90" w:rsidRPr="000B1F90" w:rsidRDefault="000B1F90" w:rsidP="000B1F90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г. Новый Уренгой</w:t>
      </w:r>
    </w:p>
    <w:p w:rsidR="000B1F90" w:rsidRPr="000B1F90" w:rsidRDefault="000B1F90" w:rsidP="000B1F90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  <w:sectPr w:rsidR="000B1F90" w:rsidRPr="000B1F90" w:rsidSect="009C4DA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B1F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2010</w:t>
      </w:r>
    </w:p>
    <w:p w:rsidR="000B1F90" w:rsidRDefault="000B1F90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775B1" w:rsidRPr="000B1F90" w:rsidRDefault="007775B1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775B1" w:rsidRPr="008274D1" w:rsidRDefault="007775B1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Актуальность</w:t>
      </w:r>
    </w:p>
    <w:p w:rsidR="003708C0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08C0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стандарты второго поколения предъявляют новые требования к системе обучения в общеобразовательной школе, что предполагает поиск новых подходов к организации учебного процесса.</w:t>
      </w:r>
    </w:p>
    <w:p w:rsidR="00FF7FE3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педагогических новшеств ценностно переориентируют школу и учителя, переносят акцент с 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знаний, умений и навыков (как основной цели образования) на развитие ребёнка, на создание условий 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  <w:r w:rsidR="00FF7FE3" w:rsidRPr="008274D1">
        <w:rPr>
          <w:sz w:val="24"/>
          <w:szCs w:val="24"/>
        </w:rPr>
        <w:t xml:space="preserve">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большую актуальность приобретает проведение планомерной,  систематической внеклассной работы по русскому языку.</w:t>
      </w:r>
      <w:r w:rsidR="00FF7FE3" w:rsidRPr="008274D1">
        <w:rPr>
          <w:sz w:val="24"/>
          <w:szCs w:val="24"/>
        </w:rPr>
        <w:t xml:space="preserve"> </w:t>
      </w:r>
      <w:r w:rsidR="003708C0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обогащает и развивает духовный мир ребёнка, приобщает его к нравственным нормам жизни, к традициям и воззрениям народа. С малых лет у детей вырабатывается чутьё языка, развивается речевое творчество, эстетическое чувство, любовь к художественному слову. К сожалению, огромный образовательный потенциал родного языка используется сейчас в школе не в полной мере. Моё обращение к проблеме связано с попыткой поставить вопрос об ее актуальности с позиции системного подхода в организации внеурочной деятельности, адекватного в нынешней социокультурной ситуац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школы, переосмысление принципов и методов обучения,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внеурочной деятельности по русскому языку.</w:t>
      </w:r>
    </w:p>
    <w:p w:rsidR="00FF7FE3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60B2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"Развитие речи посредством введения основ журналистики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имеет научно-познавательное направление. Она позволяет показать учащимся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внеурочной деятельности.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изучению мира слов должно пробуждать у учащихся стремление расширять свои знания по русскому языку,</w:t>
      </w:r>
      <w:r w:rsidR="003708C0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свою речь.</w:t>
      </w:r>
    </w:p>
    <w:p w:rsidR="007775B1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E3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</w:p>
    <w:p w:rsidR="00FF7FE3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Журналистика – сфера  деятельности по сбору,  обработке и распространению актуальной и социальной  информации  через 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 массовой  коммуникации.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 влиять на умы  миллионов  людей,  формировать  мнение о событиях и людях,  возможность  быть в центре политических  и культурных  или  экономических  событий создают  впечатление,  что жу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рналисты  люди необыкновенные.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Необычность  названия  и содержания  данной  программы  является  одним  из  способов  мотивации  учащихся.  В  деятельности  детского объединения   происходит  соединение  обучения  с  реальной  социальной  деятельностью, творчеством.  Знание  основ  журналистики,  полиграфического  дела  способствует не только познанию  профессии,  но и является  прекрасным  подспорьем  для занятий  по  разви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 речи  младших  школьников. 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 одним  из мотивирующих  факторов,  введение основ  журналистики  способствует  реализации задач по развитию речи и решению главной задачи  воспитания – формированию  социально активной  личности.  </w:t>
      </w:r>
      <w:r w:rsidR="003E7E7A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7E7A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становится своеобразной лабораторией творчества и сотрудничества преподавателя и учащихся, в которой модернизируются нетрадиционные для учебного процесса формы общения с миром слов.</w:t>
      </w:r>
      <w:proofErr w:type="gramEnd"/>
    </w:p>
    <w:p w:rsidR="00FF7FE3" w:rsidRPr="008274D1" w:rsidRDefault="00FF7FE3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ED5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F7FE3"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 программы</w:t>
      </w:r>
      <w:r w:rsidR="00FF7FE3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1ED5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</w:t>
      </w:r>
      <w:r w:rsidR="00591D61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ммуникативной компетентности учащихся – развитие речи  школьников во всех ее формах: устной и письменной, во всех функциях: общения, сообщения, воздействия; навыков грамотной речи, как показателя общей культуры человека.</w:t>
      </w:r>
    </w:p>
    <w:p w:rsidR="00DF1ED5" w:rsidRPr="008274D1" w:rsidRDefault="00DF1ED5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E3" w:rsidRPr="008274D1" w:rsidRDefault="007775B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7FE3"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:rsidR="00FF7FE3" w:rsidRPr="008274D1" w:rsidRDefault="00FF7FE3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3E7E7A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обеспечить  хорошую  языковую  среду  и  речевую  практику для учащихся,</w:t>
      </w:r>
      <w:r w:rsidR="00DF1ED5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 речь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развить  интерес  к  произносительной  стороне  речи,  формировать  культуру  речевого  общения;</w:t>
      </w:r>
    </w:p>
    <w:p w:rsidR="00591D61" w:rsidRPr="008274D1" w:rsidRDefault="00591D61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формировать умение использовать различные способы поиска, сбора, анализа информации; </w:t>
      </w:r>
      <w:r w:rsidR="00924A29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опыт по созданию собственной информации в устной и письменной форме, по ее оформлению и представлению;</w:t>
      </w:r>
    </w:p>
    <w:p w:rsidR="007775B1" w:rsidRPr="008274D1" w:rsidRDefault="00FF7FE3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обучить  основам  журналистики  и  газетного дела,  развивать  творческое  мышление,   умение  критически  и  аналитически  думать,  самостоятельно  брать  интервью,  своб</w:t>
      </w:r>
      <w:r w:rsidR="007775B1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логично  излагать мысли;</w:t>
      </w:r>
    </w:p>
    <w:p w:rsidR="00FF7FE3" w:rsidRPr="008274D1" w:rsidRDefault="00FF7FE3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расширить  кругозор  детей;</w:t>
      </w:r>
    </w:p>
    <w:p w:rsidR="00FF7FE3" w:rsidRPr="008274D1" w:rsidRDefault="00FF7FE3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воспитывать   толерантность, коммуникабельность,  формировать  культуру    общения  и поведения  в социуме.</w:t>
      </w:r>
    </w:p>
    <w:p w:rsidR="00FF7FE3" w:rsidRPr="008274D1" w:rsidRDefault="00FF7FE3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B1" w:rsidRPr="008274D1" w:rsidRDefault="00FF7FE3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реализации</w:t>
      </w:r>
      <w:r w:rsidR="00924A29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програм</w:t>
      </w:r>
      <w:r w:rsidR="00924A29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 4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924A29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75B1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E3" w:rsidRPr="008274D1" w:rsidRDefault="00FF7FE3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рассчитана  на  учащихся  1 – 4 классов,  возраст  обуча</w:t>
      </w:r>
      <w:r w:rsidR="00924A29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  7-11 лет.   Нагрузка  1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 в  неделю</w:t>
      </w:r>
      <w:r w:rsidR="00924A29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29" w:rsidRDefault="00924A29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младших школьников по данной программе основывается на следующих </w:t>
      </w:r>
      <w:r w:rsidRPr="00827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принципах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добровольности участия школьников, научности, сознательности и активности, доступности, связи теории с практикой, индивидуального подхода к учащимся и др.</w:t>
      </w:r>
    </w:p>
    <w:p w:rsidR="0054578A" w:rsidRDefault="0054578A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8A" w:rsidRPr="0054578A" w:rsidRDefault="0054578A" w:rsidP="0054578A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результатов</w:t>
      </w:r>
    </w:p>
    <w:p w:rsidR="0054578A" w:rsidRPr="0054578A" w:rsidRDefault="0054578A" w:rsidP="0054578A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54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доброжелательности;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 (нестандартных) ситуациях и условиях;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трудолюбия и упорства в достижении поставленных целей.</w:t>
      </w:r>
    </w:p>
    <w:p w:rsidR="0054578A" w:rsidRPr="0054578A" w:rsidRDefault="0054578A" w:rsidP="0054578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proofErr w:type="spellStart"/>
      <w:r w:rsidRPr="0054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4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собственных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действий</w:t>
      </w: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корректировать свои действия;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логическим действиям: анализ, сравнение, синтез, обобщение, классификация;</w:t>
      </w:r>
    </w:p>
    <w:p w:rsidR="0054578A" w:rsidRPr="0054578A" w:rsidRDefault="0054578A" w:rsidP="0054578A">
      <w:pPr>
        <w:pStyle w:val="af"/>
        <w:numPr>
          <w:ilvl w:val="0"/>
          <w:numId w:val="1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социальная самостоятельность; компетентность в решении проблем, в принятии решений.</w:t>
      </w:r>
    </w:p>
    <w:p w:rsidR="0054578A" w:rsidRPr="0054578A" w:rsidRDefault="0054578A" w:rsidP="0054578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Pr="00545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54578A" w:rsidRP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готовность применять полученные знания и приобретенный опыт творческой деятельности при реализации различных проектов во внеурочной  деятельности;</w:t>
      </w:r>
    </w:p>
    <w:p w:rsidR="0054578A" w:rsidRP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умение моделировать  (представлять способ действия в виде схемы – модели,  выделяя все существенное и главное);</w:t>
      </w:r>
    </w:p>
    <w:p w:rsidR="0054578A" w:rsidRP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овладеть  типичными  для  профиля  видами  деятельности  (анализ  текста, написание  творческих  работ,  интервьюирование,  поиск  информации,  редактирование).</w:t>
      </w:r>
    </w:p>
    <w:p w:rsidR="0054578A" w:rsidRP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разнообразными  языковыми  средствами  в  сочинениях  публицистического  характера;</w:t>
      </w:r>
    </w:p>
    <w:p w:rsid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 стиль и тип  речи;</w:t>
      </w:r>
    </w:p>
    <w:p w:rsidR="0054578A" w:rsidRP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владеть навыками  диалогового  общения;</w:t>
      </w:r>
    </w:p>
    <w:p w:rsidR="0054578A" w:rsidRPr="0054578A" w:rsidRDefault="0054578A" w:rsidP="0054578A">
      <w:pPr>
        <w:numPr>
          <w:ilvl w:val="0"/>
          <w:numId w:val="17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коммуникацию (взаимодействовать при решении задачи, отстаивать свою позицию, принимать или аргументировано отклонять точки зрения других людей).</w:t>
      </w:r>
    </w:p>
    <w:p w:rsidR="0054578A" w:rsidRPr="0054578A" w:rsidRDefault="0054578A" w:rsidP="0054578A">
      <w:pPr>
        <w:spacing w:after="0" w:line="240" w:lineRule="auto"/>
        <w:ind w:right="284" w:firstLine="26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78A" w:rsidRPr="008274D1" w:rsidRDefault="0054578A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91" w:rsidRPr="008274D1" w:rsidRDefault="00FF7FE3" w:rsidP="007775B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4A91"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и  способы  проверки  ЗУН:</w:t>
      </w:r>
    </w:p>
    <w:p w:rsidR="009B4A91" w:rsidRPr="008274D1" w:rsidRDefault="009B4A91" w:rsidP="007775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тесты,  диктанты,  сочинения в  жанрах  журналистики;</w:t>
      </w:r>
    </w:p>
    <w:p w:rsidR="009B4A91" w:rsidRPr="008274D1" w:rsidRDefault="009B4A91" w:rsidP="007775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игры:  «Интервью»,   « Что?  Где?  Когда?»,    «Знатоки  литературных  произведений», « Репортаж»;</w:t>
      </w:r>
    </w:p>
    <w:p w:rsidR="009B4A91" w:rsidRPr="008274D1" w:rsidRDefault="009B4A91" w:rsidP="007775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дискуссии:  « Как  должен говорить  современный  журналист».  </w:t>
      </w:r>
    </w:p>
    <w:p w:rsidR="009B4A91" w:rsidRPr="008274D1" w:rsidRDefault="009B4A91" w:rsidP="007775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 подведения  итогов  реализации  программы</w:t>
      </w: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выпуск  газеты  и  журнала.</w:t>
      </w:r>
    </w:p>
    <w:p w:rsidR="00A0382D" w:rsidRPr="008274D1" w:rsidRDefault="00A0382D" w:rsidP="007775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58" w:rsidRPr="008274D1" w:rsidRDefault="00A0382D" w:rsidP="007775B1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Тематическое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"/>
        <w:gridCol w:w="5112"/>
        <w:gridCol w:w="2701"/>
        <w:gridCol w:w="2701"/>
        <w:gridCol w:w="2702"/>
      </w:tblGrid>
      <w:tr w:rsidR="002C6D58" w:rsidRPr="008274D1" w:rsidTr="00A0382D">
        <w:trPr>
          <w:cantSplit/>
          <w:trHeight w:val="326"/>
        </w:trPr>
        <w:tc>
          <w:tcPr>
            <w:tcW w:w="569" w:type="dxa"/>
            <w:vMerge w:val="restart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118" w:type="dxa"/>
            <w:gridSpan w:val="2"/>
            <w:vMerge w:val="restart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Тема</w:t>
            </w:r>
          </w:p>
        </w:tc>
        <w:tc>
          <w:tcPr>
            <w:tcW w:w="8104" w:type="dxa"/>
            <w:gridSpan w:val="3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 часов</w:t>
            </w:r>
          </w:p>
        </w:tc>
      </w:tr>
      <w:tr w:rsidR="002C6D58" w:rsidRPr="008274D1" w:rsidTr="00A0382D">
        <w:trPr>
          <w:cantSplit/>
          <w:trHeight w:val="284"/>
        </w:trPr>
        <w:tc>
          <w:tcPr>
            <w:tcW w:w="569" w:type="dxa"/>
            <w:vMerge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vMerge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702" w:type="dxa"/>
          </w:tcPr>
          <w:p w:rsidR="002C6D58" w:rsidRPr="008274D1" w:rsidRDefault="002C6D58" w:rsidP="00A0382D">
            <w:pPr>
              <w:tabs>
                <w:tab w:val="left" w:pos="881"/>
              </w:tabs>
              <w:spacing w:after="0" w:line="240" w:lineRule="auto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C6D58" w:rsidRPr="008274D1" w:rsidTr="00A0382D">
        <w:trPr>
          <w:trHeight w:val="592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701" w:type="dxa"/>
          </w:tcPr>
          <w:p w:rsidR="002C6D58" w:rsidRPr="008274D1" w:rsidRDefault="00C53AD7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6D58" w:rsidRPr="008274D1" w:rsidTr="00A0382D">
        <w:trPr>
          <w:trHeight w:val="611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 культура   журналиста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D58" w:rsidRPr="008274D1" w:rsidTr="00A0382D">
        <w:trPr>
          <w:trHeight w:val="592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 устной  речи</w:t>
            </w:r>
          </w:p>
        </w:tc>
        <w:tc>
          <w:tcPr>
            <w:tcW w:w="2701" w:type="dxa"/>
          </w:tcPr>
          <w:p w:rsidR="002C6D58" w:rsidRPr="008274D1" w:rsidRDefault="00426B70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</w:tcPr>
          <w:p w:rsidR="002C6D58" w:rsidRPr="008274D1" w:rsidRDefault="00426B70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</w:tcPr>
          <w:p w:rsidR="002C6D58" w:rsidRPr="008274D1" w:rsidRDefault="00A0382D" w:rsidP="00A0382D">
            <w:pPr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53AD7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D58" w:rsidRPr="008274D1" w:rsidTr="00A0382D">
        <w:trPr>
          <w:trHeight w:val="592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письменной  речи</w:t>
            </w:r>
          </w:p>
        </w:tc>
        <w:tc>
          <w:tcPr>
            <w:tcW w:w="2701" w:type="dxa"/>
          </w:tcPr>
          <w:p w:rsidR="002C6D58" w:rsidRPr="008274D1" w:rsidRDefault="00C53AD7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D58" w:rsidRPr="008274D1" w:rsidTr="00A0382D">
        <w:trPr>
          <w:trHeight w:val="611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текста</w:t>
            </w:r>
          </w:p>
        </w:tc>
        <w:tc>
          <w:tcPr>
            <w:tcW w:w="2701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D58" w:rsidRPr="008274D1" w:rsidTr="00A0382D">
        <w:trPr>
          <w:trHeight w:val="592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Журналистский  текст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</w:tcPr>
          <w:p w:rsidR="002C6D58" w:rsidRPr="008274D1" w:rsidRDefault="00B973C4" w:rsidP="00A0382D">
            <w:pPr>
              <w:tabs>
                <w:tab w:val="left" w:pos="881"/>
              </w:tabs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6D58" w:rsidRPr="008274D1" w:rsidTr="00A0382D">
        <w:trPr>
          <w:trHeight w:val="611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 журналистики</w:t>
            </w:r>
          </w:p>
        </w:tc>
        <w:tc>
          <w:tcPr>
            <w:tcW w:w="2701" w:type="dxa"/>
          </w:tcPr>
          <w:p w:rsidR="002C6D58" w:rsidRPr="008274D1" w:rsidRDefault="00B973C4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</w:tcPr>
          <w:p w:rsidR="002C6D58" w:rsidRPr="008274D1" w:rsidRDefault="00A0382D" w:rsidP="00A0382D">
            <w:pPr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973C4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6D58" w:rsidRPr="008274D1" w:rsidTr="00A0382D">
        <w:trPr>
          <w:trHeight w:val="611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  журналистика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D58" w:rsidRPr="008274D1" w:rsidTr="00A0382D">
        <w:trPr>
          <w:cantSplit/>
          <w:trHeight w:val="633"/>
        </w:trPr>
        <w:tc>
          <w:tcPr>
            <w:tcW w:w="569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5118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творческих  проектов</w:t>
            </w:r>
          </w:p>
        </w:tc>
        <w:tc>
          <w:tcPr>
            <w:tcW w:w="270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D58" w:rsidRPr="008274D1" w:rsidTr="00A0382D">
        <w:trPr>
          <w:trHeight w:val="593"/>
        </w:trPr>
        <w:tc>
          <w:tcPr>
            <w:tcW w:w="575" w:type="dxa"/>
            <w:gridSpan w:val="2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2C6D58" w:rsidRPr="008274D1" w:rsidRDefault="00C53AD7" w:rsidP="00A03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1" w:type="dxa"/>
          </w:tcPr>
          <w:p w:rsidR="002C6D58" w:rsidRPr="008274D1" w:rsidRDefault="00C53AD7" w:rsidP="00A03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2" w:type="dxa"/>
          </w:tcPr>
          <w:p w:rsidR="002C6D58" w:rsidRPr="008274D1" w:rsidRDefault="00C53AD7" w:rsidP="00A03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2C6D58" w:rsidRPr="008274D1" w:rsidRDefault="002C6D58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58" w:rsidRPr="008274D1" w:rsidRDefault="002C6D58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58" w:rsidRPr="008274D1" w:rsidRDefault="002C6D58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58" w:rsidRPr="008274D1" w:rsidRDefault="002C6D58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58" w:rsidRPr="008274D1" w:rsidRDefault="002C6D58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  <w:r w:rsidR="00A0382D"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Содержание   программы</w:t>
      </w:r>
    </w:p>
    <w:p w:rsidR="002C6D58" w:rsidRPr="008274D1" w:rsidRDefault="002C6D58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3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26"/>
        <w:gridCol w:w="425"/>
        <w:gridCol w:w="567"/>
        <w:gridCol w:w="2551"/>
        <w:gridCol w:w="2552"/>
        <w:gridCol w:w="2693"/>
        <w:gridCol w:w="2552"/>
        <w:gridCol w:w="236"/>
      </w:tblGrid>
      <w:tr w:rsidR="002C6D58" w:rsidRPr="008274D1" w:rsidTr="00175745">
        <w:trPr>
          <w:gridAfter w:val="1"/>
          <w:wAfter w:w="236" w:type="dxa"/>
          <w:trHeight w:val="335"/>
        </w:trPr>
        <w:tc>
          <w:tcPr>
            <w:tcW w:w="1984" w:type="dxa"/>
            <w:vMerge w:val="restart"/>
          </w:tcPr>
          <w:p w:rsidR="002C6D58" w:rsidRPr="008274D1" w:rsidRDefault="002C6D58" w:rsidP="007775B1">
            <w:pPr>
              <w:keepNext/>
              <w:spacing w:after="0" w:line="240" w:lineRule="auto"/>
              <w:ind w:right="284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Тема  </w:t>
            </w:r>
          </w:p>
        </w:tc>
        <w:tc>
          <w:tcPr>
            <w:tcW w:w="1418" w:type="dxa"/>
            <w:gridSpan w:val="3"/>
          </w:tcPr>
          <w:p w:rsidR="002C6D58" w:rsidRPr="008274D1" w:rsidRDefault="00A0382D" w:rsidP="00A0382D">
            <w:pPr>
              <w:keepNext/>
              <w:spacing w:after="0" w:line="240" w:lineRule="auto"/>
              <w:ind w:right="284"/>
              <w:contextualSpacing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 содержание</w:t>
            </w:r>
          </w:p>
        </w:tc>
        <w:tc>
          <w:tcPr>
            <w:tcW w:w="2552" w:type="dxa"/>
            <w:vMerge w:val="restart"/>
          </w:tcPr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 работа</w:t>
            </w:r>
          </w:p>
        </w:tc>
        <w:tc>
          <w:tcPr>
            <w:tcW w:w="2693" w:type="dxa"/>
            <w:vMerge w:val="restart"/>
          </w:tcPr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 результат</w:t>
            </w:r>
          </w:p>
        </w:tc>
        <w:tc>
          <w:tcPr>
            <w:tcW w:w="2552" w:type="dxa"/>
            <w:vMerge w:val="restart"/>
          </w:tcPr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left="-85" w:right="-1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 аспект</w:t>
            </w:r>
          </w:p>
        </w:tc>
      </w:tr>
      <w:tr w:rsidR="00175745" w:rsidRPr="008274D1" w:rsidTr="00175745">
        <w:trPr>
          <w:gridAfter w:val="1"/>
          <w:wAfter w:w="236" w:type="dxa"/>
          <w:trHeight w:val="304"/>
        </w:trPr>
        <w:tc>
          <w:tcPr>
            <w:tcW w:w="1984" w:type="dxa"/>
            <w:vMerge/>
          </w:tcPr>
          <w:p w:rsidR="002C6D58" w:rsidRPr="008274D1" w:rsidRDefault="002C6D58" w:rsidP="007775B1">
            <w:pPr>
              <w:keepNext/>
              <w:spacing w:after="0" w:line="240" w:lineRule="auto"/>
              <w:ind w:right="284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C6D58" w:rsidRPr="008274D1" w:rsidRDefault="002C6D58" w:rsidP="007775B1">
            <w:pPr>
              <w:keepNext/>
              <w:spacing w:after="0" w:line="240" w:lineRule="auto"/>
              <w:ind w:right="284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keepNext/>
              <w:spacing w:after="0" w:line="240" w:lineRule="auto"/>
              <w:ind w:right="284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keepNext/>
              <w:spacing w:after="0" w:line="240" w:lineRule="auto"/>
              <w:ind w:right="284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vMerge/>
          </w:tcPr>
          <w:p w:rsidR="002C6D58" w:rsidRPr="008274D1" w:rsidRDefault="002C6D58" w:rsidP="007775B1">
            <w:pPr>
              <w:keepNext/>
              <w:spacing w:after="0" w:line="240" w:lineRule="auto"/>
              <w:ind w:right="284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C6D58" w:rsidRPr="008274D1" w:rsidRDefault="002C6D58" w:rsidP="007775B1">
            <w:pPr>
              <w:tabs>
                <w:tab w:val="left" w:pos="2038"/>
              </w:tabs>
              <w:spacing w:after="0" w:line="240" w:lineRule="auto"/>
              <w:ind w:right="-1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C6D58" w:rsidRPr="008274D1" w:rsidRDefault="002C6D58" w:rsidP="007775B1">
            <w:pPr>
              <w:spacing w:after="0" w:line="240" w:lineRule="auto"/>
              <w:ind w:right="-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C6D58" w:rsidRPr="008274D1" w:rsidRDefault="002C6D58" w:rsidP="007775B1">
            <w:pPr>
              <w:tabs>
                <w:tab w:val="left" w:pos="2038"/>
              </w:tabs>
              <w:spacing w:after="0" w:line="240" w:lineRule="auto"/>
              <w:ind w:left="-85" w:right="-1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Журналистские  профессии. Функции 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журналистики. Роль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журналистики в жизни общ</w:t>
            </w:r>
            <w:r w:rsidR="00A0382D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ества. Из истории  журналистики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России.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редакцию. Работа  с газетными статьями и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детскими журналами.</w:t>
            </w:r>
          </w:p>
        </w:tc>
        <w:tc>
          <w:tcPr>
            <w:tcW w:w="2693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журналистики  и  газетного дела.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keepNext/>
              <w:tabs>
                <w:tab w:val="left" w:pos="2038"/>
              </w:tabs>
              <w:spacing w:after="0" w:line="240" w:lineRule="auto"/>
              <w:ind w:right="-145"/>
              <w:contextualSpacing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keepNext/>
              <w:tabs>
                <w:tab w:val="left" w:pos="2038"/>
              </w:tabs>
              <w:spacing w:after="0" w:line="240" w:lineRule="auto"/>
              <w:ind w:right="-145"/>
              <w:contextualSpacing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предмету.</w:t>
            </w:r>
          </w:p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мотивов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учения, положительного отношения знаниям.</w:t>
            </w: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 культура   журналиста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качества журналиста. Выступление  перед аудиторией. 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монологической и диалогической речью.</w:t>
            </w:r>
          </w:p>
        </w:tc>
        <w:tc>
          <w:tcPr>
            <w:tcW w:w="2693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 диалогового  общения.</w:t>
            </w: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объективности, толерантности, коммуникабельности.</w:t>
            </w:r>
          </w:p>
        </w:tc>
      </w:tr>
      <w:tr w:rsidR="00175745" w:rsidRPr="008274D1" w:rsidTr="00175745">
        <w:tc>
          <w:tcPr>
            <w:tcW w:w="1984" w:type="dxa"/>
            <w:tcBorders>
              <w:top w:val="nil"/>
            </w:tcBorders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 устной  речи</w:t>
            </w:r>
          </w:p>
        </w:tc>
        <w:tc>
          <w:tcPr>
            <w:tcW w:w="426" w:type="dxa"/>
            <w:tcBorders>
              <w:top w:val="nil"/>
            </w:tcBorders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426B70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426B70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</w:tcPr>
          <w:p w:rsidR="002C6D58" w:rsidRPr="008274D1" w:rsidRDefault="002C6D58" w:rsidP="007775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left="-118" w:righ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2551" w:type="dxa"/>
            <w:tcBorders>
              <w:top w:val="nil"/>
            </w:tcBorders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дикции. Скороговорки. Выразительное чтение. Пересказы (полный, выборочный, сжатый, с перестройкой текста, с творческим дополнением). Усвоение новых слов и значений.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и крылатые слова. Омонимы, синонимы, антонимы.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Приемы выразительн</w:t>
            </w:r>
            <w:r w:rsidR="0017574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средств языка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keepNext/>
              <w:spacing w:after="0" w:line="240" w:lineRule="auto"/>
              <w:ind w:right="-108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дикцией, соблюдением правил орфоэпии, интонацией,  выразительностью.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</w:t>
            </w:r>
            <w:r w:rsidR="0017574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екстом. Выполнение </w:t>
            </w:r>
            <w:proofErr w:type="gramStart"/>
            <w:r w:rsidR="0017574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творческих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</w:tc>
        <w:tc>
          <w:tcPr>
            <w:tcW w:w="2693" w:type="dxa"/>
            <w:tcBorders>
              <w:top w:val="nil"/>
            </w:tcBorders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словаря, употребление новых слов выражений, выразительных средств языка, фразеологических единиц в самостоятельной речи учащихся.</w:t>
            </w:r>
          </w:p>
        </w:tc>
        <w:tc>
          <w:tcPr>
            <w:tcW w:w="2552" w:type="dxa"/>
            <w:tcBorders>
              <w:top w:val="nil"/>
            </w:tcBorders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речи: точное, логичное, выразительное, четкое построение речи.  Развитие творческого мышления.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C6D58" w:rsidRPr="008274D1" w:rsidRDefault="002C6D58" w:rsidP="007775B1">
            <w:pPr>
              <w:spacing w:after="0" w:line="240" w:lineRule="auto"/>
              <w:ind w:right="-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письменной  речи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текстов (описание,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повествование, рассуждение). </w:t>
            </w:r>
          </w:p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Сочинение. Речевые ошибки и пути их устранения. Типы ошибок (словарные, грамматические, логические, орфографические, пунктуационные).</w:t>
            </w:r>
          </w:p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устранение ошибок.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диктантов, сочинений,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изложений.</w:t>
            </w:r>
          </w:p>
          <w:p w:rsidR="002C6D58" w:rsidRPr="008274D1" w:rsidRDefault="00175745" w:rsidP="00A03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 Работа с текстом, с раздаточным материалом.</w:t>
            </w:r>
          </w:p>
        </w:tc>
        <w:tc>
          <w:tcPr>
            <w:tcW w:w="2693" w:type="dxa"/>
          </w:tcPr>
          <w:p w:rsidR="00175745" w:rsidRPr="008274D1" w:rsidRDefault="00175745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6D58" w:rsidRPr="008274D1" w:rsidRDefault="00175745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грамотного </w:t>
            </w:r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письма. </w:t>
            </w:r>
          </w:p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 усвоение  учащимися достаточного  лексического запаса, грамматических  форм, синтаксических  конструкций,  формирование конкретных  умений  в области  развития речи.</w:t>
            </w: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орфографических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навыков. Развитие </w:t>
            </w: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орфографической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D58" w:rsidRPr="008274D1" w:rsidRDefault="00175745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зоркости. Развитие умения </w:t>
            </w:r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логично, последовательно</w:t>
            </w: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правильно выражать свои мысли.</w:t>
            </w: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текста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Анализ структуры текста</w:t>
            </w:r>
          </w:p>
          <w:p w:rsidR="002C6D58" w:rsidRPr="008274D1" w:rsidRDefault="002C6D58" w:rsidP="00A0382D">
            <w:pPr>
              <w:tabs>
                <w:tab w:val="left" w:pos="2038"/>
              </w:tabs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текста.</w:t>
            </w: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keepNext/>
              <w:spacing w:after="0" w:line="240" w:lineRule="auto"/>
              <w:ind w:right="-108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текс-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 Выявление и исправление ошибок.</w:t>
            </w:r>
            <w:r w:rsidR="00B973C4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tabs>
                <w:tab w:val="left" w:pos="2171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редактировать текст.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keepNext/>
              <w:spacing w:after="0" w:line="240" w:lineRule="auto"/>
              <w:ind w:right="-145"/>
              <w:contextualSpacing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усидчивости</w:t>
            </w:r>
            <w:r w:rsidR="0017574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 орфографических навыков.</w:t>
            </w: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Журналистский  текст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журналистского текста.  Анализ заголовков, 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структуры текстов. Выпуск журнала.</w:t>
            </w: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текстов.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работ – текстов определенных жанров.</w:t>
            </w:r>
          </w:p>
        </w:tc>
        <w:tc>
          <w:tcPr>
            <w:tcW w:w="2693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способности добывать информацию (расследование), уме</w:t>
            </w:r>
            <w:r w:rsidR="00BD7B0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ее зафиксировать (репродук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ция).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keepNext/>
              <w:spacing w:after="0" w:line="240" w:lineRule="auto"/>
              <w:ind w:right="-145"/>
              <w:contextualSpacing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умения осмысливать и оценивать виденное и пережитое.</w:t>
            </w: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 журналистики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жанры журналистики: отчет, рецензия, очерк, эссе,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фельетон.  Методика интервью, беседы, опроса, анкетирования.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Дискуссия: «Как должен говорить современный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журналист». Деловая игра «Интервью».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опроса, анкетирования. Создание творческих работ - текстов определенных жанров.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добиваться убедительности,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ясности в изложении своих мыслей, осознавать авторское отношение к тому, о чем пишет.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</w:t>
            </w:r>
            <w:r w:rsidR="00BD7B0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оммуникабельности, толерантнос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объективности.</w:t>
            </w: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мышления.</w:t>
            </w:r>
          </w:p>
          <w:p w:rsidR="002C6D58" w:rsidRPr="008274D1" w:rsidRDefault="002C6D58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  <w:tcBorders>
              <w:top w:val="nil"/>
            </w:tcBorders>
          </w:tcPr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  журналистика</w:t>
            </w:r>
          </w:p>
        </w:tc>
        <w:tc>
          <w:tcPr>
            <w:tcW w:w="426" w:type="dxa"/>
            <w:tcBorders>
              <w:top w:val="nil"/>
            </w:tcBorders>
          </w:tcPr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</w:tcPr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A164F6" w:rsidP="007775B1">
            <w:pPr>
              <w:tabs>
                <w:tab w:val="left" w:pos="1646"/>
              </w:tabs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</w:tcBorders>
          </w:tcPr>
          <w:p w:rsidR="00A164F6" w:rsidRPr="008274D1" w:rsidRDefault="00A164F6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A164F6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газетных текстов. Газетные информационные жанры. Разнообразие изданий по тематике, стилю, языку, оформлению. Современная структура редакции газеты.</w:t>
            </w:r>
          </w:p>
          <w:p w:rsidR="00A164F6" w:rsidRPr="008274D1" w:rsidRDefault="00A164F6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статьи в газету.</w:t>
            </w:r>
          </w:p>
          <w:p w:rsidR="00A164F6" w:rsidRPr="008274D1" w:rsidRDefault="00A164F6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164F6" w:rsidRPr="008274D1" w:rsidRDefault="00A164F6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175745" w:rsidP="00175745">
            <w:pPr>
              <w:keepNext/>
              <w:spacing w:after="0" w:line="240" w:lineRule="auto"/>
              <w:ind w:right="-108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газет</w:t>
            </w:r>
            <w:r w:rsidR="00A164F6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материалов. Игра «Выборы редакционного коллектива».</w:t>
            </w:r>
          </w:p>
        </w:tc>
        <w:tc>
          <w:tcPr>
            <w:tcW w:w="2693" w:type="dxa"/>
            <w:tcBorders>
              <w:top w:val="nil"/>
            </w:tcBorders>
          </w:tcPr>
          <w:p w:rsidR="00A164F6" w:rsidRPr="008274D1" w:rsidRDefault="00A164F6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A164F6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навыков создания газетного номера.</w:t>
            </w:r>
          </w:p>
        </w:tc>
        <w:tc>
          <w:tcPr>
            <w:tcW w:w="2552" w:type="dxa"/>
            <w:tcBorders>
              <w:top w:val="nil"/>
            </w:tcBorders>
          </w:tcPr>
          <w:p w:rsidR="00082555" w:rsidRPr="008274D1" w:rsidRDefault="00082555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F6" w:rsidRPr="008274D1" w:rsidRDefault="00082555" w:rsidP="00A0382D">
            <w:pPr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общей языковой культуры учащихся. Формирование коммуникативных навыков.</w:t>
            </w:r>
          </w:p>
        </w:tc>
      </w:tr>
      <w:tr w:rsidR="00175745" w:rsidRPr="008274D1" w:rsidTr="00175745">
        <w:trPr>
          <w:gridAfter w:val="1"/>
          <w:wAfter w:w="236" w:type="dxa"/>
        </w:trPr>
        <w:tc>
          <w:tcPr>
            <w:tcW w:w="1984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творческих  проектов</w:t>
            </w:r>
          </w:p>
        </w:tc>
        <w:tc>
          <w:tcPr>
            <w:tcW w:w="426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2C6D58" w:rsidRPr="008274D1" w:rsidRDefault="002C6D58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C53AD7" w:rsidP="007775B1">
            <w:pPr>
              <w:spacing w:after="0" w:line="240" w:lineRule="auto"/>
              <w:ind w:right="-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D58" w:rsidRPr="008274D1" w:rsidRDefault="002C6D58" w:rsidP="00A0382D">
            <w:pPr>
              <w:spacing w:after="0" w:line="240" w:lineRule="auto"/>
              <w:ind w:right="-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и журнала. Создание рекламы,  творческих работ. Презентация творческих досье.</w:t>
            </w: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композиционно-графической модели, оформление </w:t>
            </w: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заглавной части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макета и оформление своего издания.</w:t>
            </w:r>
          </w:p>
          <w:p w:rsidR="002C6D58" w:rsidRPr="008274D1" w:rsidRDefault="002C6D58" w:rsidP="00A0382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создавать собственные  творческие работы.</w:t>
            </w:r>
          </w:p>
          <w:p w:rsidR="00082555" w:rsidRPr="008274D1" w:rsidRDefault="00082555" w:rsidP="00082555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опыт по созданию собственной информации в устной и письменной форме, по ее оформлению и представлению.</w:t>
            </w:r>
          </w:p>
          <w:p w:rsidR="00082555" w:rsidRPr="008274D1" w:rsidRDefault="00082555" w:rsidP="00A0382D">
            <w:pPr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6D58" w:rsidRPr="008274D1" w:rsidRDefault="002C6D58" w:rsidP="00A0382D">
            <w:pPr>
              <w:spacing w:after="0" w:line="240" w:lineRule="auto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A0382D">
            <w:pPr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 учащихся.</w:t>
            </w:r>
          </w:p>
        </w:tc>
      </w:tr>
    </w:tbl>
    <w:p w:rsidR="00A164F6" w:rsidRPr="008274D1" w:rsidRDefault="00A164F6" w:rsidP="007775B1">
      <w:pPr>
        <w:keepNext/>
        <w:spacing w:after="0" w:line="240" w:lineRule="auto"/>
        <w:ind w:right="284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64F6" w:rsidRPr="008274D1" w:rsidRDefault="00A164F6" w:rsidP="007775B1">
      <w:pPr>
        <w:keepNext/>
        <w:spacing w:after="0" w:line="240" w:lineRule="auto"/>
        <w:ind w:right="284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6D58" w:rsidRPr="008274D1" w:rsidRDefault="00082555" w:rsidP="007775B1">
      <w:pPr>
        <w:keepNext/>
        <w:spacing w:after="0" w:line="240" w:lineRule="auto"/>
        <w:ind w:right="284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  <w:r w:rsidR="002C6D58"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6D58"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 обеспечение  программы</w:t>
      </w:r>
    </w:p>
    <w:p w:rsidR="002C6D58" w:rsidRPr="008274D1" w:rsidRDefault="002C6D58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58" w:rsidRPr="008274D1" w:rsidRDefault="002C6D58" w:rsidP="007775B1">
      <w:pPr>
        <w:spacing w:after="0" w:line="240" w:lineRule="auto"/>
        <w:ind w:left="567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4142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2694"/>
        <w:gridCol w:w="3685"/>
        <w:gridCol w:w="2835"/>
        <w:gridCol w:w="2552"/>
      </w:tblGrid>
      <w:tr w:rsidR="002C6D58" w:rsidRPr="008274D1" w:rsidTr="007E689A">
        <w:tc>
          <w:tcPr>
            <w:tcW w:w="533" w:type="dxa"/>
          </w:tcPr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2C6D58" w:rsidRPr="008274D1" w:rsidRDefault="002C6D58" w:rsidP="00082555">
            <w:pPr>
              <w:ind w:left="34"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D58" w:rsidRPr="008274D1" w:rsidRDefault="002C6D58" w:rsidP="00082555">
            <w:pPr>
              <w:ind w:left="34"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2C6D58" w:rsidRPr="008274D1" w:rsidRDefault="002C6D58" w:rsidP="00082555">
            <w:pPr>
              <w:ind w:left="567"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D58" w:rsidRPr="008274D1" w:rsidRDefault="002C6D58" w:rsidP="00082555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2C6D58" w:rsidRPr="008274D1" w:rsidRDefault="002C6D58" w:rsidP="00082555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685" w:type="dxa"/>
          </w:tcPr>
          <w:p w:rsidR="002C6D58" w:rsidRPr="008274D1" w:rsidRDefault="002C6D58" w:rsidP="00082555">
            <w:pPr>
              <w:keepNext/>
              <w:ind w:left="74" w:right="284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D58" w:rsidRPr="008274D1" w:rsidRDefault="002C6D58" w:rsidP="00082555">
            <w:pPr>
              <w:keepNext/>
              <w:ind w:left="74" w:right="-108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Приемы и методы  организации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воспитательного  процесса</w:t>
            </w:r>
          </w:p>
          <w:p w:rsidR="002C6D58" w:rsidRPr="008274D1" w:rsidRDefault="002C6D58" w:rsidP="00082555">
            <w:pPr>
              <w:ind w:left="74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6D58" w:rsidRPr="008274D1" w:rsidRDefault="002C6D58" w:rsidP="00082555">
            <w:pPr>
              <w:ind w:left="74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D58" w:rsidRPr="008274D1" w:rsidRDefault="002C6D58" w:rsidP="00082555">
            <w:pPr>
              <w:ind w:left="74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материал, техническое оснащение занятий.</w:t>
            </w:r>
          </w:p>
        </w:tc>
        <w:tc>
          <w:tcPr>
            <w:tcW w:w="2552" w:type="dxa"/>
          </w:tcPr>
          <w:p w:rsidR="002C6D58" w:rsidRPr="008274D1" w:rsidRDefault="002C6D58" w:rsidP="00082555">
            <w:p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D58" w:rsidRPr="008274D1" w:rsidRDefault="002C6D58" w:rsidP="00082555">
            <w:pPr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2C6D58" w:rsidRPr="008274D1" w:rsidTr="007E689A">
        <w:tc>
          <w:tcPr>
            <w:tcW w:w="533" w:type="dxa"/>
          </w:tcPr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94" w:type="dxa"/>
          </w:tcPr>
          <w:p w:rsidR="002C6D58" w:rsidRPr="008274D1" w:rsidRDefault="002C6D58" w:rsidP="007775B1">
            <w:pPr>
              <w:ind w:left="176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082555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Экскурсия в редакцию, </w:t>
            </w:r>
            <w:proofErr w:type="spellStart"/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занятия.</w:t>
            </w:r>
          </w:p>
          <w:p w:rsidR="002C6D58" w:rsidRPr="008274D1" w:rsidRDefault="002C6D58" w:rsidP="007775B1">
            <w:pPr>
              <w:ind w:left="176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беседа, рассказ.  </w:t>
            </w:r>
          </w:p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 </w:t>
            </w: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ллюстративные: работа с газетными  и журнальными статьями.</w:t>
            </w:r>
          </w:p>
          <w:p w:rsidR="002C6D58" w:rsidRPr="008274D1" w:rsidRDefault="002C6D58" w:rsidP="007775B1">
            <w:pPr>
              <w:ind w:left="7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7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6D58" w:rsidRPr="008274D1" w:rsidRDefault="002C6D58" w:rsidP="007775B1">
            <w:pPr>
              <w:ind w:left="7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7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Газетные и журнальные  статьи.</w:t>
            </w:r>
          </w:p>
        </w:tc>
        <w:tc>
          <w:tcPr>
            <w:tcW w:w="2552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B973C4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623A1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современный журналист?»</w:t>
            </w:r>
          </w:p>
        </w:tc>
      </w:tr>
      <w:tr w:rsidR="002C6D58" w:rsidRPr="008274D1" w:rsidTr="007E689A">
        <w:tc>
          <w:tcPr>
            <w:tcW w:w="533" w:type="dxa"/>
          </w:tcPr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843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 культура   журналиста</w:t>
            </w:r>
          </w:p>
        </w:tc>
        <w:tc>
          <w:tcPr>
            <w:tcW w:w="2694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08255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групповая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фронтальная работа,  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занятия, дискуссия.</w:t>
            </w:r>
          </w:p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176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C6D58" w:rsidRPr="008274D1" w:rsidRDefault="002C6D58" w:rsidP="007775B1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с текстом,   беседа,  дидактические  игры,   дискуссия, воспроизводящие и комментированные упражнения, творческая деятельность.</w:t>
            </w:r>
          </w:p>
          <w:p w:rsidR="002C6D58" w:rsidRPr="008274D1" w:rsidRDefault="002C6D58" w:rsidP="007775B1">
            <w:pPr>
              <w:ind w:left="73" w:hanging="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6D58" w:rsidRPr="008274D1" w:rsidRDefault="002C6D58" w:rsidP="007775B1">
            <w:pPr>
              <w:ind w:left="73" w:hanging="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73" w:hanging="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центр,  магнитные диски,  сюжетные картинки.</w:t>
            </w:r>
          </w:p>
        </w:tc>
        <w:tc>
          <w:tcPr>
            <w:tcW w:w="2552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устного  журнала.</w:t>
            </w:r>
          </w:p>
          <w:p w:rsidR="00BD7B05" w:rsidRPr="008274D1" w:rsidRDefault="00BD7B05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Интервью.</w:t>
            </w:r>
          </w:p>
        </w:tc>
      </w:tr>
      <w:tr w:rsidR="002C6D58" w:rsidRPr="008274D1" w:rsidTr="007E689A">
        <w:tc>
          <w:tcPr>
            <w:tcW w:w="533" w:type="dxa"/>
          </w:tcPr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333</w:t>
            </w:r>
          </w:p>
        </w:tc>
        <w:tc>
          <w:tcPr>
            <w:tcW w:w="1843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 устной  речи</w:t>
            </w:r>
          </w:p>
        </w:tc>
        <w:tc>
          <w:tcPr>
            <w:tcW w:w="2694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082555">
            <w:pPr>
              <w:tabs>
                <w:tab w:val="left" w:pos="3288"/>
              </w:tabs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 дифференцированн</w:t>
            </w:r>
            <w:r w:rsidR="0008255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групповая,  парная работа,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занятия, 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 стол,</w:t>
            </w:r>
          </w:p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3685" w:type="dxa"/>
          </w:tcPr>
          <w:p w:rsidR="002C6D58" w:rsidRPr="008274D1" w:rsidRDefault="002C6D58" w:rsidP="007775B1">
            <w:pPr>
              <w:tabs>
                <w:tab w:val="left" w:pos="2801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tabs>
                <w:tab w:val="left" w:pos="2801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Воспроизводящие и комментированные упражнения,  тесты,  анкетирование,  беседа,   интервью,  работа  по те</w:t>
            </w:r>
            <w:r w:rsidR="0008255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кстам   определенного  жанра, 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 дидактически</w:t>
            </w:r>
            <w:r w:rsidR="00BD7B05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игры и упражнения, обсуждение статьи.</w:t>
            </w:r>
            <w:proofErr w:type="gramEnd"/>
          </w:p>
          <w:p w:rsidR="002C6D58" w:rsidRPr="008274D1" w:rsidRDefault="002C6D58" w:rsidP="007775B1">
            <w:pPr>
              <w:ind w:left="73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6D58" w:rsidRPr="008274D1" w:rsidRDefault="002C6D58" w:rsidP="007775B1">
            <w:pPr>
              <w:ind w:left="73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73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Микрофон, музыкальный центр,  магнитные диски,  сюжетные картинки, предметные картинки,  </w:t>
            </w: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тексты.</w:t>
            </w:r>
          </w:p>
        </w:tc>
        <w:tc>
          <w:tcPr>
            <w:tcW w:w="2552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Написание  статьи на заданную тему.</w:t>
            </w:r>
          </w:p>
        </w:tc>
      </w:tr>
      <w:tr w:rsidR="002C6D58" w:rsidRPr="008274D1" w:rsidTr="007E689A">
        <w:tc>
          <w:tcPr>
            <w:tcW w:w="533" w:type="dxa"/>
          </w:tcPr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843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письменной  речи</w:t>
            </w:r>
          </w:p>
        </w:tc>
        <w:tc>
          <w:tcPr>
            <w:tcW w:w="2694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занятия,   индивидуализированная, групповая  и фронтальная  работа.</w:t>
            </w:r>
          </w:p>
          <w:p w:rsidR="002C6D58" w:rsidRPr="008274D1" w:rsidRDefault="002C6D58" w:rsidP="007775B1">
            <w:pPr>
              <w:ind w:left="176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tabs>
                <w:tab w:val="left" w:pos="2908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 работа  над  орфографией, самостоятельная  работа,</w:t>
            </w: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создание  проектов, работа  со справочной  литературой, сочинения, диктанты,</w:t>
            </w:r>
          </w:p>
          <w:p w:rsidR="002C6D58" w:rsidRPr="008274D1" w:rsidRDefault="002C6D58" w:rsidP="007775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письменные  упражнения,  иллюстрации. </w:t>
            </w:r>
          </w:p>
          <w:p w:rsidR="002C6D58" w:rsidRPr="008274D1" w:rsidRDefault="002C6D58" w:rsidP="007775B1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6D58" w:rsidRPr="008274D1" w:rsidRDefault="002C6D58" w:rsidP="007775B1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 предметные картинки,  тексты  разных стилей, дидактический  материал, словари: русского языка,  фразеологизмов, словообразовательный.</w:t>
            </w:r>
          </w:p>
        </w:tc>
        <w:tc>
          <w:tcPr>
            <w:tcW w:w="2552" w:type="dxa"/>
          </w:tcPr>
          <w:p w:rsidR="002C6D58" w:rsidRPr="008274D1" w:rsidRDefault="002C6D58" w:rsidP="007775B1">
            <w:pPr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7775B1">
            <w:pPr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газеты.</w:t>
            </w:r>
          </w:p>
        </w:tc>
      </w:tr>
      <w:tr w:rsidR="002C6D58" w:rsidRPr="008274D1" w:rsidTr="007E689A">
        <w:tc>
          <w:tcPr>
            <w:tcW w:w="533" w:type="dxa"/>
          </w:tcPr>
          <w:p w:rsidR="002C6D58" w:rsidRPr="008274D1" w:rsidRDefault="002C6D58" w:rsidP="00FE23F3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FE2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2C6D58" w:rsidRPr="008274D1" w:rsidRDefault="002C6D58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FE23F3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текста</w:t>
            </w:r>
          </w:p>
        </w:tc>
        <w:tc>
          <w:tcPr>
            <w:tcW w:w="2694" w:type="dxa"/>
          </w:tcPr>
          <w:p w:rsidR="002C6D58" w:rsidRPr="008274D1" w:rsidRDefault="002C6D58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082555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– групповая</w:t>
            </w:r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фронтальная работа,   </w:t>
            </w:r>
            <w:proofErr w:type="spellStart"/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2C6D58"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занятия.</w:t>
            </w:r>
          </w:p>
          <w:p w:rsidR="002C6D58" w:rsidRPr="008274D1" w:rsidRDefault="002C6D58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C6D58" w:rsidRPr="008274D1" w:rsidRDefault="002C6D58" w:rsidP="00FE23F3">
            <w:pPr>
              <w:tabs>
                <w:tab w:val="left" w:pos="2908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FE23F3">
            <w:pPr>
              <w:tabs>
                <w:tab w:val="left" w:pos="2908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текстом, беседа,  работа  над  орфографией, самостоятельная  работа,</w:t>
            </w:r>
          </w:p>
          <w:p w:rsidR="002C6D58" w:rsidRPr="008274D1" w:rsidRDefault="002C6D58" w:rsidP="00FE2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 работа  со справочной  литературой, письменные  упражнения,  иллюстрации. </w:t>
            </w:r>
          </w:p>
          <w:p w:rsidR="002C6D58" w:rsidRPr="008274D1" w:rsidRDefault="002C6D58" w:rsidP="00FE23F3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FE23F3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6D58" w:rsidRPr="008274D1" w:rsidRDefault="002C6D58" w:rsidP="00FE23F3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FE23F3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Словари, сюжетные и предметные картинки,  тексты  разных стилей, дидактический  материал, газетные и журнальные статьи.</w:t>
            </w:r>
          </w:p>
        </w:tc>
        <w:tc>
          <w:tcPr>
            <w:tcW w:w="2552" w:type="dxa"/>
          </w:tcPr>
          <w:p w:rsidR="002C6D58" w:rsidRPr="008274D1" w:rsidRDefault="002C6D58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D58" w:rsidRPr="008274D1" w:rsidRDefault="002C6D58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 статьи на заданную тему.</w:t>
            </w:r>
          </w:p>
        </w:tc>
      </w:tr>
      <w:tr w:rsidR="007E689A" w:rsidRPr="008274D1" w:rsidTr="007E689A">
        <w:tc>
          <w:tcPr>
            <w:tcW w:w="533" w:type="dxa"/>
          </w:tcPr>
          <w:p w:rsidR="007E689A" w:rsidRPr="008274D1" w:rsidRDefault="007E689A" w:rsidP="00FE23F3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E689A" w:rsidRPr="008274D1" w:rsidRDefault="007E689A" w:rsidP="00FE72B4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Журналистский  текст</w:t>
            </w:r>
          </w:p>
        </w:tc>
        <w:tc>
          <w:tcPr>
            <w:tcW w:w="2694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– групповая, фронтальная работа,  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занятия.</w:t>
            </w:r>
          </w:p>
          <w:p w:rsidR="007E689A" w:rsidRPr="008274D1" w:rsidRDefault="007E689A" w:rsidP="00FE72B4">
            <w:pPr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E689A" w:rsidRPr="008274D1" w:rsidRDefault="007E689A" w:rsidP="00FE72B4">
            <w:pPr>
              <w:keepNext/>
              <w:ind w:right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keepNext/>
              <w:ind w:right="-108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 деятельность, обсуждение,  работа  со справочной  литературой, </w:t>
            </w: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 упражнения,  иллюстрации. 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Словари, сюжетные и предметные картинки,  тексты  разных стилей, дидактический  материал, газетные и журнальные статьи.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tabs>
                <w:tab w:val="left" w:pos="1910"/>
              </w:tabs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журнала.</w:t>
            </w:r>
          </w:p>
        </w:tc>
      </w:tr>
      <w:tr w:rsidR="007E689A" w:rsidRPr="008274D1" w:rsidTr="007E689A">
        <w:tc>
          <w:tcPr>
            <w:tcW w:w="533" w:type="dxa"/>
          </w:tcPr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7E689A" w:rsidRPr="008274D1" w:rsidRDefault="007E689A" w:rsidP="00FE72B4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жанры  журналистики</w:t>
            </w:r>
          </w:p>
        </w:tc>
        <w:tc>
          <w:tcPr>
            <w:tcW w:w="2694" w:type="dxa"/>
          </w:tcPr>
          <w:p w:rsidR="007E689A" w:rsidRPr="008274D1" w:rsidRDefault="007E689A" w:rsidP="00FE72B4">
            <w:pPr>
              <w:tabs>
                <w:tab w:val="left" w:pos="3288"/>
              </w:tabs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tabs>
                <w:tab w:val="left" w:pos="3288"/>
              </w:tabs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 дифференцированно – групповая,  парная работа,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занятия,  дискуссия,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left="176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E689A" w:rsidRPr="008274D1" w:rsidRDefault="007E689A" w:rsidP="00FE72B4">
            <w:pPr>
              <w:keepNext/>
              <w:ind w:right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keepNext/>
              <w:ind w:right="-108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Творческая  деятельность, обсуждение,  работа  со справочной  литературой, </w:t>
            </w:r>
          </w:p>
          <w:p w:rsidR="007E689A" w:rsidRPr="008274D1" w:rsidRDefault="007E689A" w:rsidP="00FE72B4">
            <w:pPr>
              <w:tabs>
                <w:tab w:val="left" w:pos="2801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беседа,   интервью,  работа  по текстам   определенного  жанра, творческие упражнения.</w:t>
            </w: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Микрофон, словари, сюжетные и предметные картинки,  тексты  разных стилей, дидактический  материал, газетные и журнальные статьи.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 статьи на заданную тему.</w:t>
            </w:r>
          </w:p>
        </w:tc>
      </w:tr>
      <w:tr w:rsidR="007E689A" w:rsidRPr="008274D1" w:rsidTr="007E689A">
        <w:tc>
          <w:tcPr>
            <w:tcW w:w="533" w:type="dxa"/>
          </w:tcPr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E689A" w:rsidRPr="008274D1" w:rsidRDefault="007E689A" w:rsidP="00FE72B4">
            <w:pPr>
              <w:tabs>
                <w:tab w:val="left" w:pos="1910"/>
              </w:tabs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tabs>
                <w:tab w:val="left" w:pos="1910"/>
              </w:tabs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tabs>
                <w:tab w:val="left" w:pos="1910"/>
              </w:tabs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  журналистика</w:t>
            </w:r>
          </w:p>
        </w:tc>
        <w:tc>
          <w:tcPr>
            <w:tcW w:w="2694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tabs>
                <w:tab w:val="left" w:pos="3288"/>
              </w:tabs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tabs>
                <w:tab w:val="left" w:pos="3288"/>
              </w:tabs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дифференцированно – групповая,   </w:t>
            </w: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занятия,  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689A" w:rsidRPr="008274D1" w:rsidRDefault="007E689A" w:rsidP="00FE72B4">
            <w:pPr>
              <w:ind w:right="-1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E689A" w:rsidRPr="008274D1" w:rsidRDefault="007E689A" w:rsidP="00FE72B4">
            <w:pPr>
              <w:keepNext/>
              <w:ind w:right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keepNext/>
              <w:ind w:right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keepNext/>
              <w:ind w:right="-108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деятельность, обсуждение,  работа  со справочной  литературой,  беседа,   интервью,  работа  по текстам   определенного  жанра,  творческие  упражнения, использование игровых ситуаций.</w:t>
            </w: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Газетные и журнальные статьи,</w:t>
            </w: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 словари, сюжетные и предметные картинки,  тексты  разных стилей, дидактический  материал.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газетного номера.</w:t>
            </w:r>
          </w:p>
        </w:tc>
      </w:tr>
      <w:tr w:rsidR="007E689A" w:rsidRPr="008274D1" w:rsidTr="007E689A">
        <w:tc>
          <w:tcPr>
            <w:tcW w:w="533" w:type="dxa"/>
          </w:tcPr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-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творческих  проектов</w:t>
            </w:r>
          </w:p>
        </w:tc>
        <w:tc>
          <w:tcPr>
            <w:tcW w:w="2694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практические занятия,   индивидуализированная, групповая  и фронтальная  работа, презентация.</w:t>
            </w:r>
          </w:p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E689A" w:rsidRPr="008274D1" w:rsidRDefault="007E689A" w:rsidP="00FE72B4">
            <w:pPr>
              <w:keepNext/>
              <w:ind w:right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keepNext/>
              <w:tabs>
                <w:tab w:val="left" w:pos="2801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журнальными статьями, творческая  деятельность, обсуждение,  работа  со справочной  литературой,  беседа,     работа  по текстам   определенного  жанра, письменные  упражнения.</w:t>
            </w:r>
          </w:p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left="567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89A" w:rsidRPr="008274D1" w:rsidRDefault="007E689A" w:rsidP="00FE72B4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 предметные картинки,  тексты  разных стилей, дидактический  материал, словари.</w:t>
            </w:r>
          </w:p>
        </w:tc>
        <w:tc>
          <w:tcPr>
            <w:tcW w:w="2552" w:type="dxa"/>
          </w:tcPr>
          <w:p w:rsidR="007E689A" w:rsidRPr="008274D1" w:rsidRDefault="007E689A" w:rsidP="00FE72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89A" w:rsidRPr="008274D1" w:rsidRDefault="007E689A" w:rsidP="00FE72B4">
            <w:pPr>
              <w:ind w:right="-1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и журнала. Создание рекламы,  творческих работ. Презентация творческих досье.</w:t>
            </w:r>
          </w:p>
        </w:tc>
      </w:tr>
    </w:tbl>
    <w:p w:rsidR="002C6D58" w:rsidRDefault="002C6D58" w:rsidP="00FE23F3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D1" w:rsidRDefault="008274D1" w:rsidP="00FE23F3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D1" w:rsidRDefault="008274D1" w:rsidP="00FE23F3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D1" w:rsidRPr="008274D1" w:rsidRDefault="008274D1" w:rsidP="008274D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 литературы</w:t>
      </w:r>
    </w:p>
    <w:p w:rsidR="008274D1" w:rsidRPr="008274D1" w:rsidRDefault="008274D1" w:rsidP="008274D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Акишина</w:t>
      </w:r>
      <w:proofErr w:type="spell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А.А., </w:t>
      </w:r>
      <w:proofErr w:type="spell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Формановская</w:t>
      </w:r>
      <w:proofErr w:type="spell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 Русский  речевой  этикет. – М.,  1978.</w:t>
      </w: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 Н.Г.,  Вяземский Б.А. Справочник  журналиста. – Лениздат,1971.</w:t>
      </w: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 М.Р.  Методика  развития речи младших  школьников. – М., 1985.</w:t>
      </w: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профессии  журналиста: </w:t>
      </w:r>
      <w:proofErr w:type="spell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 пособие.  Серия « Сельской молодежи о профессиях».  /  Под ред.  Э.А. Лазаревич.  – М.:ИСПС  РАО,  2004.</w:t>
      </w: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книга  редактора районной газеты: Опыт, методики, рекомендации</w:t>
      </w:r>
      <w:proofErr w:type="gram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Я.Н. </w:t>
      </w:r>
      <w:proofErr w:type="spell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Засурского</w:t>
      </w:r>
      <w:proofErr w:type="spell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Мысль, 1988.</w:t>
      </w: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Савельева Т.М.  Дар слова:  говорим </w:t>
      </w:r>
      <w:proofErr w:type="gram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spell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 1986.</w:t>
      </w:r>
    </w:p>
    <w:p w:rsidR="008274D1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  И.Е.  Развиваем устную речь. – М.,  ЭКСМО – Пресс, 2001.</w:t>
      </w:r>
      <w:r w:rsidRPr="00827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E689A" w:rsidRPr="008274D1" w:rsidRDefault="008274D1" w:rsidP="008274D1">
      <w:pPr>
        <w:numPr>
          <w:ilvl w:val="0"/>
          <w:numId w:val="10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9A"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Н.Н. "Внеклассные занятия по русскому языку" (пособие для учителей) - М.: Просвещение, 1978.</w:t>
      </w:r>
    </w:p>
    <w:p w:rsidR="008274D1" w:rsidRPr="008274D1" w:rsidRDefault="008274D1" w:rsidP="008274D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74D1" w:rsidRPr="008274D1" w:rsidRDefault="008274D1" w:rsidP="008274D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D1" w:rsidRPr="008274D1" w:rsidRDefault="008274D1" w:rsidP="00FE23F3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74D1" w:rsidRPr="008274D1" w:rsidSect="007775B1">
          <w:pgSz w:w="16838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2C6D58" w:rsidRPr="008274D1" w:rsidRDefault="002C6D58" w:rsidP="007775B1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FE3" w:rsidRPr="008274D1" w:rsidRDefault="00FF7FE3" w:rsidP="00FF7FE3">
      <w:pPr>
        <w:rPr>
          <w:sz w:val="24"/>
          <w:szCs w:val="24"/>
        </w:rPr>
      </w:pPr>
    </w:p>
    <w:p w:rsidR="00FF7FE3" w:rsidRDefault="00FF7FE3" w:rsidP="00FF7FE3"/>
    <w:sectPr w:rsidR="00FF7FE3" w:rsidSect="007775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64"/>
    <w:multiLevelType w:val="multilevel"/>
    <w:tmpl w:val="97B8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070F"/>
    <w:multiLevelType w:val="hybridMultilevel"/>
    <w:tmpl w:val="09EC0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4CE1"/>
    <w:multiLevelType w:val="multilevel"/>
    <w:tmpl w:val="2226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63AF"/>
    <w:multiLevelType w:val="singleLevel"/>
    <w:tmpl w:val="FB4E6DBC"/>
    <w:lvl w:ilvl="0">
      <w:start w:val="2009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E320DE5"/>
    <w:multiLevelType w:val="multilevel"/>
    <w:tmpl w:val="7F9A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92445"/>
    <w:multiLevelType w:val="hybridMultilevel"/>
    <w:tmpl w:val="F6A6D78C"/>
    <w:lvl w:ilvl="0" w:tplc="24E4945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22AC664D"/>
    <w:multiLevelType w:val="hybridMultilevel"/>
    <w:tmpl w:val="0900A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615943"/>
    <w:multiLevelType w:val="hybridMultilevel"/>
    <w:tmpl w:val="52225B96"/>
    <w:lvl w:ilvl="0" w:tplc="45D69E0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85030AF"/>
    <w:multiLevelType w:val="multilevel"/>
    <w:tmpl w:val="E99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C6269"/>
    <w:multiLevelType w:val="hybridMultilevel"/>
    <w:tmpl w:val="641E5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5A9A"/>
    <w:multiLevelType w:val="multilevel"/>
    <w:tmpl w:val="1F8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2003"/>
    <w:multiLevelType w:val="hybridMultilevel"/>
    <w:tmpl w:val="B76C31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F44D97"/>
    <w:multiLevelType w:val="multilevel"/>
    <w:tmpl w:val="C23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17099"/>
    <w:multiLevelType w:val="hybridMultilevel"/>
    <w:tmpl w:val="832EED48"/>
    <w:lvl w:ilvl="0" w:tplc="DDA4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B157B9"/>
    <w:multiLevelType w:val="singleLevel"/>
    <w:tmpl w:val="57E2ED96"/>
    <w:lvl w:ilvl="0">
      <w:numFmt w:val="bullet"/>
      <w:lvlText w:val=""/>
      <w:lvlJc w:val="left"/>
      <w:pPr>
        <w:tabs>
          <w:tab w:val="num" w:pos="1062"/>
        </w:tabs>
        <w:ind w:left="1062" w:hanging="420"/>
      </w:pPr>
      <w:rPr>
        <w:rFonts w:ascii="Symbol" w:hAnsi="Symbol" w:hint="default"/>
      </w:rPr>
    </w:lvl>
  </w:abstractNum>
  <w:abstractNum w:abstractNumId="15">
    <w:nsid w:val="52D0488C"/>
    <w:multiLevelType w:val="hybridMultilevel"/>
    <w:tmpl w:val="E6AE5FF0"/>
    <w:lvl w:ilvl="0" w:tplc="FF3C2D8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7D2F56BD"/>
    <w:multiLevelType w:val="singleLevel"/>
    <w:tmpl w:val="C290C374"/>
    <w:lvl w:ilvl="0">
      <w:start w:val="2009"/>
      <w:numFmt w:val="decimal"/>
      <w:lvlText w:val="%1"/>
      <w:lvlJc w:val="left"/>
      <w:pPr>
        <w:tabs>
          <w:tab w:val="num" w:pos="4770"/>
        </w:tabs>
        <w:ind w:left="4770" w:hanging="70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13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3"/>
    <w:rsid w:val="00082555"/>
    <w:rsid w:val="000B1F90"/>
    <w:rsid w:val="00175745"/>
    <w:rsid w:val="002C6D58"/>
    <w:rsid w:val="003708C0"/>
    <w:rsid w:val="003E7E7A"/>
    <w:rsid w:val="00426B70"/>
    <w:rsid w:val="0054578A"/>
    <w:rsid w:val="00591D61"/>
    <w:rsid w:val="00623A15"/>
    <w:rsid w:val="007775B1"/>
    <w:rsid w:val="007E689A"/>
    <w:rsid w:val="008274D1"/>
    <w:rsid w:val="00924A29"/>
    <w:rsid w:val="009B4A91"/>
    <w:rsid w:val="00A0382D"/>
    <w:rsid w:val="00A164F6"/>
    <w:rsid w:val="00B973C4"/>
    <w:rsid w:val="00BD7B05"/>
    <w:rsid w:val="00C060B2"/>
    <w:rsid w:val="00C53AD7"/>
    <w:rsid w:val="00DF1ED5"/>
    <w:rsid w:val="00ED19F2"/>
    <w:rsid w:val="00FC4169"/>
    <w:rsid w:val="00FE23F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D58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D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D58"/>
    <w:pPr>
      <w:keepNext/>
      <w:spacing w:after="0" w:line="240" w:lineRule="auto"/>
      <w:ind w:right="284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6D58"/>
    <w:pPr>
      <w:keepNext/>
      <w:spacing w:after="0" w:line="240" w:lineRule="auto"/>
      <w:ind w:left="74" w:right="284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6D58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6D58"/>
    <w:pPr>
      <w:keepNext/>
      <w:spacing w:after="0" w:line="240" w:lineRule="auto"/>
      <w:ind w:left="567" w:right="284"/>
      <w:outlineLvl w:val="5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6D58"/>
    <w:pPr>
      <w:keepNext/>
      <w:spacing w:after="0" w:line="240" w:lineRule="auto"/>
      <w:ind w:right="34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6D58"/>
    <w:pPr>
      <w:keepNext/>
      <w:spacing w:after="0" w:line="240" w:lineRule="auto"/>
      <w:ind w:right="284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6D58"/>
    <w:pPr>
      <w:keepNext/>
      <w:tabs>
        <w:tab w:val="left" w:pos="2038"/>
      </w:tabs>
      <w:spacing w:after="0" w:line="240" w:lineRule="auto"/>
      <w:ind w:right="-14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D5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6D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6D5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6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6D58"/>
  </w:style>
  <w:style w:type="paragraph" w:styleId="a3">
    <w:name w:val="Body Text"/>
    <w:basedOn w:val="a"/>
    <w:link w:val="a4"/>
    <w:semiHidden/>
    <w:rsid w:val="002C6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C6D58"/>
    <w:pPr>
      <w:spacing w:after="0" w:line="240" w:lineRule="auto"/>
      <w:ind w:left="-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C6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C6D58"/>
    <w:pPr>
      <w:tabs>
        <w:tab w:val="left" w:pos="0"/>
      </w:tabs>
      <w:spacing w:after="0" w:line="240" w:lineRule="auto"/>
      <w:ind w:left="-142" w:firstLine="14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C6D5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lock Text"/>
    <w:basedOn w:val="a"/>
    <w:semiHidden/>
    <w:rsid w:val="002C6D58"/>
    <w:pPr>
      <w:spacing w:after="0" w:line="240" w:lineRule="auto"/>
      <w:ind w:left="567" w:righ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2C6D58"/>
    <w:pPr>
      <w:spacing w:after="0" w:line="240" w:lineRule="auto"/>
      <w:ind w:right="-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2C6D58"/>
    <w:pPr>
      <w:spacing w:after="0" w:line="240" w:lineRule="auto"/>
      <w:ind w:right="-13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2C6D58"/>
    <w:pPr>
      <w:spacing w:after="0" w:line="240" w:lineRule="auto"/>
      <w:ind w:right="284" w:hanging="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C6D58"/>
    <w:pPr>
      <w:keepLines/>
      <w:tabs>
        <w:tab w:val="clear" w:pos="0"/>
      </w:tabs>
      <w:spacing w:before="480" w:line="276" w:lineRule="auto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C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2C6D5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2C6D5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2C6D5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C6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C6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6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C6D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E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D58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D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D58"/>
    <w:pPr>
      <w:keepNext/>
      <w:spacing w:after="0" w:line="240" w:lineRule="auto"/>
      <w:ind w:right="284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6D58"/>
    <w:pPr>
      <w:keepNext/>
      <w:spacing w:after="0" w:line="240" w:lineRule="auto"/>
      <w:ind w:left="74" w:right="284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6D58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6D58"/>
    <w:pPr>
      <w:keepNext/>
      <w:spacing w:after="0" w:line="240" w:lineRule="auto"/>
      <w:ind w:left="567" w:right="284"/>
      <w:outlineLvl w:val="5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6D58"/>
    <w:pPr>
      <w:keepNext/>
      <w:spacing w:after="0" w:line="240" w:lineRule="auto"/>
      <w:ind w:right="34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6D58"/>
    <w:pPr>
      <w:keepNext/>
      <w:spacing w:after="0" w:line="240" w:lineRule="auto"/>
      <w:ind w:right="284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6D58"/>
    <w:pPr>
      <w:keepNext/>
      <w:tabs>
        <w:tab w:val="left" w:pos="2038"/>
      </w:tabs>
      <w:spacing w:after="0" w:line="240" w:lineRule="auto"/>
      <w:ind w:right="-14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D5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6D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6D5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6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6D58"/>
  </w:style>
  <w:style w:type="paragraph" w:styleId="a3">
    <w:name w:val="Body Text"/>
    <w:basedOn w:val="a"/>
    <w:link w:val="a4"/>
    <w:semiHidden/>
    <w:rsid w:val="002C6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C6D58"/>
    <w:pPr>
      <w:spacing w:after="0" w:line="240" w:lineRule="auto"/>
      <w:ind w:left="-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C6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2C6D58"/>
    <w:pPr>
      <w:tabs>
        <w:tab w:val="left" w:pos="0"/>
      </w:tabs>
      <w:spacing w:after="0" w:line="240" w:lineRule="auto"/>
      <w:ind w:left="-142" w:firstLine="14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C6D5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lock Text"/>
    <w:basedOn w:val="a"/>
    <w:semiHidden/>
    <w:rsid w:val="002C6D58"/>
    <w:pPr>
      <w:spacing w:after="0" w:line="240" w:lineRule="auto"/>
      <w:ind w:left="567" w:righ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2C6D58"/>
    <w:pPr>
      <w:spacing w:after="0" w:line="240" w:lineRule="auto"/>
      <w:ind w:right="-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2C6D58"/>
    <w:pPr>
      <w:spacing w:after="0" w:line="240" w:lineRule="auto"/>
      <w:ind w:right="-13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2C6D58"/>
    <w:pPr>
      <w:spacing w:after="0" w:line="240" w:lineRule="auto"/>
      <w:ind w:right="284" w:hanging="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C6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C6D58"/>
    <w:pPr>
      <w:keepLines/>
      <w:tabs>
        <w:tab w:val="clear" w:pos="0"/>
      </w:tabs>
      <w:spacing w:before="480" w:line="276" w:lineRule="auto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C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2C6D5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2C6D5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2C6D5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C6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C6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6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C6D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E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A050-8A54-4A1B-8FD8-7B7C76B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2011-11-10T08:06:00Z</dcterms:created>
  <dcterms:modified xsi:type="dcterms:W3CDTF">2011-12-15T07:10:00Z</dcterms:modified>
</cp:coreProperties>
</file>