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65" w:rsidRDefault="00246F65" w:rsidP="00246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 xml:space="preserve">Диагностические методики в период адаптации учащихся </w:t>
      </w:r>
      <w:r w:rsidRPr="00F86843">
        <w:rPr>
          <w:rFonts w:ascii="Times New Roman" w:eastAsia="Times New Roman" w:hAnsi="Times New Roman" w:cs="Times New Roman"/>
          <w:b/>
          <w:lang w:eastAsia="ru-RU"/>
        </w:rPr>
        <w:t>1-Х КЛАССОВ</w:t>
      </w:r>
    </w:p>
    <w:p w:rsidR="00246F65" w:rsidRDefault="00246F65" w:rsidP="00246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F86843">
        <w:rPr>
          <w:rFonts w:ascii="Times New Roman" w:eastAsia="Calibri" w:hAnsi="Times New Roman" w:cs="Times New Roman"/>
          <w:b/>
          <w:sz w:val="28"/>
          <w:u w:val="single"/>
        </w:rPr>
        <w:t xml:space="preserve">Анкета для оценки уровня школьной мотивации Н. </w:t>
      </w:r>
      <w:proofErr w:type="spellStart"/>
      <w:r w:rsidRPr="00F86843">
        <w:rPr>
          <w:rFonts w:ascii="Times New Roman" w:eastAsia="Calibri" w:hAnsi="Times New Roman" w:cs="Times New Roman"/>
          <w:b/>
          <w:sz w:val="28"/>
          <w:u w:val="single"/>
        </w:rPr>
        <w:t>Лускановой</w:t>
      </w:r>
      <w:proofErr w:type="spellEnd"/>
    </w:p>
    <w:p w:rsidR="00246F65" w:rsidRDefault="00246F65" w:rsidP="00246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246F65" w:rsidRDefault="00CF1DD4" w:rsidP="00CF1D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Проведено -08.10.13г.</w:t>
      </w:r>
    </w:p>
    <w:p w:rsidR="00246F65" w:rsidRDefault="00246F65" w:rsidP="00246F65">
      <w:pPr>
        <w:spacing w:after="0" w:line="240" w:lineRule="auto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В классе- 19 учащихся</w:t>
      </w:r>
    </w:p>
    <w:p w:rsidR="00246F65" w:rsidRPr="00CF1DD4" w:rsidRDefault="00246F65" w:rsidP="00246F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F1DD4">
        <w:rPr>
          <w:rFonts w:ascii="Times New Roman" w:eastAsia="Calibri" w:hAnsi="Times New Roman" w:cs="Times New Roman"/>
          <w:b/>
          <w:sz w:val="28"/>
          <w:u w:val="single"/>
        </w:rPr>
        <w:t>Опрошено  - 15 учащихся</w:t>
      </w:r>
      <w:r w:rsidR="00CF1DD4" w:rsidRPr="00CF1DD4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="00CF1DD4" w:rsidRPr="00CF1DD4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</w:t>
      </w:r>
      <w:r w:rsidR="00CF1DD4">
        <w:rPr>
          <w:rFonts w:ascii="Times New Roman" w:eastAsia="Calibri" w:hAnsi="Times New Roman" w:cs="Times New Roman"/>
          <w:b/>
          <w:sz w:val="28"/>
        </w:rPr>
        <w:t xml:space="preserve">                      </w:t>
      </w:r>
      <w:r w:rsidR="00CF1DD4" w:rsidRPr="00CF1DD4">
        <w:rPr>
          <w:rFonts w:ascii="Times New Roman" w:eastAsia="Calibri" w:hAnsi="Times New Roman" w:cs="Times New Roman"/>
          <w:b/>
          <w:sz w:val="28"/>
        </w:rPr>
        <w:t xml:space="preserve"> Учитель: Демочко Г.Я.</w:t>
      </w:r>
    </w:p>
    <w:p w:rsidR="00246F65" w:rsidRPr="00CF1DD4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46F65" w:rsidRPr="00F86843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Первый уровень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t>. 25-30 баллов – высокий уровень школьной мотивации, учебной активности.</w:t>
      </w:r>
    </w:p>
    <w:p w:rsid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lang w:eastAsia="ru-RU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246F65" w:rsidRP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246F65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7 учащихся</w:t>
      </w:r>
    </w:p>
    <w:p w:rsidR="00246F65" w:rsidRPr="00F86843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46F65" w:rsidRPr="00F86843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Второй уровень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t>. 20-24 балла – хорошая школьная мотивация.</w:t>
      </w:r>
    </w:p>
    <w:p w:rsid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lang w:eastAsia="ru-RU"/>
        </w:rPr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246F65" w:rsidRP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5</w:t>
      </w:r>
      <w:r w:rsidRPr="00246F65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учащихся</w:t>
      </w:r>
    </w:p>
    <w:p w:rsidR="00246F65" w:rsidRPr="00F86843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46F65" w:rsidRPr="00F86843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Третий уровень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t xml:space="preserve">. 15-19 баллов – положительное отношение к школе, но школа привлекает таких детей </w:t>
      </w:r>
      <w:proofErr w:type="spellStart"/>
      <w:r w:rsidRPr="00F86843">
        <w:rPr>
          <w:rFonts w:ascii="Times New Roman" w:eastAsia="Times New Roman" w:hAnsi="Times New Roman" w:cs="Times New Roman"/>
          <w:sz w:val="28"/>
          <w:lang w:eastAsia="ru-RU"/>
        </w:rPr>
        <w:t>внеучебной</w:t>
      </w:r>
      <w:proofErr w:type="spellEnd"/>
      <w:r w:rsidRPr="00F86843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деятельностью.</w:t>
      </w:r>
    </w:p>
    <w:p w:rsid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246F65" w:rsidRP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3</w:t>
      </w:r>
      <w:r w:rsidRPr="00246F65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учащихся</w:t>
      </w:r>
    </w:p>
    <w:p w:rsidR="00246F65" w:rsidRPr="00F86843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46F65" w:rsidRPr="00F86843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Четвертый уровень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t>. 10-14 баллов – низкая школьная мотивация.</w:t>
      </w:r>
    </w:p>
    <w:p w:rsid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lang w:eastAsia="ru-RU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246F65" w:rsidRP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246F65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0</w:t>
      </w:r>
      <w:r w:rsidRPr="00246F65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учащихся</w:t>
      </w:r>
    </w:p>
    <w:p w:rsid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46F65" w:rsidRPr="00F86843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Пятый уровень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t>. Ниже 10 баллов – негативное отношение к школе, школьная</w:t>
      </w:r>
      <w:r w:rsidR="00A372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proofErr w:type="spellStart"/>
      <w:r w:rsidRPr="00F86843">
        <w:rPr>
          <w:rFonts w:ascii="Times New Roman" w:eastAsia="Times New Roman" w:hAnsi="Times New Roman" w:cs="Times New Roman"/>
          <w:sz w:val="28"/>
          <w:lang w:eastAsia="ru-RU"/>
        </w:rPr>
        <w:t>дезадаптация</w:t>
      </w:r>
      <w:proofErr w:type="spellEnd"/>
      <w:r w:rsidRPr="00F8684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843">
        <w:rPr>
          <w:rFonts w:ascii="Times New Roman" w:eastAsia="Times New Roman" w:hAnsi="Times New Roman" w:cs="Times New Roman"/>
          <w:sz w:val="28"/>
          <w:lang w:eastAsia="ru-RU"/>
        </w:rPr>
        <w:t xml:space="preserve">Такие дети испытывают серьезные трудности в обучении: они не справляются с учебной деятельностью, </w:t>
      </w:r>
      <w:proofErr w:type="gramStart"/>
      <w:r w:rsidRPr="00F86843">
        <w:rPr>
          <w:rFonts w:ascii="Times New Roman" w:eastAsia="Times New Roman" w:hAnsi="Times New Roman" w:cs="Times New Roman"/>
          <w:sz w:val="28"/>
          <w:lang w:eastAsia="ru-RU"/>
        </w:rPr>
        <w:t>испытывают проблемы</w:t>
      </w:r>
      <w:proofErr w:type="gramEnd"/>
      <w:r w:rsidRPr="00F86843">
        <w:rPr>
          <w:rFonts w:ascii="Times New Roman" w:eastAsia="Times New Roman" w:hAnsi="Times New Roman" w:cs="Times New Roman"/>
          <w:sz w:val="28"/>
          <w:lang w:eastAsia="ru-RU"/>
        </w:rPr>
        <w:t xml:space="preserve"> в общении с одноклассниками, во взаимоотношениях с учителем. Школа нередко воспринимается ими как </w:t>
      </w:r>
      <w:r w:rsidRPr="00F8684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</w:r>
    </w:p>
    <w:p w:rsidR="00246F65" w:rsidRP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246F65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0</w:t>
      </w:r>
      <w:r w:rsidRPr="00246F65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учащихся</w:t>
      </w:r>
    </w:p>
    <w:p w:rsidR="00246F65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46F65" w:rsidRPr="00F86843" w:rsidRDefault="00246F65" w:rsidP="00246F6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46F65" w:rsidRPr="00F86843" w:rsidRDefault="00246F65" w:rsidP="00246F6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246F65" w:rsidRPr="00F86843" w:rsidRDefault="00246F65" w:rsidP="00246F6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246F65" w:rsidRPr="00F86843" w:rsidRDefault="00246F65" w:rsidP="00246F6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246F65" w:rsidRPr="00F86843" w:rsidRDefault="00246F65" w:rsidP="00246F6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246F65" w:rsidRPr="00F86843" w:rsidRDefault="00246F65" w:rsidP="00246F6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246F65" w:rsidRPr="00F86843" w:rsidRDefault="00246F65" w:rsidP="00246F6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246F65" w:rsidRPr="00F86843" w:rsidRDefault="00246F65" w:rsidP="00246F6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190F77" w:rsidRDefault="00190F77" w:rsidP="00246F65">
      <w:pPr>
        <w:jc w:val="both"/>
      </w:pPr>
    </w:p>
    <w:sectPr w:rsidR="00190F77" w:rsidSect="00246F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65"/>
    <w:rsid w:val="00190F77"/>
    <w:rsid w:val="00246F65"/>
    <w:rsid w:val="00292453"/>
    <w:rsid w:val="00A37264"/>
    <w:rsid w:val="00C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2013-10-08T22:59:00Z</cp:lastPrinted>
  <dcterms:created xsi:type="dcterms:W3CDTF">2013-10-08T22:37:00Z</dcterms:created>
  <dcterms:modified xsi:type="dcterms:W3CDTF">2014-12-22T22:46:00Z</dcterms:modified>
</cp:coreProperties>
</file>